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3D6" w:rsidRDefault="004B0B6A" w:rsidP="00F015F4">
      <w:pPr>
        <w:pStyle w:val="papertitle"/>
        <w:spacing w:after="0"/>
        <w:rPr>
          <w:rFonts w:eastAsia="Times New Roman"/>
          <w:b/>
          <w:noProof w:val="0"/>
          <w:sz w:val="28"/>
          <w:szCs w:val="20"/>
          <w:lang w:val="es-CO"/>
        </w:rPr>
      </w:pPr>
      <w:bookmarkStart w:id="0" w:name="_GoBack"/>
      <w:bookmarkEnd w:id="0"/>
      <w:r w:rsidRPr="00E21F4C">
        <w:rPr>
          <w:rFonts w:eastAsia="Times New Roman"/>
          <w:b/>
          <w:noProof w:val="0"/>
          <w:sz w:val="28"/>
          <w:szCs w:val="20"/>
          <w:lang w:val="es-CO"/>
        </w:rPr>
        <w:t xml:space="preserve">Desarrollo </w:t>
      </w:r>
      <w:r w:rsidR="00F015F4" w:rsidRPr="00E21F4C">
        <w:rPr>
          <w:rFonts w:eastAsia="Times New Roman"/>
          <w:b/>
          <w:noProof w:val="0"/>
          <w:sz w:val="28"/>
          <w:szCs w:val="20"/>
          <w:lang w:val="es-CO"/>
        </w:rPr>
        <w:t>y aplicación</w:t>
      </w:r>
      <w:r w:rsidRPr="00E21F4C">
        <w:rPr>
          <w:rFonts w:eastAsia="Times New Roman"/>
          <w:b/>
          <w:noProof w:val="0"/>
          <w:sz w:val="28"/>
          <w:szCs w:val="20"/>
          <w:lang w:val="es-CO"/>
        </w:rPr>
        <w:t xml:space="preserve"> de metodología para prueba de vuelco de autobús interprovincial autoportante, utilizando el software CAE HyperWorks® de Altair </w:t>
      </w:r>
    </w:p>
    <w:p w:rsidR="00F015F4" w:rsidRDefault="00F015F4" w:rsidP="00F015F4">
      <w:pPr>
        <w:pStyle w:val="papertitle"/>
        <w:spacing w:after="0"/>
        <w:rPr>
          <w:rFonts w:eastAsia="Times New Roman"/>
          <w:b/>
          <w:noProof w:val="0"/>
          <w:sz w:val="28"/>
          <w:szCs w:val="20"/>
          <w:lang w:val="es-CO"/>
        </w:rPr>
      </w:pPr>
    </w:p>
    <w:p w:rsidR="00F015F4" w:rsidRDefault="00F015F4" w:rsidP="00F015F4">
      <w:pPr>
        <w:autoSpaceDE w:val="0"/>
        <w:autoSpaceDN w:val="0"/>
        <w:rPr>
          <w:rFonts w:eastAsia="Times New Roman"/>
          <w:b/>
          <w:sz w:val="28"/>
        </w:rPr>
      </w:pPr>
      <w:r w:rsidRPr="00F015F4">
        <w:rPr>
          <w:rFonts w:eastAsia="Times New Roman"/>
          <w:b/>
          <w:sz w:val="28"/>
        </w:rPr>
        <w:t>Development and application of methodology for self-supporting interprovincial bus rollover testing, using Altair's CAE HyperWorks® software</w:t>
      </w:r>
    </w:p>
    <w:p w:rsidR="00F015F4" w:rsidRPr="00F015F4" w:rsidRDefault="00F015F4" w:rsidP="00F015F4">
      <w:pPr>
        <w:autoSpaceDE w:val="0"/>
        <w:autoSpaceDN w:val="0"/>
        <w:rPr>
          <w:rFonts w:eastAsia="Times New Roman"/>
          <w:b/>
          <w:sz w:val="24"/>
        </w:rPr>
      </w:pPr>
    </w:p>
    <w:p w:rsidR="00F015F4" w:rsidRDefault="005A0DC9" w:rsidP="00F015F4">
      <w:pPr>
        <w:autoSpaceDE w:val="0"/>
        <w:autoSpaceDN w:val="0"/>
        <w:jc w:val="right"/>
        <w:rPr>
          <w:rFonts w:eastAsia="Times New Roman"/>
          <w:sz w:val="18"/>
          <w:szCs w:val="18"/>
          <w:lang w:val="es-CO"/>
        </w:rPr>
      </w:pPr>
      <w:r w:rsidRPr="00E21F4C">
        <w:rPr>
          <w:rFonts w:eastAsia="Times New Roman"/>
          <w:sz w:val="18"/>
          <w:szCs w:val="18"/>
          <w:lang w:val="es-CO"/>
        </w:rPr>
        <w:t>Jorge Luis Cepeda Miranda</w:t>
      </w:r>
    </w:p>
    <w:p w:rsidR="00F015F4" w:rsidRPr="00E21F4C" w:rsidRDefault="00F015F4" w:rsidP="00F015F4">
      <w:pPr>
        <w:autoSpaceDE w:val="0"/>
        <w:autoSpaceDN w:val="0"/>
        <w:jc w:val="right"/>
        <w:rPr>
          <w:rFonts w:eastAsia="Times New Roman"/>
          <w:sz w:val="18"/>
          <w:szCs w:val="18"/>
          <w:lang w:val="es-CO"/>
        </w:rPr>
      </w:pPr>
    </w:p>
    <w:p w:rsidR="00F015F4" w:rsidRDefault="005A0DC9" w:rsidP="00F015F4">
      <w:pPr>
        <w:jc w:val="right"/>
        <w:rPr>
          <w:rFonts w:eastAsia="Times New Roman"/>
          <w:sz w:val="18"/>
          <w:szCs w:val="18"/>
          <w:lang w:val="es-CO"/>
        </w:rPr>
      </w:pPr>
      <w:r w:rsidRPr="00E21F4C">
        <w:rPr>
          <w:rFonts w:eastAsia="Times New Roman"/>
          <w:sz w:val="18"/>
          <w:szCs w:val="18"/>
          <w:lang w:val="es-CO"/>
        </w:rPr>
        <w:t>Corporación Ingeniería Avanzada COINAV del Ecuador S.A.</w:t>
      </w:r>
    </w:p>
    <w:p w:rsidR="00F015F4" w:rsidRPr="00973413" w:rsidRDefault="00E21F4C" w:rsidP="00F015F4">
      <w:pPr>
        <w:jc w:val="right"/>
        <w:rPr>
          <w:rStyle w:val="Hipervnculo"/>
          <w:color w:val="auto"/>
          <w:u w:val="none"/>
          <w:lang w:val="es-EC"/>
        </w:rPr>
      </w:pPr>
      <w:r w:rsidRPr="00AA0F23">
        <w:rPr>
          <w:rStyle w:val="MemberType"/>
          <w:b/>
          <w:i w:val="0"/>
          <w:color w:val="000000"/>
          <w:sz w:val="18"/>
          <w:szCs w:val="18"/>
          <w:lang w:val="es-EC"/>
        </w:rPr>
        <w:t>Correspondencia Autores</w:t>
      </w:r>
      <w:r w:rsidRPr="00AA0F23">
        <w:rPr>
          <w:rStyle w:val="MemberType"/>
          <w:b/>
          <w:i w:val="0"/>
          <w:sz w:val="18"/>
          <w:szCs w:val="18"/>
          <w:lang w:val="es-EC"/>
        </w:rPr>
        <w:t>:</w:t>
      </w:r>
      <w:r w:rsidRPr="00AA0F23">
        <w:rPr>
          <w:rStyle w:val="MemberType"/>
          <w:i w:val="0"/>
          <w:sz w:val="18"/>
          <w:szCs w:val="18"/>
          <w:lang w:val="es-EC"/>
        </w:rPr>
        <w:t xml:space="preserve"> </w:t>
      </w:r>
      <w:hyperlink r:id="rId8" w:history="1">
        <w:r w:rsidR="005A0DC9" w:rsidRPr="00973413">
          <w:rPr>
            <w:rStyle w:val="Hipervnculo"/>
            <w:color w:val="auto"/>
            <w:u w:val="none"/>
            <w:lang w:val="es-EC"/>
          </w:rPr>
          <w:t>jorge.cepeda@coinav.com</w:t>
        </w:r>
      </w:hyperlink>
    </w:p>
    <w:p w:rsidR="00ED13D6" w:rsidRDefault="005A0DC9" w:rsidP="00F015F4">
      <w:pPr>
        <w:jc w:val="right"/>
        <w:rPr>
          <w:lang w:val="es-EC"/>
        </w:rPr>
      </w:pPr>
      <w:r w:rsidRPr="006742BA">
        <w:rPr>
          <w:lang w:val="es-EC"/>
        </w:rPr>
        <w:t xml:space="preserve"> </w:t>
      </w:r>
    </w:p>
    <w:p w:rsidR="00E21F4C" w:rsidRPr="00D40694" w:rsidRDefault="00E21F4C" w:rsidP="00E21F4C">
      <w:pPr>
        <w:jc w:val="right"/>
        <w:rPr>
          <w:sz w:val="18"/>
          <w:szCs w:val="18"/>
          <w:lang w:val="es-ES" w:eastAsia="es-ES"/>
        </w:rPr>
      </w:pPr>
      <w:r w:rsidRPr="00AA0F23">
        <w:rPr>
          <w:b/>
          <w:bCs/>
          <w:sz w:val="18"/>
          <w:szCs w:val="18"/>
          <w:lang w:val="es-ES" w:eastAsia="es-ES"/>
        </w:rPr>
        <w:t xml:space="preserve">Recibido: </w:t>
      </w:r>
      <w:r>
        <w:rPr>
          <w:sz w:val="18"/>
          <w:szCs w:val="18"/>
          <w:lang w:val="es-ES" w:eastAsia="es-ES"/>
        </w:rPr>
        <w:t>octubre 2017</w:t>
      </w:r>
      <w:r w:rsidRPr="00AA0F23">
        <w:rPr>
          <w:sz w:val="18"/>
          <w:szCs w:val="18"/>
          <w:lang w:val="es-ES" w:eastAsia="es-ES"/>
        </w:rPr>
        <w:t xml:space="preserve">, </w:t>
      </w:r>
      <w:r w:rsidRPr="00AA0F23">
        <w:rPr>
          <w:b/>
          <w:bCs/>
          <w:sz w:val="18"/>
          <w:szCs w:val="18"/>
          <w:lang w:val="es-ES" w:eastAsia="es-ES"/>
        </w:rPr>
        <w:t xml:space="preserve">Publicado: </w:t>
      </w:r>
      <w:r w:rsidR="00F015F4">
        <w:rPr>
          <w:sz w:val="18"/>
          <w:szCs w:val="18"/>
          <w:lang w:val="es-ES" w:eastAsia="es-ES"/>
        </w:rPr>
        <w:t>diciembre 2017</w:t>
      </w:r>
    </w:p>
    <w:p w:rsidR="00D40694" w:rsidRPr="00D40694" w:rsidRDefault="00D40694" w:rsidP="00D40694">
      <w:pPr>
        <w:jc w:val="right"/>
        <w:rPr>
          <w:sz w:val="18"/>
          <w:szCs w:val="18"/>
          <w:lang w:val="es-EC"/>
        </w:rPr>
      </w:pPr>
    </w:p>
    <w:p w:rsidR="00ED13D6" w:rsidRPr="00D40694" w:rsidRDefault="00E21F4C" w:rsidP="00D40694">
      <w:pPr>
        <w:jc w:val="right"/>
        <w:rPr>
          <w:sz w:val="18"/>
          <w:szCs w:val="18"/>
          <w:lang w:val="es-EC"/>
        </w:rPr>
        <w:sectPr w:rsidR="00ED13D6" w:rsidRPr="00D40694" w:rsidSect="0074133A">
          <w:headerReference w:type="even" r:id="rId9"/>
          <w:headerReference w:type="default" r:id="rId10"/>
          <w:footerReference w:type="even" r:id="rId11"/>
          <w:footerReference w:type="default" r:id="rId12"/>
          <w:pgSz w:w="11909" w:h="16834" w:code="9"/>
          <w:pgMar w:top="1418" w:right="1134" w:bottom="1134" w:left="1134" w:header="720" w:footer="720" w:gutter="0"/>
          <w:pgNumType w:start="67"/>
          <w:cols w:space="720"/>
          <w:docGrid w:linePitch="360"/>
        </w:sectPr>
      </w:pPr>
      <w:r w:rsidRPr="00D40694">
        <w:rPr>
          <w:sz w:val="18"/>
          <w:szCs w:val="18"/>
          <w:lang w:val="es-EC"/>
        </w:rPr>
        <w:br/>
      </w:r>
    </w:p>
    <w:p w:rsidR="00ED13D6" w:rsidRPr="00E21F4C" w:rsidRDefault="00E21F4C" w:rsidP="00E21F4C">
      <w:pPr>
        <w:pStyle w:val="Abstract"/>
        <w:ind w:firstLine="288"/>
        <w:rPr>
          <w:rFonts w:eastAsia="Times New Roman"/>
          <w:b w:val="0"/>
          <w:bCs w:val="0"/>
          <w:lang w:val="es-CO"/>
        </w:rPr>
      </w:pPr>
      <w:r w:rsidRPr="00D40694">
        <w:rPr>
          <w:i/>
          <w:lang w:val="es-CO" w:eastAsia="es-CO"/>
        </w:rPr>
        <w:t>Resumen</w:t>
      </w:r>
      <w:r w:rsidRPr="00D40694">
        <w:rPr>
          <w:lang w:val="es-CO" w:eastAsia="es-CO"/>
        </w:rPr>
        <w:t>—</w:t>
      </w:r>
      <w:r>
        <w:rPr>
          <w:lang w:val="es-CO" w:eastAsia="es-CO"/>
        </w:rPr>
        <w:t xml:space="preserve"> </w:t>
      </w:r>
      <w:r w:rsidR="008F5A39" w:rsidRPr="00E21F4C">
        <w:rPr>
          <w:rFonts w:eastAsia="Times New Roman"/>
          <w:b w:val="0"/>
          <w:bCs w:val="0"/>
          <w:lang w:val="es-CO"/>
        </w:rPr>
        <w:t xml:space="preserve">En el Ecuador, el volcamiento de autobuses de transporte público es uno de los peores tipos de accidentes que pueden ocurrir. Debido a la cantidad de pasajeros que utilizan este servicio, los daños provocados por el volcamiento de un autobús son usualmente graves y severos. La conformidad con las normas de seguridad respecto de volcamiento de autobuses de corta y larga distancia es </w:t>
      </w:r>
      <w:proofErr w:type="spellStart"/>
      <w:r w:rsidR="008F5A39" w:rsidRPr="00E21F4C">
        <w:rPr>
          <w:rFonts w:eastAsia="Times New Roman"/>
          <w:b w:val="0"/>
          <w:bCs w:val="0"/>
          <w:lang w:val="es-CO"/>
        </w:rPr>
        <w:t>mandatoria</w:t>
      </w:r>
      <w:proofErr w:type="spellEnd"/>
      <w:r w:rsidR="008F5A39" w:rsidRPr="00E21F4C">
        <w:rPr>
          <w:rFonts w:eastAsia="Times New Roman"/>
          <w:b w:val="0"/>
          <w:bCs w:val="0"/>
          <w:lang w:val="es-CO"/>
        </w:rPr>
        <w:t xml:space="preserve"> por ley en el Ecuador. Dichas normas de seguridad se basan en normativas europeas y norteamericanas que se basan en principios científicos poco conocidos en países como el Ecuador. En la actualidad, organismos de regulación ecuatorianos como la Agencia Nacional de Tránsito (ANT) entre otros, comprueban que los autobuses que salen de las fábricas productoras cumplan dichas normas a través de empresas especializadas en simulación de ingeniería como lo es COINAV S.A. El presente trabajo constituye </w:t>
      </w:r>
      <w:r w:rsidR="006742BA" w:rsidRPr="00E21F4C">
        <w:rPr>
          <w:rFonts w:eastAsia="Times New Roman"/>
          <w:b w:val="0"/>
          <w:bCs w:val="0"/>
          <w:lang w:val="es-CO"/>
        </w:rPr>
        <w:t xml:space="preserve">un </w:t>
      </w:r>
      <w:r w:rsidR="008F5A39" w:rsidRPr="00E21F4C">
        <w:rPr>
          <w:rFonts w:eastAsia="Times New Roman"/>
          <w:b w:val="0"/>
          <w:bCs w:val="0"/>
          <w:lang w:val="es-CO"/>
        </w:rPr>
        <w:t xml:space="preserve">acercamiento científico que demuestra técnicamente la ejecución de simulaciones de pruebas de vuelco en el país, </w:t>
      </w:r>
      <w:r w:rsidR="00D969FA" w:rsidRPr="00E21F4C">
        <w:rPr>
          <w:rFonts w:eastAsia="Times New Roman"/>
          <w:b w:val="0"/>
          <w:bCs w:val="0"/>
          <w:lang w:val="es-CO"/>
        </w:rPr>
        <w:t>En autobuses autoportantes, los cuales constituyen el tipo de autobuses de diseño e ingeniería más avanzados que se construyen en el Ecuador</w:t>
      </w:r>
      <w:r w:rsidR="008F5A39" w:rsidRPr="00E21F4C">
        <w:rPr>
          <w:rFonts w:eastAsia="Times New Roman"/>
          <w:b w:val="0"/>
          <w:bCs w:val="0"/>
          <w:lang w:val="es-CO"/>
        </w:rPr>
        <w:t>.</w:t>
      </w:r>
    </w:p>
    <w:p w:rsidR="006742BA" w:rsidRPr="00E21F4C" w:rsidRDefault="00E21F4C" w:rsidP="00E21F4C">
      <w:pPr>
        <w:pStyle w:val="Abstract"/>
        <w:ind w:firstLine="288"/>
        <w:rPr>
          <w:rFonts w:eastAsia="Times New Roman"/>
          <w:b w:val="0"/>
          <w:bCs w:val="0"/>
          <w:i/>
          <w:lang w:val="es-CO"/>
        </w:rPr>
      </w:pPr>
      <w:r w:rsidRPr="00E21F4C">
        <w:rPr>
          <w:i/>
          <w:lang w:val="es-CO"/>
        </w:rPr>
        <w:t>Palabras Claves</w:t>
      </w:r>
      <w:r w:rsidRPr="00301DE4">
        <w:rPr>
          <w:b w:val="0"/>
          <w:i/>
          <w:lang w:val="es-CO"/>
        </w:rPr>
        <w:t>—</w:t>
      </w:r>
      <w:r w:rsidRPr="00301DE4">
        <w:rPr>
          <w:i/>
          <w:lang w:val="es-CO"/>
        </w:rPr>
        <w:t xml:space="preserve"> </w:t>
      </w:r>
      <w:r w:rsidR="006742BA" w:rsidRPr="00E21F4C">
        <w:rPr>
          <w:rFonts w:eastAsia="Times New Roman"/>
          <w:b w:val="0"/>
          <w:bCs w:val="0"/>
          <w:i/>
          <w:lang w:val="es-CO"/>
        </w:rPr>
        <w:t xml:space="preserve">Pruebas de vuelco; </w:t>
      </w:r>
      <w:r w:rsidR="00F653B9" w:rsidRPr="00E21F4C">
        <w:rPr>
          <w:rFonts w:eastAsia="Times New Roman"/>
          <w:b w:val="0"/>
          <w:bCs w:val="0"/>
          <w:i/>
          <w:lang w:val="es-CO"/>
        </w:rPr>
        <w:t>buses autoportantes</w:t>
      </w:r>
      <w:r w:rsidR="006742BA" w:rsidRPr="00E21F4C">
        <w:rPr>
          <w:rFonts w:eastAsia="Times New Roman"/>
          <w:b w:val="0"/>
          <w:bCs w:val="0"/>
          <w:i/>
          <w:lang w:val="es-CO"/>
        </w:rPr>
        <w:t>;</w:t>
      </w:r>
      <w:r w:rsidR="006742BA" w:rsidRPr="00B80541">
        <w:rPr>
          <w:lang w:val="es-EC"/>
        </w:rPr>
        <w:t xml:space="preserve"> </w:t>
      </w:r>
      <w:r w:rsidR="006742BA" w:rsidRPr="00E21F4C">
        <w:rPr>
          <w:rFonts w:eastAsia="Times New Roman"/>
          <w:b w:val="0"/>
          <w:bCs w:val="0"/>
          <w:i/>
          <w:lang w:val="es-CO"/>
        </w:rPr>
        <w:t>elementos finitos; simulación dinámica no-lineal</w:t>
      </w:r>
    </w:p>
    <w:p w:rsidR="00B80541" w:rsidRPr="00E21F4C" w:rsidRDefault="00E21F4C" w:rsidP="00E21F4C">
      <w:pPr>
        <w:ind w:firstLine="288"/>
        <w:jc w:val="both"/>
        <w:rPr>
          <w:rFonts w:eastAsia="Times New Roman"/>
          <w:sz w:val="18"/>
          <w:szCs w:val="18"/>
          <w:lang w:eastAsia="es-CO"/>
        </w:rPr>
      </w:pPr>
      <w:r w:rsidRPr="005465EE">
        <w:rPr>
          <w:b/>
          <w:i/>
          <w:sz w:val="18"/>
          <w:szCs w:val="18"/>
          <w:lang w:eastAsia="es-CO"/>
        </w:rPr>
        <w:t>Abstract—</w:t>
      </w:r>
      <w:r w:rsidRPr="005465EE">
        <w:rPr>
          <w:i/>
          <w:sz w:val="18"/>
          <w:szCs w:val="18"/>
          <w:lang w:eastAsia="es-CO"/>
        </w:rPr>
        <w:t xml:space="preserve"> </w:t>
      </w:r>
      <w:r w:rsidR="00B80541" w:rsidRPr="00E21F4C">
        <w:rPr>
          <w:rFonts w:eastAsia="Times New Roman"/>
          <w:sz w:val="18"/>
          <w:szCs w:val="18"/>
          <w:lang w:eastAsia="es-CO"/>
        </w:rPr>
        <w:t xml:space="preserve">In Ecuador, bus rollover is one of the worst vehicle accidents that can occur among public transportation. Due to the large numbers of passengers, the damages caused by bus rollover are often serious and severe. The compliance with rollover safety standards for buses and coaches is mandated by law. Safety standards are often based on North American and European principles that rely on specialized scientific principles rarely known in countries like Ecuador. Nowadays, Ecuadorian organisms in charge of law regulation such as </w:t>
      </w:r>
      <w:proofErr w:type="spellStart"/>
      <w:r w:rsidR="00B80541" w:rsidRPr="00E21F4C">
        <w:rPr>
          <w:rFonts w:eastAsia="Times New Roman"/>
          <w:sz w:val="18"/>
          <w:szCs w:val="18"/>
          <w:lang w:eastAsia="es-CO"/>
        </w:rPr>
        <w:t>Agencia</w:t>
      </w:r>
      <w:proofErr w:type="spellEnd"/>
      <w:r w:rsidR="00B80541" w:rsidRPr="00E21F4C">
        <w:rPr>
          <w:rFonts w:eastAsia="Times New Roman"/>
          <w:sz w:val="18"/>
          <w:szCs w:val="18"/>
          <w:lang w:eastAsia="es-CO"/>
        </w:rPr>
        <w:t xml:space="preserve"> Nacional de </w:t>
      </w:r>
      <w:proofErr w:type="spellStart"/>
      <w:r w:rsidR="00B80541" w:rsidRPr="00E21F4C">
        <w:rPr>
          <w:rFonts w:eastAsia="Times New Roman"/>
          <w:sz w:val="18"/>
          <w:szCs w:val="18"/>
          <w:lang w:eastAsia="es-CO"/>
        </w:rPr>
        <w:t>Tránsito</w:t>
      </w:r>
      <w:proofErr w:type="spellEnd"/>
      <w:r w:rsidR="00B80541" w:rsidRPr="00E21F4C">
        <w:rPr>
          <w:rFonts w:eastAsia="Times New Roman"/>
          <w:sz w:val="18"/>
          <w:szCs w:val="18"/>
          <w:lang w:eastAsia="es-CO"/>
        </w:rPr>
        <w:t xml:space="preserve"> (ANT) among others, supervise the compliance of standards in bus structures out of manufacturer plants. ANT requires technically approved and fully-experienced companies to perform simulations in a reliable manner, such as COINAV S.A.  The present paper represents </w:t>
      </w:r>
      <w:r w:rsidR="004A0EC5" w:rsidRPr="00E21F4C">
        <w:rPr>
          <w:rFonts w:eastAsia="Times New Roman"/>
          <w:sz w:val="18"/>
          <w:szCs w:val="18"/>
          <w:lang w:eastAsia="es-CO"/>
        </w:rPr>
        <w:t xml:space="preserve">a </w:t>
      </w:r>
      <w:r w:rsidR="00B80541" w:rsidRPr="00E21F4C">
        <w:rPr>
          <w:rFonts w:eastAsia="Times New Roman"/>
          <w:sz w:val="18"/>
          <w:szCs w:val="18"/>
          <w:lang w:eastAsia="es-CO"/>
        </w:rPr>
        <w:t>scientific approach which technically demonstrates the capability of Ecuadorian companies and engineering centers to perform rollover simulati</w:t>
      </w:r>
      <w:r w:rsidR="00D969FA" w:rsidRPr="00E21F4C">
        <w:rPr>
          <w:rFonts w:eastAsia="Times New Roman"/>
          <w:sz w:val="18"/>
          <w:szCs w:val="18"/>
          <w:lang w:eastAsia="es-CO"/>
        </w:rPr>
        <w:t xml:space="preserve">on tests with realistic results, applied in Boogie buses, which are the most </w:t>
      </w:r>
      <w:proofErr w:type="spellStart"/>
      <w:r w:rsidR="00D969FA" w:rsidRPr="00E21F4C">
        <w:rPr>
          <w:rFonts w:eastAsia="Times New Roman"/>
          <w:sz w:val="18"/>
          <w:szCs w:val="18"/>
          <w:lang w:eastAsia="es-CO"/>
        </w:rPr>
        <w:t>importan</w:t>
      </w:r>
      <w:proofErr w:type="spellEnd"/>
      <w:r w:rsidR="00D969FA" w:rsidRPr="00E21F4C">
        <w:rPr>
          <w:rFonts w:eastAsia="Times New Roman"/>
          <w:sz w:val="18"/>
          <w:szCs w:val="18"/>
          <w:lang w:eastAsia="es-CO"/>
        </w:rPr>
        <w:t xml:space="preserve"> current of bus design around the world.</w:t>
      </w:r>
      <w:r w:rsidR="00B80541" w:rsidRPr="00E21F4C">
        <w:rPr>
          <w:rFonts w:eastAsia="Times New Roman"/>
          <w:sz w:val="18"/>
          <w:szCs w:val="18"/>
          <w:lang w:eastAsia="es-CO"/>
        </w:rPr>
        <w:t xml:space="preserve"> This study is protected by Ecuadorian copyright laws.</w:t>
      </w:r>
    </w:p>
    <w:p w:rsidR="00ED13D6" w:rsidRPr="00E21F4C" w:rsidRDefault="00E21F4C" w:rsidP="00E21F4C">
      <w:pPr>
        <w:pStyle w:val="keywords"/>
        <w:spacing w:before="240"/>
        <w:rPr>
          <w:rFonts w:eastAsia="Times New Roman"/>
          <w:b w:val="0"/>
          <w:bCs w:val="0"/>
          <w:iCs w:val="0"/>
          <w:noProof w:val="0"/>
          <w:lang w:val="es-CO"/>
        </w:rPr>
      </w:pPr>
      <w:r w:rsidRPr="00D40694">
        <w:rPr>
          <w:lang w:eastAsia="es-CO"/>
        </w:rPr>
        <w:t>Keywords—</w:t>
      </w:r>
      <w:r w:rsidRPr="005465EE">
        <w:rPr>
          <w:i w:val="0"/>
          <w:lang w:eastAsia="es-CO"/>
        </w:rPr>
        <w:t xml:space="preserve"> </w:t>
      </w:r>
      <w:r w:rsidR="00ED13D6" w:rsidRPr="006742BA">
        <w:t xml:space="preserve"> </w:t>
      </w:r>
      <w:proofErr w:type="spellStart"/>
      <w:r w:rsidR="006742BA" w:rsidRPr="00E21F4C">
        <w:rPr>
          <w:rFonts w:eastAsia="Times New Roman"/>
          <w:b w:val="0"/>
          <w:bCs w:val="0"/>
          <w:iCs w:val="0"/>
          <w:noProof w:val="0"/>
          <w:lang w:val="es-CO"/>
        </w:rPr>
        <w:t>Rollover</w:t>
      </w:r>
      <w:proofErr w:type="spellEnd"/>
      <w:r w:rsidR="00ED13D6" w:rsidRPr="00E21F4C">
        <w:rPr>
          <w:rFonts w:eastAsia="Times New Roman"/>
          <w:b w:val="0"/>
          <w:bCs w:val="0"/>
          <w:iCs w:val="0"/>
          <w:noProof w:val="0"/>
          <w:lang w:val="es-CO"/>
        </w:rPr>
        <w:t xml:space="preserve">; </w:t>
      </w:r>
      <w:proofErr w:type="spellStart"/>
      <w:r w:rsidR="00F653B9" w:rsidRPr="00E21F4C">
        <w:rPr>
          <w:rFonts w:eastAsia="Times New Roman"/>
          <w:b w:val="0"/>
          <w:bCs w:val="0"/>
          <w:iCs w:val="0"/>
          <w:noProof w:val="0"/>
          <w:lang w:val="es-CO"/>
        </w:rPr>
        <w:t>boogie</w:t>
      </w:r>
      <w:proofErr w:type="spellEnd"/>
      <w:r w:rsidR="00F653B9" w:rsidRPr="00E21F4C">
        <w:rPr>
          <w:rFonts w:eastAsia="Times New Roman"/>
          <w:b w:val="0"/>
          <w:bCs w:val="0"/>
          <w:iCs w:val="0"/>
          <w:noProof w:val="0"/>
          <w:lang w:val="es-CO"/>
        </w:rPr>
        <w:t xml:space="preserve"> buses</w:t>
      </w:r>
      <w:r w:rsidR="00ED13D6" w:rsidRPr="00E21F4C">
        <w:rPr>
          <w:rFonts w:eastAsia="Times New Roman"/>
          <w:b w:val="0"/>
          <w:bCs w:val="0"/>
          <w:iCs w:val="0"/>
          <w:noProof w:val="0"/>
          <w:lang w:val="es-CO"/>
        </w:rPr>
        <w:t xml:space="preserve">; </w:t>
      </w:r>
      <w:proofErr w:type="spellStart"/>
      <w:r w:rsidR="006742BA" w:rsidRPr="00E21F4C">
        <w:rPr>
          <w:rFonts w:eastAsia="Times New Roman"/>
          <w:b w:val="0"/>
          <w:bCs w:val="0"/>
          <w:iCs w:val="0"/>
          <w:noProof w:val="0"/>
          <w:lang w:val="es-CO"/>
        </w:rPr>
        <w:t>Finite</w:t>
      </w:r>
      <w:proofErr w:type="spellEnd"/>
      <w:r w:rsidR="006742BA" w:rsidRPr="00E21F4C">
        <w:rPr>
          <w:rFonts w:eastAsia="Times New Roman"/>
          <w:b w:val="0"/>
          <w:bCs w:val="0"/>
          <w:iCs w:val="0"/>
          <w:noProof w:val="0"/>
          <w:lang w:val="es-CO"/>
        </w:rPr>
        <w:t xml:space="preserve"> </w:t>
      </w:r>
      <w:proofErr w:type="spellStart"/>
      <w:r w:rsidR="006742BA" w:rsidRPr="00E21F4C">
        <w:rPr>
          <w:rFonts w:eastAsia="Times New Roman"/>
          <w:b w:val="0"/>
          <w:bCs w:val="0"/>
          <w:iCs w:val="0"/>
          <w:noProof w:val="0"/>
          <w:lang w:val="es-CO"/>
        </w:rPr>
        <w:t>element</w:t>
      </w:r>
      <w:proofErr w:type="spellEnd"/>
      <w:r w:rsidR="006742BA" w:rsidRPr="00E21F4C">
        <w:rPr>
          <w:rFonts w:eastAsia="Times New Roman"/>
          <w:b w:val="0"/>
          <w:bCs w:val="0"/>
          <w:iCs w:val="0"/>
          <w:noProof w:val="0"/>
          <w:lang w:val="es-CO"/>
        </w:rPr>
        <w:t xml:space="preserve"> </w:t>
      </w:r>
      <w:proofErr w:type="spellStart"/>
      <w:r w:rsidR="006742BA" w:rsidRPr="00E21F4C">
        <w:rPr>
          <w:rFonts w:eastAsia="Times New Roman"/>
          <w:b w:val="0"/>
          <w:bCs w:val="0"/>
          <w:iCs w:val="0"/>
          <w:noProof w:val="0"/>
          <w:lang w:val="es-CO"/>
        </w:rPr>
        <w:t>analysis</w:t>
      </w:r>
      <w:proofErr w:type="spellEnd"/>
      <w:r w:rsidR="00ED13D6" w:rsidRPr="00E21F4C">
        <w:rPr>
          <w:rFonts w:eastAsia="Times New Roman"/>
          <w:b w:val="0"/>
          <w:bCs w:val="0"/>
          <w:iCs w:val="0"/>
          <w:noProof w:val="0"/>
          <w:lang w:val="es-CO"/>
        </w:rPr>
        <w:t xml:space="preserve">; </w:t>
      </w:r>
      <w:proofErr w:type="spellStart"/>
      <w:r w:rsidR="006742BA" w:rsidRPr="00E21F4C">
        <w:rPr>
          <w:rFonts w:eastAsia="Times New Roman"/>
          <w:b w:val="0"/>
          <w:bCs w:val="0"/>
          <w:iCs w:val="0"/>
          <w:noProof w:val="0"/>
          <w:lang w:val="es-CO"/>
        </w:rPr>
        <w:t>nonlineal</w:t>
      </w:r>
      <w:proofErr w:type="spellEnd"/>
      <w:r w:rsidR="006742BA" w:rsidRPr="00E21F4C">
        <w:rPr>
          <w:rFonts w:eastAsia="Times New Roman"/>
          <w:b w:val="0"/>
          <w:bCs w:val="0"/>
          <w:iCs w:val="0"/>
          <w:noProof w:val="0"/>
          <w:lang w:val="es-CO"/>
        </w:rPr>
        <w:t xml:space="preserve"> </w:t>
      </w:r>
      <w:proofErr w:type="spellStart"/>
      <w:r w:rsidR="006742BA" w:rsidRPr="00E21F4C">
        <w:rPr>
          <w:rFonts w:eastAsia="Times New Roman"/>
          <w:b w:val="0"/>
          <w:bCs w:val="0"/>
          <w:iCs w:val="0"/>
          <w:noProof w:val="0"/>
          <w:lang w:val="es-CO"/>
        </w:rPr>
        <w:t>simulation</w:t>
      </w:r>
      <w:proofErr w:type="spellEnd"/>
    </w:p>
    <w:p w:rsidR="00E21F4C" w:rsidRPr="001942A5" w:rsidRDefault="00E21F4C" w:rsidP="00E21F4C">
      <w:pPr>
        <w:pStyle w:val="Ttulo1"/>
        <w:keepLines w:val="0"/>
        <w:tabs>
          <w:tab w:val="clear" w:pos="216"/>
        </w:tabs>
        <w:autoSpaceDE w:val="0"/>
        <w:autoSpaceDN w:val="0"/>
        <w:spacing w:before="240"/>
        <w:rPr>
          <w:b/>
          <w:lang w:val="es-EC"/>
        </w:rPr>
      </w:pPr>
      <w:r w:rsidRPr="005465EE">
        <w:rPr>
          <w:b/>
        </w:rPr>
        <w:t>INTRODUCCI</w:t>
      </w:r>
      <w:r w:rsidRPr="001942A5">
        <w:rPr>
          <w:b/>
          <w:lang w:val="es-EC"/>
        </w:rPr>
        <w:t>ÓN</w:t>
      </w:r>
    </w:p>
    <w:p w:rsidR="00D40694" w:rsidRDefault="00B80541" w:rsidP="00B80541">
      <w:pPr>
        <w:pStyle w:val="Textoindependiente"/>
        <w:rPr>
          <w:rFonts w:eastAsia="Times New Roman"/>
          <w:spacing w:val="0"/>
          <w:lang w:val="es-EC"/>
        </w:rPr>
      </w:pPr>
      <w:r w:rsidRPr="00E21F4C">
        <w:rPr>
          <w:rFonts w:eastAsia="Times New Roman"/>
          <w:spacing w:val="0"/>
          <w:lang w:val="es-EC"/>
        </w:rPr>
        <w:t xml:space="preserve">La utilización de autobuses de pasajeros como medio de transporte masivo constituye una de las formas de movilización más utilizadas e importantes en nuestro país. Las estadísticas demuestran que más de un tercio de la población ecuatoriana </w:t>
      </w:r>
      <w:r w:rsidR="00E21F4C" w:rsidRPr="00E21F4C">
        <w:rPr>
          <w:rFonts w:eastAsia="Times New Roman"/>
          <w:spacing w:val="0"/>
          <w:lang w:val="es-EC"/>
        </w:rPr>
        <w:t>utiliza</w:t>
      </w:r>
      <w:r w:rsidRPr="00E21F4C">
        <w:rPr>
          <w:rFonts w:eastAsia="Times New Roman"/>
          <w:spacing w:val="0"/>
          <w:lang w:val="es-EC"/>
        </w:rPr>
        <w:t xml:space="preserve"> este medio de transporte a diario, tanto para movilizaciones cortas, como de media y larga distancia [4]. </w:t>
      </w:r>
    </w:p>
    <w:p w:rsidR="00B80541" w:rsidRPr="00E21F4C" w:rsidRDefault="00B80541" w:rsidP="00B80541">
      <w:pPr>
        <w:pStyle w:val="Textoindependiente"/>
        <w:rPr>
          <w:rFonts w:eastAsia="Times New Roman"/>
          <w:spacing w:val="0"/>
          <w:lang w:val="es-EC"/>
        </w:rPr>
      </w:pPr>
      <w:r w:rsidRPr="00E21F4C">
        <w:rPr>
          <w:rFonts w:eastAsia="Times New Roman"/>
          <w:spacing w:val="0"/>
          <w:lang w:val="es-EC"/>
        </w:rPr>
        <w:t xml:space="preserve">Diversos estudios y autores resaltan las bondades de la utilización de un sistema de transporte donde una gran cantidad de personas recorren rutas similares, utilizan una cantidad de recursos energéticos finitos y hacen que dichos recursos energéticos se canalicen de mejor manera que si se utilizara un vehículo a motor por cada pasajero [5]. </w:t>
      </w:r>
    </w:p>
    <w:p w:rsidR="00B80541" w:rsidRPr="00E21F4C" w:rsidRDefault="00B80541" w:rsidP="00B80541">
      <w:pPr>
        <w:pStyle w:val="Textoindependiente"/>
        <w:rPr>
          <w:rFonts w:eastAsia="Times New Roman"/>
          <w:spacing w:val="0"/>
          <w:lang w:val="es-EC"/>
        </w:rPr>
      </w:pPr>
      <w:r w:rsidRPr="00E21F4C">
        <w:rPr>
          <w:rFonts w:eastAsia="Times New Roman"/>
          <w:spacing w:val="0"/>
          <w:lang w:val="es-EC"/>
        </w:rPr>
        <w:t>Sin embargo, un tema de importancia capital respecto a la transportación terrestre es el de la seguridad de los ocupantes de las unidades de transporte. En los últimos tiempos, varios accidentes de tránsito han enlutado las carreteras ecuatorianas, lo cual ha reabierto el debate respecto de la seguridad de las unidades de circulan en las mismas. Las normas existentes, creadas por comités técnicos especializados, exigen la aplicación de pruebas originarias en normas europeas [6]. Dicha aplicación requiere de la puesta en práctica de principios científicos y técnicos poco aplicados en el país, dado que la rama de la ciencia involucrada, el Análisis Dinámico No-lineal utilizando el Método de Elementos Finitos (FEM, por sus siglas en inglés), no ha sido desarrollada a los niveles requeridos por la envergadura de la necesidad en el Ecuador.</w:t>
      </w:r>
    </w:p>
    <w:p w:rsidR="003D4DAB" w:rsidRDefault="00B80541" w:rsidP="00B80541">
      <w:pPr>
        <w:pStyle w:val="Textoindependiente"/>
        <w:rPr>
          <w:rFonts w:eastAsia="Times New Roman"/>
          <w:spacing w:val="0"/>
          <w:lang w:val="es-EC"/>
        </w:rPr>
      </w:pPr>
      <w:r w:rsidRPr="00E21F4C">
        <w:rPr>
          <w:rFonts w:eastAsia="Times New Roman"/>
          <w:spacing w:val="0"/>
          <w:lang w:val="es-EC"/>
        </w:rPr>
        <w:t xml:space="preserve">Específicamente, y dentro de los principales tipos de colisiones en los que se ven involucrados los vehículos móviles y los autobuses como tema principal de análisis, la volcadura o volcamiento genera preocupación debido al alto índice de personas gravemente heridas que se suscitan cuando ocurre [5]. Es por ello que la Comunidad Europea, dentro de varios programas de investigación [7], ha estudiado el fenómeno y ha determinado que la intrusión de miembros estructurales en el habitáculo del autobús es el mecanismo más peligroso de daño a los usuarios [1, 8]. </w:t>
      </w:r>
    </w:p>
    <w:p w:rsidR="00B80541" w:rsidRPr="00E21F4C" w:rsidRDefault="00B80541" w:rsidP="003D4DAB">
      <w:pPr>
        <w:pStyle w:val="Textoindependiente"/>
        <w:rPr>
          <w:rFonts w:eastAsia="Times New Roman"/>
          <w:spacing w:val="0"/>
          <w:lang w:val="es-EC"/>
        </w:rPr>
      </w:pPr>
      <w:r w:rsidRPr="00E21F4C">
        <w:rPr>
          <w:rFonts w:eastAsia="Times New Roman"/>
          <w:spacing w:val="0"/>
          <w:lang w:val="es-EC"/>
        </w:rPr>
        <w:t>Con esta información y con la visión de evitar consecuencias fatales en</w:t>
      </w:r>
      <w:r w:rsidR="003D4DAB">
        <w:rPr>
          <w:rFonts w:eastAsia="Times New Roman"/>
          <w:spacing w:val="0"/>
          <w:lang w:val="es-EC"/>
        </w:rPr>
        <w:t xml:space="preserve"> </w:t>
      </w:r>
      <w:r w:rsidRPr="00E21F4C">
        <w:rPr>
          <w:rFonts w:eastAsia="Times New Roman"/>
          <w:spacing w:val="0"/>
          <w:lang w:val="es-EC"/>
        </w:rPr>
        <w:t>accidentes que involucren</w:t>
      </w:r>
      <w:r w:rsidR="003D4DAB">
        <w:rPr>
          <w:rFonts w:eastAsia="Times New Roman"/>
          <w:spacing w:val="0"/>
          <w:lang w:val="es-EC"/>
        </w:rPr>
        <w:t xml:space="preserve"> volca-</w:t>
      </w:r>
      <w:r w:rsidRPr="00E21F4C">
        <w:rPr>
          <w:rFonts w:eastAsia="Times New Roman"/>
          <w:spacing w:val="0"/>
          <w:lang w:val="es-EC"/>
        </w:rPr>
        <w:lastRenderedPageBreak/>
        <w:t>miento se generó el reglamento europeo R66, “Resistencia de la superestructura de vehículos de transporte de pasajeros”, que ha sido adoptado por la norma ecuatoriana NTE INEN 1323:2009 para su aplicación obligatoria en el país. Dicha norma estipula que se debe hacer volcar efectivamente un autobús, otorgando la posibilidad de que el bus sea una estructura física completa o parcial, o un modelo de elementos finitos, igualmente representando una estructura completa o parcial [9].</w:t>
      </w:r>
    </w:p>
    <w:p w:rsidR="00D969FA" w:rsidRPr="00E21F4C" w:rsidRDefault="00D969FA" w:rsidP="00B80541">
      <w:pPr>
        <w:pStyle w:val="Textoindependiente"/>
        <w:rPr>
          <w:rFonts w:eastAsia="Times New Roman"/>
          <w:spacing w:val="0"/>
          <w:lang w:val="es-EC"/>
        </w:rPr>
      </w:pPr>
      <w:r w:rsidRPr="00E21F4C">
        <w:rPr>
          <w:rFonts w:eastAsia="Times New Roman"/>
          <w:spacing w:val="0"/>
          <w:lang w:val="es-EC"/>
        </w:rPr>
        <w:t>Los autobuses autoportantes constituyen la tendencia de diseño reinante en la actualidad, en cuando a la construcción de autobuses de mediana y larga distancia, dado que ofrece ventajas sobre los autobuses de chasis completo:</w:t>
      </w:r>
    </w:p>
    <w:p w:rsidR="00D969FA" w:rsidRDefault="00D969FA" w:rsidP="00D40694">
      <w:pPr>
        <w:pStyle w:val="Textoindependiente"/>
        <w:numPr>
          <w:ilvl w:val="0"/>
          <w:numId w:val="28"/>
        </w:numPr>
        <w:spacing w:after="0" w:line="240" w:lineRule="auto"/>
        <w:ind w:left="646" w:hanging="357"/>
        <w:rPr>
          <w:rFonts w:eastAsia="Times New Roman"/>
          <w:spacing w:val="0"/>
          <w:lang w:val="es-EC"/>
        </w:rPr>
      </w:pPr>
      <w:r w:rsidRPr="00E21F4C">
        <w:rPr>
          <w:rFonts w:eastAsia="Times New Roman"/>
          <w:spacing w:val="0"/>
          <w:lang w:val="es-EC"/>
        </w:rPr>
        <w:t>Libertad de elección de distancia entre ejes</w:t>
      </w:r>
      <w:r w:rsidR="00D40694">
        <w:rPr>
          <w:rFonts w:eastAsia="Times New Roman"/>
          <w:spacing w:val="0"/>
          <w:lang w:val="es-EC"/>
        </w:rPr>
        <w:t>.</w:t>
      </w:r>
    </w:p>
    <w:p w:rsidR="00D969FA" w:rsidRPr="00E21F4C" w:rsidRDefault="00D969FA" w:rsidP="00D40694">
      <w:pPr>
        <w:pStyle w:val="Textoindependiente"/>
        <w:numPr>
          <w:ilvl w:val="0"/>
          <w:numId w:val="28"/>
        </w:numPr>
        <w:spacing w:after="0" w:line="240" w:lineRule="auto"/>
        <w:ind w:left="646" w:hanging="357"/>
        <w:rPr>
          <w:rFonts w:eastAsia="Times New Roman"/>
          <w:spacing w:val="0"/>
          <w:lang w:val="es-EC"/>
        </w:rPr>
      </w:pPr>
      <w:r w:rsidRPr="00E21F4C">
        <w:rPr>
          <w:rFonts w:eastAsia="Times New Roman"/>
          <w:spacing w:val="0"/>
          <w:lang w:val="es-EC"/>
        </w:rPr>
        <w:t xml:space="preserve">Disponibilidad de chasis apropiados para autobús, con suspensiones de diseño </w:t>
      </w:r>
      <w:r w:rsidR="00F653B9" w:rsidRPr="00E21F4C">
        <w:rPr>
          <w:rFonts w:eastAsia="Times New Roman"/>
          <w:spacing w:val="0"/>
          <w:lang w:val="es-EC"/>
        </w:rPr>
        <w:t>avanzado</w:t>
      </w:r>
      <w:r w:rsidRPr="00E21F4C">
        <w:rPr>
          <w:rFonts w:eastAsia="Times New Roman"/>
          <w:spacing w:val="0"/>
          <w:lang w:val="es-EC"/>
        </w:rPr>
        <w:t xml:space="preserve"> y comodidad superior para los pasajeros</w:t>
      </w:r>
    </w:p>
    <w:p w:rsidR="00D969FA" w:rsidRPr="00E21F4C" w:rsidRDefault="00F653B9" w:rsidP="00D40694">
      <w:pPr>
        <w:pStyle w:val="Textoindependiente"/>
        <w:numPr>
          <w:ilvl w:val="0"/>
          <w:numId w:val="28"/>
        </w:numPr>
        <w:spacing w:after="0" w:line="240" w:lineRule="auto"/>
        <w:ind w:left="646" w:hanging="357"/>
        <w:rPr>
          <w:rFonts w:eastAsia="Times New Roman"/>
          <w:spacing w:val="0"/>
          <w:lang w:val="es-EC"/>
        </w:rPr>
      </w:pPr>
      <w:r w:rsidRPr="00E21F4C">
        <w:rPr>
          <w:rFonts w:eastAsia="Times New Roman"/>
          <w:spacing w:val="0"/>
          <w:lang w:val="es-EC"/>
        </w:rPr>
        <w:t>Mejor manejo de espacio disponible en el diseño del autobús</w:t>
      </w:r>
    </w:p>
    <w:p w:rsidR="00F653B9" w:rsidRPr="00E21F4C" w:rsidRDefault="00F653B9" w:rsidP="00F653B9">
      <w:pPr>
        <w:pStyle w:val="Textoindependiente"/>
        <w:rPr>
          <w:rFonts w:eastAsia="Times New Roman"/>
          <w:spacing w:val="0"/>
          <w:lang w:val="es-EC"/>
        </w:rPr>
      </w:pPr>
      <w:r w:rsidRPr="00E21F4C">
        <w:rPr>
          <w:rFonts w:eastAsia="Times New Roman"/>
          <w:spacing w:val="0"/>
          <w:lang w:val="es-EC"/>
        </w:rPr>
        <w:t>En contraparte, los retos que presenta el diseño y construcción de autobuses autoportantes son:</w:t>
      </w:r>
    </w:p>
    <w:p w:rsidR="00F653B9" w:rsidRPr="00E21F4C" w:rsidRDefault="00F653B9" w:rsidP="00F653B9">
      <w:pPr>
        <w:pStyle w:val="Textoindependiente"/>
        <w:numPr>
          <w:ilvl w:val="0"/>
          <w:numId w:val="28"/>
        </w:numPr>
        <w:rPr>
          <w:rFonts w:eastAsia="Times New Roman"/>
          <w:spacing w:val="0"/>
          <w:lang w:val="es-EC"/>
        </w:rPr>
      </w:pPr>
      <w:r w:rsidRPr="00E21F4C">
        <w:rPr>
          <w:rFonts w:eastAsia="Times New Roman"/>
          <w:spacing w:val="0"/>
          <w:lang w:val="es-EC"/>
        </w:rPr>
        <w:t>Importancia crítica de diseño estructural, con la necesidad de tener un conocimiento cabal de las zonas que podrían presentar fallas estructurales.</w:t>
      </w:r>
    </w:p>
    <w:p w:rsidR="00F653B9" w:rsidRPr="00E21F4C" w:rsidRDefault="00F653B9" w:rsidP="00F653B9">
      <w:pPr>
        <w:pStyle w:val="Textoindependiente"/>
        <w:numPr>
          <w:ilvl w:val="0"/>
          <w:numId w:val="28"/>
        </w:numPr>
        <w:rPr>
          <w:rFonts w:eastAsia="Times New Roman"/>
          <w:spacing w:val="0"/>
          <w:lang w:val="es-EC"/>
        </w:rPr>
      </w:pPr>
      <w:r w:rsidRPr="00E21F4C">
        <w:rPr>
          <w:rFonts w:eastAsia="Times New Roman"/>
          <w:spacing w:val="0"/>
          <w:lang w:val="es-EC"/>
        </w:rPr>
        <w:t>Aplicación de refuerzos en zonas clave, para evitar fallos estructurales.</w:t>
      </w:r>
    </w:p>
    <w:p w:rsidR="00F653B9" w:rsidRPr="00E21F4C" w:rsidRDefault="00F653B9" w:rsidP="00F653B9">
      <w:pPr>
        <w:pStyle w:val="Textoindependiente"/>
        <w:numPr>
          <w:ilvl w:val="0"/>
          <w:numId w:val="28"/>
        </w:numPr>
        <w:rPr>
          <w:rFonts w:eastAsia="Times New Roman"/>
          <w:spacing w:val="0"/>
          <w:lang w:val="es-EC"/>
        </w:rPr>
      </w:pPr>
      <w:r w:rsidRPr="00E21F4C">
        <w:rPr>
          <w:rFonts w:eastAsia="Times New Roman"/>
          <w:spacing w:val="0"/>
          <w:lang w:val="es-EC"/>
        </w:rPr>
        <w:t>Optimización estructural que permita que el peso de la estructura sea contenido, sin comprometer su comportamiento estructural.</w:t>
      </w:r>
    </w:p>
    <w:p w:rsidR="00D969FA" w:rsidRPr="00E21F4C" w:rsidRDefault="00D969FA" w:rsidP="00B80541">
      <w:pPr>
        <w:pStyle w:val="Textoindependiente"/>
        <w:rPr>
          <w:rFonts w:eastAsia="Times New Roman"/>
          <w:spacing w:val="0"/>
          <w:lang w:val="es-EC"/>
        </w:rPr>
      </w:pPr>
      <w:r w:rsidRPr="00E21F4C">
        <w:rPr>
          <w:rFonts w:eastAsia="Times New Roman"/>
          <w:spacing w:val="0"/>
          <w:lang w:val="es-EC"/>
        </w:rPr>
        <w:t xml:space="preserve">El diseño y construcción de autobuses autoportantes en el Ecuador es novedoso. Hasta hace 5 años, en el Ecuador no se había incursionado en el campo mencionado, ni desde el punto de vista investigativo ni desde la construcción de autobuses. </w:t>
      </w:r>
    </w:p>
    <w:p w:rsidR="00B80541" w:rsidRPr="00E21F4C" w:rsidRDefault="00F653B9" w:rsidP="00B80541">
      <w:pPr>
        <w:pStyle w:val="Textoindependiente"/>
        <w:rPr>
          <w:rFonts w:eastAsia="Times New Roman"/>
          <w:spacing w:val="0"/>
          <w:lang w:val="es-EC"/>
        </w:rPr>
      </w:pPr>
      <w:r w:rsidRPr="00E21F4C">
        <w:rPr>
          <w:rFonts w:eastAsia="Times New Roman"/>
          <w:spacing w:val="0"/>
          <w:lang w:val="es-EC"/>
        </w:rPr>
        <w:t>S</w:t>
      </w:r>
      <w:r w:rsidR="00B80541" w:rsidRPr="00E21F4C">
        <w:rPr>
          <w:rFonts w:eastAsia="Times New Roman"/>
          <w:spacing w:val="0"/>
          <w:lang w:val="es-EC"/>
        </w:rPr>
        <w:t xml:space="preserve">e propone el presente estudio </w:t>
      </w:r>
      <w:proofErr w:type="gramStart"/>
      <w:r w:rsidR="00B80541" w:rsidRPr="00E21F4C">
        <w:rPr>
          <w:rFonts w:eastAsia="Times New Roman"/>
          <w:spacing w:val="0"/>
          <w:lang w:val="es-EC"/>
        </w:rPr>
        <w:t>del  fundamento</w:t>
      </w:r>
      <w:proofErr w:type="gramEnd"/>
      <w:r w:rsidR="00B80541" w:rsidRPr="00E21F4C">
        <w:rPr>
          <w:rFonts w:eastAsia="Times New Roman"/>
          <w:spacing w:val="0"/>
          <w:lang w:val="es-EC"/>
        </w:rPr>
        <w:t xml:space="preserve"> técnico, científico y metodológico para la simulación dinámica no-lineal del volcamiento de estructuras de autobuses</w:t>
      </w:r>
      <w:r w:rsidRPr="00E21F4C">
        <w:rPr>
          <w:rFonts w:eastAsia="Times New Roman"/>
          <w:spacing w:val="0"/>
          <w:lang w:val="es-EC"/>
        </w:rPr>
        <w:t xml:space="preserve"> como un aporte para sentar las bases de ingeniería de diseño y simulación que permitan en el futuro el desarrollo de autobuses de mayor envergadura.</w:t>
      </w:r>
    </w:p>
    <w:p w:rsidR="00E002FB" w:rsidRDefault="00E002FB" w:rsidP="000A4AA2">
      <w:pPr>
        <w:pStyle w:val="Ttulo1"/>
        <w:keepLines w:val="0"/>
        <w:tabs>
          <w:tab w:val="clear" w:pos="216"/>
        </w:tabs>
        <w:autoSpaceDE w:val="0"/>
        <w:autoSpaceDN w:val="0"/>
        <w:spacing w:before="0"/>
        <w:rPr>
          <w:b/>
          <w:lang w:val="es-EC"/>
        </w:rPr>
      </w:pPr>
      <w:r w:rsidRPr="001942A5">
        <w:rPr>
          <w:b/>
          <w:lang w:val="es-EC"/>
        </w:rPr>
        <w:t>Materiales y métodos</w:t>
      </w:r>
    </w:p>
    <w:p w:rsidR="00CB51D7" w:rsidRPr="00CB51D7" w:rsidRDefault="00CB51D7" w:rsidP="00CB51D7">
      <w:pPr>
        <w:pStyle w:val="Ttulo2"/>
        <w:rPr>
          <w:lang w:val="es-EC"/>
        </w:rPr>
      </w:pPr>
      <w:r w:rsidRPr="00CB51D7">
        <w:rPr>
          <w:lang w:val="es-EC"/>
        </w:rPr>
        <w:t xml:space="preserve"> </w:t>
      </w:r>
      <w:r w:rsidR="008E417D">
        <w:rPr>
          <w:lang w:val="es-EC"/>
        </w:rPr>
        <w:t>El</w:t>
      </w:r>
      <w:r w:rsidRPr="00CB51D7">
        <w:rPr>
          <w:lang w:val="es-EC"/>
        </w:rPr>
        <w:t xml:space="preserve"> Método de Elementos Finitos para análisis </w:t>
      </w:r>
      <w:r w:rsidR="008E417D">
        <w:rPr>
          <w:lang w:val="es-EC"/>
        </w:rPr>
        <w:t>dinámicos</w:t>
      </w:r>
      <w:r w:rsidRPr="00CB51D7">
        <w:rPr>
          <w:lang w:val="es-EC"/>
        </w:rPr>
        <w:t>.</w:t>
      </w:r>
    </w:p>
    <w:p w:rsidR="00B74206" w:rsidRPr="00E002FB" w:rsidRDefault="00F31890" w:rsidP="00B74206">
      <w:pPr>
        <w:ind w:firstLine="288"/>
        <w:jc w:val="both"/>
        <w:rPr>
          <w:rFonts w:eastAsia="Times New Roman"/>
          <w:lang w:val="es-EC"/>
        </w:rPr>
      </w:pPr>
      <w:r w:rsidRPr="00E002FB">
        <w:rPr>
          <w:rFonts w:eastAsia="Times New Roman"/>
          <w:lang w:val="es-EC"/>
        </w:rPr>
        <w:t xml:space="preserve">El Método de Elementos Finitos (FEM, </w:t>
      </w:r>
      <w:proofErr w:type="spellStart"/>
      <w:r w:rsidRPr="00E002FB">
        <w:rPr>
          <w:rFonts w:eastAsia="Times New Roman"/>
          <w:lang w:val="es-EC"/>
        </w:rPr>
        <w:t>Finite</w:t>
      </w:r>
      <w:proofErr w:type="spellEnd"/>
      <w:r w:rsidRPr="00E002FB">
        <w:rPr>
          <w:rFonts w:eastAsia="Times New Roman"/>
          <w:lang w:val="es-EC"/>
        </w:rPr>
        <w:t xml:space="preserve"> </w:t>
      </w:r>
      <w:proofErr w:type="spellStart"/>
      <w:r w:rsidRPr="00E002FB">
        <w:rPr>
          <w:rFonts w:eastAsia="Times New Roman"/>
          <w:lang w:val="es-EC"/>
        </w:rPr>
        <w:t>Element</w:t>
      </w:r>
      <w:proofErr w:type="spellEnd"/>
      <w:r w:rsidRPr="00E002FB">
        <w:rPr>
          <w:rFonts w:eastAsia="Times New Roman"/>
          <w:lang w:val="es-EC"/>
        </w:rPr>
        <w:t xml:space="preserve"> </w:t>
      </w:r>
      <w:proofErr w:type="spellStart"/>
      <w:r w:rsidRPr="00E002FB">
        <w:rPr>
          <w:rFonts w:eastAsia="Times New Roman"/>
          <w:lang w:val="es-EC"/>
        </w:rPr>
        <w:t>Method</w:t>
      </w:r>
      <w:proofErr w:type="spellEnd"/>
      <w:r w:rsidRPr="00E002FB">
        <w:rPr>
          <w:rFonts w:eastAsia="Times New Roman"/>
          <w:lang w:val="es-EC"/>
        </w:rPr>
        <w:t xml:space="preserve">, </w:t>
      </w:r>
      <w:proofErr w:type="spellStart"/>
      <w:r w:rsidRPr="00E002FB">
        <w:rPr>
          <w:rFonts w:eastAsia="Times New Roman"/>
          <w:lang w:val="es-EC"/>
        </w:rPr>
        <w:t>pos</w:t>
      </w:r>
      <w:proofErr w:type="spellEnd"/>
      <w:r w:rsidRPr="00E002FB">
        <w:rPr>
          <w:rFonts w:eastAsia="Times New Roman"/>
          <w:lang w:val="es-EC"/>
        </w:rPr>
        <w:t xml:space="preserve"> sus siglas en inglés) es usado como  una herramienta efectiva para simular el comportamiento de partes de geometría compleja ante fenómenos de impacto </w:t>
      </w:r>
      <w:r w:rsidRPr="00E002FB">
        <w:rPr>
          <w:rFonts w:eastAsia="Times New Roman"/>
          <w:lang w:val="es-EC"/>
        </w:rPr>
        <w:fldChar w:fldCharType="begin"/>
      </w:r>
      <w:r w:rsidR="00E059F6" w:rsidRPr="00E002FB">
        <w:rPr>
          <w:rFonts w:eastAsia="Times New Roman"/>
          <w:lang w:val="es-EC"/>
        </w:rPr>
        <w:instrText xml:space="preserve"> ADDIN EN.CITE &lt;EndNote&gt;&lt;Cite&gt;&lt;Author&gt;Lessard&lt;/Author&gt;&lt;Year&gt;2002&lt;/Year&gt;&lt;RecNum&gt;46&lt;/RecNum&gt;&lt;DisplayText&gt;[1, 3]&lt;/DisplayText&gt;&lt;record&gt;&lt;rec-number&gt;46&lt;/rec-number&gt;&lt;foreign-keys&gt;&lt;key app="EN" db-id="za9zvd9fja925yezw2p599va0eewv9v5rtet"&gt;46&lt;/key&gt;&lt;/foreign-keys&gt;&lt;ref-type name="Report"&gt;27&lt;/ref-type&gt;&lt;contributors&gt;&lt;authors&gt;&lt;author&gt;Wendy B. Lessard&lt;/author&gt;&lt;/authors&gt;&lt;/contributors&gt;&lt;titles&gt;&lt;title&gt;Modal and Impact Dynamics Analysis of an Aluminum Cylinder&lt;/title&gt;&lt;/titles&gt;&lt;number&gt;NASA/TM-2002-211964&lt;/number&gt;&lt;dates&gt;&lt;year&gt;2002&lt;/year&gt;&lt;/dates&gt;&lt;pub-location&gt;Hampton, Virginia&lt;/pub-location&gt;&lt;publisher&gt;Langley Research Center, National Aeronautics and Space Administration&lt;/publisher&gt;&lt;urls&gt;&lt;/urls&gt;&lt;/record&gt;&lt;/Cite&gt;&lt;Cite&gt;&lt;Author&gt;Cepeda&lt;/Author&gt;&lt;Year&gt;2011&lt;/Year&gt;&lt;RecNum&gt;17&lt;/RecNum&gt;&lt;record&gt;&lt;rec-number&gt;17&lt;/rec-number&gt;&lt;foreign-keys&gt;&lt;key app="EN" db-id="za9zvd9fja925yezw2p599va0eewv9v5rtet"&gt;17&lt;/key&gt;&lt;/foreign-keys&gt;&lt;ref-type name="Thesis"&gt;32&lt;/ref-type&gt;&lt;contributors&gt;&lt;authors&gt;&lt;author&gt;Jorge Cepeda&lt;/author&gt;&lt;/authors&gt;&lt;/contributors&gt;&lt;titles&gt;&lt;title&gt;MODELACIÓN, PRUEBAS DE IMPACTO Y DISEÑO ROBUSTO DE REJILLA DE PROTECCIÓN DE BOCINAS AUTOMOTRICES PARA GENERAL MOTORS DE MEXICO&lt;/title&gt;&lt;secondary-title&gt;MAESTRÍA ENINGENIERÍA AUTOMOTRIZ, MIR; CENTRO DE INVESTIGACIÓN EN MECATRÓNICA AUTOMOTRIZ, CIMA; Director: Dr. José Carlos Miranda &lt;/secondary-title&gt;&lt;/titles&gt;&lt;volume&gt;M.Sc.&lt;/volume&gt;&lt;dates&gt;&lt;year&gt;2011&lt;/year&gt;&lt;/dates&gt;&lt;pub-location&gt;TOLUCA, MEXICO&lt;/pub-location&gt;&lt;publisher&gt;TECNOLOGICO DE MONTERREY&lt;/publisher&gt;&lt;urls&gt;&lt;/urls&gt;&lt;/record&gt;&lt;/Cite&gt;&lt;/EndNote&gt;</w:instrText>
      </w:r>
      <w:r w:rsidRPr="00E002FB">
        <w:rPr>
          <w:rFonts w:eastAsia="Times New Roman"/>
          <w:lang w:val="es-EC"/>
        </w:rPr>
        <w:fldChar w:fldCharType="separate"/>
      </w:r>
      <w:r w:rsidR="00E059F6" w:rsidRPr="00E002FB">
        <w:rPr>
          <w:rFonts w:eastAsia="Times New Roman"/>
          <w:lang w:val="es-EC"/>
        </w:rPr>
        <w:t>[</w:t>
      </w:r>
      <w:hyperlink w:anchor="_ENREF_1" w:tooltip="Cepeda, 2011 #17" w:history="1">
        <w:r w:rsidR="00E059F6" w:rsidRPr="00E002FB">
          <w:rPr>
            <w:rFonts w:eastAsia="Times New Roman"/>
            <w:lang w:val="es-EC"/>
          </w:rPr>
          <w:t>1</w:t>
        </w:r>
      </w:hyperlink>
      <w:r w:rsidR="00E059F6" w:rsidRPr="00E002FB">
        <w:rPr>
          <w:rFonts w:eastAsia="Times New Roman"/>
          <w:lang w:val="es-EC"/>
        </w:rPr>
        <w:t xml:space="preserve">, </w:t>
      </w:r>
      <w:hyperlink w:anchor="_ENREF_3" w:tooltip="Lessard, 2002 #46" w:history="1">
        <w:r w:rsidR="00E059F6" w:rsidRPr="00E002FB">
          <w:rPr>
            <w:rFonts w:eastAsia="Times New Roman"/>
            <w:lang w:val="es-EC"/>
          </w:rPr>
          <w:t>3</w:t>
        </w:r>
      </w:hyperlink>
      <w:r w:rsidR="00E059F6" w:rsidRPr="00E002FB">
        <w:rPr>
          <w:rFonts w:eastAsia="Times New Roman"/>
          <w:lang w:val="es-EC"/>
        </w:rPr>
        <w:t>]</w:t>
      </w:r>
      <w:r w:rsidRPr="00E002FB">
        <w:rPr>
          <w:rFonts w:eastAsia="Times New Roman"/>
          <w:lang w:val="es-EC"/>
        </w:rPr>
        <w:fldChar w:fldCharType="end"/>
      </w:r>
      <w:r w:rsidRPr="00E002FB">
        <w:rPr>
          <w:rFonts w:eastAsia="Times New Roman"/>
          <w:lang w:val="es-EC"/>
        </w:rPr>
        <w:t xml:space="preserve">, debido a que provee una manera efectiva de medir las distribuciones de esfuerzos y deformaciones unitarias, muy difíciles de obtener de otra manera </w:t>
      </w:r>
      <w:r w:rsidRPr="00E002FB">
        <w:rPr>
          <w:rFonts w:eastAsia="Times New Roman"/>
          <w:lang w:val="es-EC"/>
        </w:rPr>
        <w:fldChar w:fldCharType="begin"/>
      </w:r>
      <w:r w:rsidR="00E059F6" w:rsidRPr="00E002FB">
        <w:rPr>
          <w:rFonts w:eastAsia="Times New Roman"/>
          <w:lang w:val="es-EC"/>
        </w:rPr>
        <w:instrText xml:space="preserve"> ADDIN EN.CITE &lt;EndNote&gt;&lt;Cite&gt;&lt;Author&gt;Behler&lt;/Author&gt;&lt;Year&gt;2009&lt;/Year&gt;&lt;RecNum&gt;45&lt;/RecNum&gt;&lt;DisplayText&gt;[4, 5]&lt;/DisplayText&gt;&lt;record&gt;&lt;rec-number&gt;45&lt;/rec-number&gt;&lt;foreign-keys&gt;&lt;key app="EN" db-id="za9zvd9fja925yezw2p599va0eewv9v5rtet"&gt;45&lt;/key&gt;&lt;/foreign-keys&gt;&lt;ref-type name="Conference Paper"&gt;47&lt;/ref-type&gt;&lt;contributors&gt;&lt;authors&gt;&lt;author&gt;Helmuth Behler&lt;/author&gt;&lt;author&gt;Jan Gobel&lt;/author&gt;&lt;/authors&gt;&lt;/contributors&gt;&lt;titles&gt;&lt;title&gt;Verification of cylindrical interference fits under impact loads with LS-Dyna&lt;/title&gt;&lt;secondary-title&gt;7th European LS-DYNA Conference&lt;/secondary-title&gt;&lt;/titles&gt;&lt;dates&gt;&lt;year&gt;2009&lt;/year&gt;&lt;/dates&gt;&lt;pub-location&gt;Munich&lt;/pub-location&gt;&lt;publisher&gt;DYNAmore GmbH&lt;/publisher&gt;&lt;urls&gt;&lt;/urls&gt;&lt;/record&gt;&lt;/Cite&gt;&lt;Cite&gt;&lt;Author&gt;Vasant&lt;/Author&gt;&lt;Year&gt;2000&lt;/Year&gt;&lt;RecNum&gt;75&lt;/RecNum&gt;&lt;record&gt;&lt;rec-number&gt;75&lt;/rec-number&gt;&lt;foreign-keys&gt;&lt;key app="EN" db-id="za9zvd9fja925yezw2p599va0eewv9v5rtet"&gt;75&lt;/key&gt;&lt;/foreign-keys&gt;&lt;ref-type name="Thesis"&gt;32&lt;/ref-type&gt;&lt;contributors&gt;&lt;authors&gt;&lt;author&gt;Vinay Vasant&lt;/author&gt;&lt;/authors&gt;&lt;/contributors&gt;&lt;titles&gt;&lt;title&gt;Transverse impact characteristics of adhesively bonded composite single lap joint&lt;/title&gt;&lt;secondary-title&gt;College of Engineering&lt;/secondary-title&gt;&lt;/titles&gt;&lt;volume&gt;Masters of Science&lt;/volume&gt;&lt;dates&gt;&lt;year&gt;2000&lt;/year&gt;&lt;/dates&gt;&lt;publisher&gt;Wichita State University&lt;/publisher&gt;&lt;urls&gt;&lt;/urls&gt;&lt;/record&gt;&lt;/Cite&gt;&lt;/EndNote&gt;</w:instrText>
      </w:r>
      <w:r w:rsidRPr="00E002FB">
        <w:rPr>
          <w:rFonts w:eastAsia="Times New Roman"/>
          <w:lang w:val="es-EC"/>
        </w:rPr>
        <w:fldChar w:fldCharType="separate"/>
      </w:r>
      <w:r w:rsidR="00E059F6" w:rsidRPr="00E002FB">
        <w:rPr>
          <w:rFonts w:eastAsia="Times New Roman"/>
          <w:lang w:val="es-EC"/>
        </w:rPr>
        <w:t>[</w:t>
      </w:r>
      <w:hyperlink w:anchor="_ENREF_4" w:tooltip="Behler, 2009 #45" w:history="1">
        <w:r w:rsidR="00E059F6" w:rsidRPr="00E002FB">
          <w:rPr>
            <w:rFonts w:eastAsia="Times New Roman"/>
            <w:lang w:val="es-EC"/>
          </w:rPr>
          <w:t>4</w:t>
        </w:r>
      </w:hyperlink>
      <w:r w:rsidR="00E059F6" w:rsidRPr="00E002FB">
        <w:rPr>
          <w:rFonts w:eastAsia="Times New Roman"/>
          <w:lang w:val="es-EC"/>
        </w:rPr>
        <w:t xml:space="preserve">, </w:t>
      </w:r>
      <w:hyperlink w:anchor="_ENREF_5" w:tooltip="Vasant, 2000 #75" w:history="1">
        <w:r w:rsidR="00E059F6" w:rsidRPr="00E002FB">
          <w:rPr>
            <w:rFonts w:eastAsia="Times New Roman"/>
            <w:lang w:val="es-EC"/>
          </w:rPr>
          <w:t>5</w:t>
        </w:r>
      </w:hyperlink>
      <w:r w:rsidR="00E059F6" w:rsidRPr="00E002FB">
        <w:rPr>
          <w:rFonts w:eastAsia="Times New Roman"/>
          <w:lang w:val="es-EC"/>
        </w:rPr>
        <w:t>]</w:t>
      </w:r>
      <w:r w:rsidRPr="00E002FB">
        <w:rPr>
          <w:rFonts w:eastAsia="Times New Roman"/>
          <w:lang w:val="es-EC"/>
        </w:rPr>
        <w:fldChar w:fldCharType="end"/>
      </w:r>
      <w:r w:rsidRPr="00E002FB">
        <w:rPr>
          <w:rFonts w:eastAsia="Times New Roman"/>
          <w:lang w:val="es-EC"/>
        </w:rPr>
        <w:t>. En las siguientes líneas se presenta el fundamento matemático del estudio propuesto.</w:t>
      </w:r>
    </w:p>
    <w:p w:rsidR="008E417D" w:rsidRDefault="008E417D" w:rsidP="008E417D">
      <w:pPr>
        <w:pStyle w:val="Ttulo2"/>
        <w:rPr>
          <w:b/>
          <w:lang w:val="es-EC"/>
        </w:rPr>
      </w:pPr>
      <w:r w:rsidRPr="008E417D">
        <w:rPr>
          <w:lang w:val="es-EC"/>
        </w:rPr>
        <w:t>Fundamento técnico-científico del Método de Elementos Finitos para análisis dinámicos</w:t>
      </w:r>
      <w:r w:rsidRPr="008E417D">
        <w:rPr>
          <w:b/>
          <w:lang w:val="es-EC"/>
        </w:rPr>
        <w:t>.</w:t>
      </w:r>
    </w:p>
    <w:p w:rsidR="00B74206" w:rsidRPr="00B74206" w:rsidRDefault="00B74206" w:rsidP="00B74206">
      <w:pPr>
        <w:jc w:val="both"/>
        <w:rPr>
          <w:lang w:val="es-EC"/>
        </w:rPr>
      </w:pPr>
    </w:p>
    <w:p w:rsidR="008E417D" w:rsidRDefault="008E417D" w:rsidP="008E417D">
      <w:pPr>
        <w:ind w:firstLine="288"/>
        <w:jc w:val="both"/>
        <w:rPr>
          <w:lang w:val="es-EC"/>
        </w:rPr>
      </w:pPr>
      <w:r w:rsidRPr="008E417D">
        <w:rPr>
          <w:lang w:val="es-EC"/>
        </w:rPr>
        <w:t xml:space="preserve">En los análisis dinámicos, una excitación transitoria es una carga altamente dinámica y dependiente del tiempo aplicada sobre un componente, en este caso, un impacto. La ecuación gobernante del sistema es </w:t>
      </w:r>
      <w:r w:rsidRPr="006E62AC">
        <w:fldChar w:fldCharType="begin"/>
      </w:r>
      <w:r w:rsidR="00E059F6">
        <w:instrText xml:space="preserve"> ADDIN EN.CITE &lt;EndNote&gt;&lt;Cite&gt;&lt;Author&gt;Liu&lt;/Author&gt;&lt;Year&gt;2003&lt;/Year&gt;&lt;RecNum&gt;76&lt;/RecNum&gt;&lt;DisplayText&gt;[6]&lt;/DisplayText&gt;&lt;record&gt;&lt;rec-number&gt;76&lt;/rec-number&gt;&lt;foreign-keys&gt;&lt;key app="EN" db-id="za9zvd9fja925yezw2p599va0eewv9v5rtet"&gt;76&lt;/key&gt;&lt;/foreign-keys&gt;&lt;ref-type name="Book"&gt;6&lt;/ref-type&gt;&lt;contributors&gt;&lt;authors&gt;&lt;author&gt;G. R. Liu&lt;/author&gt;&lt;author&gt;S. S. Quek&lt;/author&gt;&lt;/authors&gt;&lt;/contributors&gt;&lt;titles&gt;&lt;title&gt;The Finite Element Method: A Practical Course&lt;/title&gt;&lt;/titles&gt;&lt;dates&gt;&lt;year&gt;2003&lt;/year&gt;&lt;/dates&gt;&lt;pub-location&gt;Burlington MA&lt;/pub-location&gt;&lt;publisher&gt;Butterworth-Heinemann&lt;/publisher&gt;&lt;urls&gt;&lt;/urls&gt;&lt;/record&gt;&lt;/Cite&gt;&lt;/EndNote&gt;</w:instrText>
      </w:r>
      <w:r w:rsidRPr="006E62AC">
        <w:fldChar w:fldCharType="separate"/>
      </w:r>
      <w:r w:rsidR="00E059F6" w:rsidRPr="00E059F6">
        <w:rPr>
          <w:noProof/>
          <w:lang w:val="es-EC"/>
        </w:rPr>
        <w:t>[</w:t>
      </w:r>
      <w:hyperlink w:anchor="_ENREF_6" w:tooltip="Liu, 2003 #76" w:history="1">
        <w:r w:rsidR="00E059F6" w:rsidRPr="00E059F6">
          <w:rPr>
            <w:noProof/>
            <w:lang w:val="es-EC"/>
          </w:rPr>
          <w:t>6</w:t>
        </w:r>
      </w:hyperlink>
      <w:r w:rsidR="00E059F6" w:rsidRPr="00E059F6">
        <w:rPr>
          <w:noProof/>
          <w:lang w:val="es-EC"/>
        </w:rPr>
        <w:t>]</w:t>
      </w:r>
      <w:r w:rsidRPr="006E62AC">
        <w:fldChar w:fldCharType="end"/>
      </w:r>
      <w:r w:rsidRPr="008E417D">
        <w:rPr>
          <w:lang w:val="es-EC"/>
        </w:rPr>
        <w:t>:</w:t>
      </w:r>
    </w:p>
    <w:p w:rsidR="008E417D" w:rsidRDefault="008E417D" w:rsidP="008E417D">
      <w:pPr>
        <w:jc w:val="both"/>
        <w:rPr>
          <w:lang w:val="es-EC"/>
        </w:rPr>
      </w:pPr>
    </w:p>
    <w:p w:rsidR="00B74206" w:rsidRDefault="00B74206" w:rsidP="00B74206">
      <w:pPr>
        <w:jc w:val="both"/>
        <w:rPr>
          <w:lang w:val="es-EC"/>
        </w:rPr>
      </w:pPr>
      <w:r>
        <w:rPr>
          <w:lang w:val="es-EC"/>
        </w:rPr>
        <w:t>KD + CD + MD</w:t>
      </w:r>
      <w:r>
        <w:rPr>
          <w:lang w:val="es-EC"/>
        </w:rPr>
        <w:tab/>
        <w:t xml:space="preserve">= F               </w:t>
      </w:r>
      <w:proofErr w:type="gramStart"/>
      <w:r>
        <w:rPr>
          <w:lang w:val="es-EC"/>
        </w:rPr>
        <w:t xml:space="preserve">   [</w:t>
      </w:r>
      <w:proofErr w:type="gramEnd"/>
      <w:r>
        <w:rPr>
          <w:lang w:val="es-EC"/>
        </w:rPr>
        <w:t xml:space="preserve">N]       </w:t>
      </w:r>
      <w:r>
        <w:rPr>
          <w:lang w:val="es-EC"/>
        </w:rPr>
        <w:tab/>
      </w:r>
      <w:r>
        <w:rPr>
          <w:lang w:val="es-EC"/>
        </w:rPr>
        <w:tab/>
        <w:t>(4)</w:t>
      </w:r>
    </w:p>
    <w:p w:rsidR="00B74206" w:rsidRPr="00B74206" w:rsidRDefault="00B74206" w:rsidP="00B74206">
      <w:pPr>
        <w:jc w:val="both"/>
        <w:rPr>
          <w:lang w:val="es-EC"/>
        </w:rPr>
      </w:pPr>
    </w:p>
    <w:p w:rsidR="008E417D" w:rsidRDefault="008E417D" w:rsidP="008E417D">
      <w:pPr>
        <w:jc w:val="both"/>
        <w:rPr>
          <w:rFonts w:eastAsia="Times New Roman"/>
          <w:lang w:val="es-EC"/>
        </w:rPr>
      </w:pPr>
      <w:r w:rsidRPr="008E417D">
        <w:rPr>
          <w:lang w:val="es-EC"/>
        </w:rPr>
        <w:t xml:space="preserve">que se conoce como la </w:t>
      </w:r>
      <w:r w:rsidRPr="008E417D">
        <w:rPr>
          <w:i/>
          <w:lang w:val="es-EC"/>
        </w:rPr>
        <w:t>Ecuación de Movimiento de Newton</w:t>
      </w:r>
      <w:r w:rsidRPr="008E417D">
        <w:rPr>
          <w:lang w:val="es-EC"/>
        </w:rPr>
        <w:t xml:space="preserve"> </w:t>
      </w:r>
      <w:r w:rsidRPr="006E62AC">
        <w:fldChar w:fldCharType="begin"/>
      </w:r>
      <w:r w:rsidR="00E059F6" w:rsidRPr="00E059F6">
        <w:rPr>
          <w:lang w:val="es-EC"/>
        </w:rPr>
        <w:instrText xml:space="preserve"> ADDIN EN.CITE &lt;EndNote&gt;&lt;Cite&gt;&lt;Author&gt;Timmela&lt;/Author&gt;&lt;Year&gt;2007&lt;/Year&gt;&lt;RecNum&gt;47&lt;/RecNum&gt;&lt;DisplayText&gt;[7]&lt;/DisplayText&gt;&lt;record&gt;&lt;rec-number&gt;47&lt;/rec-number&gt;&lt;foreign-keys&gt;&lt;key app="EN" db-id="za9zvd9fja925yezw2p599va0eewv9v5rtet"&gt;47&lt;/key&gt;&lt;/foreign-keys&gt;&lt;ref-type name="Journal Article"&gt;17&lt;/ref-type&gt;&lt;contributors&gt;&lt;authors&gt;&lt;author&gt;M. Timmela&lt;/author&gt;&lt;author&gt;S. Kollingb&lt;/author&gt;&lt;author&gt;P. Osterrieder &lt;/author&gt;&lt;author&gt;P.A. Du Bois&lt;/author&gt;&lt;/authors&gt;&lt;/contributors&gt;&lt;titles&gt;&lt;title&gt;A finite element model for impact simulation with laminated glass&lt;/title&gt;&lt;secondary-title&gt;International Journal of Impact Engineering&lt;/secondary-title&gt;&lt;/titles&gt;&lt;periodical&gt;&lt;full-title&gt;International Journal of Impact Engineering&lt;/full-title&gt;&lt;/periodical&gt;&lt;pages&gt;1465–1478&lt;/pages&gt;&lt;volume&gt;34&lt;/volume&gt;&lt;dates&gt;&lt;year&gt;2007&lt;/year&gt;&lt;/dates&gt;&lt;urls&gt;&lt;/urls&gt;&lt;/record&gt;&lt;/Cite&gt;&lt;/EndNote&gt;</w:instrText>
      </w:r>
      <w:r w:rsidRPr="006E62AC">
        <w:fldChar w:fldCharType="separate"/>
      </w:r>
      <w:r w:rsidR="00E059F6" w:rsidRPr="00E059F6">
        <w:rPr>
          <w:noProof/>
          <w:lang w:val="es-EC"/>
        </w:rPr>
        <w:t>[</w:t>
      </w:r>
      <w:hyperlink w:anchor="_ENREF_7" w:tooltip="Timmela, 2007 #47" w:history="1">
        <w:r w:rsidR="00E059F6" w:rsidRPr="00E059F6">
          <w:rPr>
            <w:noProof/>
            <w:lang w:val="es-EC"/>
          </w:rPr>
          <w:t>7</w:t>
        </w:r>
      </w:hyperlink>
      <w:r w:rsidR="00E059F6" w:rsidRPr="00E059F6">
        <w:rPr>
          <w:noProof/>
          <w:lang w:val="es-EC"/>
        </w:rPr>
        <w:t>]</w:t>
      </w:r>
      <w:r w:rsidRPr="006E62AC">
        <w:fldChar w:fldCharType="end"/>
      </w:r>
      <w:r w:rsidRPr="008E417D">
        <w:rPr>
          <w:lang w:val="es-EC"/>
        </w:rPr>
        <w:t xml:space="preserve">. La matriz </w:t>
      </w:r>
      <w:r w:rsidRPr="008E417D">
        <w:rPr>
          <w:b/>
          <w:lang w:val="es-EC"/>
        </w:rPr>
        <w:t>M</w:t>
      </w:r>
      <w:r w:rsidRPr="008E417D">
        <w:rPr>
          <w:lang w:val="es-EC"/>
        </w:rPr>
        <w:t xml:space="preserve"> </w:t>
      </w:r>
      <w:r w:rsidRPr="008E417D">
        <w:rPr>
          <w:rFonts w:eastAsia="Times New Roman"/>
          <w:lang w:val="es-EC"/>
        </w:rPr>
        <w:t xml:space="preserve">corresponde a la matriz global de masa, la matriz </w:t>
      </w:r>
      <w:r w:rsidRPr="008E417D">
        <w:rPr>
          <w:rFonts w:eastAsia="Times New Roman"/>
          <w:b/>
          <w:lang w:val="es-EC"/>
        </w:rPr>
        <w:t>K</w:t>
      </w:r>
      <w:r w:rsidRPr="008E417D">
        <w:rPr>
          <w:rFonts w:eastAsia="Times New Roman"/>
          <w:lang w:val="es-EC"/>
        </w:rPr>
        <w:t xml:space="preserve"> corresponde a la de rigidez global del sistema,</w:t>
      </w:r>
      <m:oMath>
        <m:r>
          <w:rPr>
            <w:rFonts w:ascii="Cambria Math" w:eastAsia="Times New Roman" w:hAnsi="Cambria Math"/>
          </w:rPr>
          <m:t xml:space="preserve"> </m:t>
        </m:r>
      </m:oMath>
      <w:r w:rsidRPr="008E417D">
        <w:rPr>
          <w:rFonts w:eastAsia="Times New Roman"/>
          <w:b/>
          <w:lang w:val="es-EC"/>
        </w:rPr>
        <w:t>C</w:t>
      </w:r>
      <w:r w:rsidRPr="008E417D">
        <w:rPr>
          <w:rFonts w:eastAsia="Times New Roman"/>
          <w:lang w:val="es-EC"/>
        </w:rPr>
        <w:t xml:space="preserve"> es la matriz de coeficientes de amortiguamiento (determinados experimentalmente) y </w:t>
      </w:r>
      <w:r w:rsidRPr="008E417D">
        <w:rPr>
          <w:rFonts w:eastAsia="Times New Roman"/>
          <w:b/>
          <w:lang w:val="es-EC"/>
        </w:rPr>
        <w:t>D</w:t>
      </w:r>
      <w:r w:rsidRPr="008E417D">
        <w:rPr>
          <w:rFonts w:eastAsia="Times New Roman"/>
          <w:lang w:val="es-EC"/>
        </w:rPr>
        <w:t xml:space="preserve"> es el vector de todos los desplazamientos de todos los nodos del sistema.</w:t>
      </w:r>
    </w:p>
    <w:p w:rsidR="008E417D" w:rsidRDefault="008E417D" w:rsidP="00B74206">
      <w:pPr>
        <w:pStyle w:val="Ttulo2"/>
        <w:rPr>
          <w:lang w:val="es-EC"/>
        </w:rPr>
      </w:pPr>
      <w:r w:rsidRPr="00B74206">
        <w:rPr>
          <w:lang w:val="es-EC"/>
        </w:rPr>
        <w:t>Método de Integración.</w:t>
      </w:r>
    </w:p>
    <w:p w:rsidR="00B74206" w:rsidRDefault="00B74206" w:rsidP="00B74206">
      <w:pPr>
        <w:jc w:val="both"/>
        <w:rPr>
          <w:lang w:val="es-EC"/>
        </w:rPr>
      </w:pPr>
    </w:p>
    <w:p w:rsidR="008E417D" w:rsidRPr="008E417D" w:rsidRDefault="008E417D" w:rsidP="008E417D">
      <w:pPr>
        <w:pStyle w:val="Textoindependiente"/>
        <w:rPr>
          <w:lang w:val="es-EC"/>
        </w:rPr>
      </w:pPr>
      <w:r w:rsidRPr="008E417D">
        <w:rPr>
          <w:lang w:val="es-EC"/>
        </w:rPr>
        <w:t>Dada la naturaleza de la ecuación y del fenómeno, se requiere un procedimiento de solución diferente al que se usa en análisis estáticos, que se conoce como método de integración directa [2, 15].</w:t>
      </w:r>
    </w:p>
    <w:p w:rsidR="008E417D" w:rsidRPr="008E417D" w:rsidRDefault="008E417D" w:rsidP="008E417D">
      <w:pPr>
        <w:pStyle w:val="Textoindependiente"/>
        <w:rPr>
          <w:lang w:val="es-EC"/>
        </w:rPr>
      </w:pPr>
      <w:r w:rsidRPr="008E417D">
        <w:rPr>
          <w:lang w:val="es-EC"/>
        </w:rPr>
        <w:t xml:space="preserve">El método de integración directa utiliza el método de diferencias finitas para resolver la ecuación de movimiento de Newton, dividiendo el tiempo de solución en pasos (time </w:t>
      </w:r>
      <w:proofErr w:type="spellStart"/>
      <w:r w:rsidRPr="008E417D">
        <w:rPr>
          <w:lang w:val="es-EC"/>
        </w:rPr>
        <w:t>stepping</w:t>
      </w:r>
      <w:proofErr w:type="spellEnd"/>
      <w:r w:rsidRPr="008E417D">
        <w:rPr>
          <w:lang w:val="es-EC"/>
        </w:rPr>
        <w:t>, por su terminología en inglés) [14].  A su vez, el método de integración directa se divide en dos corrientes: implícito y explícito.</w:t>
      </w:r>
    </w:p>
    <w:p w:rsidR="008E417D" w:rsidRPr="008E417D" w:rsidRDefault="008E417D" w:rsidP="008E417D">
      <w:pPr>
        <w:pStyle w:val="Ttulo3"/>
      </w:pPr>
      <w:r w:rsidRPr="008E417D">
        <w:t>Métodos implícitos y explícitos.</w:t>
      </w:r>
    </w:p>
    <w:p w:rsidR="00F31890" w:rsidRDefault="008E417D" w:rsidP="00D40694">
      <w:pPr>
        <w:pStyle w:val="Textoindependiente"/>
        <w:spacing w:after="0" w:line="240" w:lineRule="auto"/>
        <w:ind w:firstLine="289"/>
        <w:rPr>
          <w:lang w:val="es-EC"/>
        </w:rPr>
      </w:pPr>
      <w:r w:rsidRPr="008E417D">
        <w:rPr>
          <w:lang w:val="es-EC"/>
        </w:rPr>
        <w:t>Los métodos implícitos son generalmente más eficientes para fenómenos relativamente lentos. En contraste, los métodos explícitos son muy eficientes para fenómenos relativamente rápidos, como el de impacto. Dentro de los métodos explícitos, el más conocido es el algoritmo de Diferencias Finitas Centradas [13, 14], en el cual se calculan iterativamente las aceleraciones, velocidades y desplazamientos a partir del punto inicial y la</w:t>
      </w:r>
      <w:r w:rsidR="00D40694">
        <w:rPr>
          <w:lang w:val="es-EC"/>
        </w:rPr>
        <w:t>s</w:t>
      </w:r>
      <w:r w:rsidRPr="008E417D">
        <w:rPr>
          <w:lang w:val="es-EC"/>
        </w:rPr>
        <w:t xml:space="preserve"> condiciones iniciales:</w:t>
      </w:r>
    </w:p>
    <w:p w:rsidR="00D40694" w:rsidRDefault="00D40694" w:rsidP="00D40694">
      <w:pPr>
        <w:pStyle w:val="Textoindependiente"/>
        <w:spacing w:after="0" w:line="240" w:lineRule="auto"/>
        <w:ind w:firstLine="0"/>
        <w:rPr>
          <w:lang w:val="es-EC"/>
        </w:rPr>
      </w:pPr>
    </w:p>
    <w:p w:rsidR="00B74206" w:rsidRDefault="00B74206" w:rsidP="00B74206">
      <w:pPr>
        <w:pStyle w:val="Textoindependiente"/>
        <w:ind w:firstLine="0"/>
        <w:rPr>
          <w:lang w:val="es-EC"/>
        </w:rPr>
      </w:pPr>
      <w:r>
        <w:t xml:space="preserve">MD = F – (KD + CD) = F - </w:t>
      </w:r>
      <w:proofErr w:type="spellStart"/>
      <w:r>
        <w:t>F</w:t>
      </w:r>
      <w:r w:rsidRPr="00B74206">
        <w:rPr>
          <w:vertAlign w:val="superscript"/>
        </w:rPr>
        <w:t>int</w:t>
      </w:r>
      <w:proofErr w:type="spellEnd"/>
      <w:r>
        <w:t xml:space="preserve"> = </w:t>
      </w:r>
      <w:proofErr w:type="spellStart"/>
      <w:r>
        <w:t>F</w:t>
      </w:r>
      <w:r w:rsidRPr="00B74206">
        <w:rPr>
          <w:vertAlign w:val="superscript"/>
        </w:rPr>
        <w:t>residual</w:t>
      </w:r>
      <w:proofErr w:type="spellEnd"/>
      <w:proofErr w:type="gramStart"/>
      <w:r>
        <w:t xml:space="preserve">   [</w:t>
      </w:r>
      <w:proofErr w:type="gramEnd"/>
      <w:r>
        <w:t>N]</w:t>
      </w:r>
      <w:r>
        <w:tab/>
        <w:t>(1)</w:t>
      </w:r>
    </w:p>
    <w:p w:rsidR="008E417D" w:rsidRPr="008E417D" w:rsidRDefault="008E417D" w:rsidP="00B74206">
      <w:pPr>
        <w:pStyle w:val="Textoindependiente"/>
        <w:ind w:firstLine="0"/>
        <w:rPr>
          <w:lang w:val="es-ES"/>
        </w:rPr>
      </w:pPr>
      <w:r w:rsidRPr="008E417D">
        <w:rPr>
          <w:lang w:val="es-EC"/>
        </w:rPr>
        <w:t xml:space="preserve">despejando </w:t>
      </w:r>
      <w:r w:rsidR="00B74206">
        <w:rPr>
          <w:lang w:val="es-EC"/>
        </w:rPr>
        <w:t>D</w:t>
      </w:r>
      <w:r w:rsidRPr="008E417D">
        <w:rPr>
          <w:lang w:val="es-EC"/>
        </w:rPr>
        <w:t xml:space="preserve"> se tiene</w:t>
      </w:r>
    </w:p>
    <w:p w:rsidR="00B74206" w:rsidRDefault="00B74206" w:rsidP="00B74206">
      <w:pPr>
        <w:pStyle w:val="Textoindependiente"/>
        <w:ind w:firstLine="0"/>
      </w:pPr>
      <w:r>
        <w:t>D = M</w:t>
      </w:r>
      <w:r w:rsidRPr="00B74206">
        <w:rPr>
          <w:vertAlign w:val="superscript"/>
        </w:rPr>
        <w:t>-1presidual</w:t>
      </w:r>
      <w:r>
        <w:t xml:space="preserve">    </w:t>
      </w:r>
      <w:r w:rsidR="00306114">
        <w:t xml:space="preserve">                                       </w:t>
      </w:r>
      <w:proofErr w:type="gramStart"/>
      <w:r w:rsidR="00306114">
        <w:t xml:space="preserve">   </w:t>
      </w:r>
      <w:r>
        <w:t>[</w:t>
      </w:r>
      <w:proofErr w:type="gramEnd"/>
      <w:r>
        <w:t>N]</w:t>
      </w:r>
      <w:r w:rsidR="00306114">
        <w:t xml:space="preserve">           </w:t>
      </w:r>
      <w:r>
        <w:t xml:space="preserve">   (2)</w:t>
      </w:r>
    </w:p>
    <w:p w:rsidR="00B74206" w:rsidRPr="008E417D" w:rsidRDefault="00B74206" w:rsidP="00B74206">
      <w:pPr>
        <w:pStyle w:val="Textoindependiente"/>
        <w:spacing w:after="0" w:line="240" w:lineRule="auto"/>
        <w:ind w:firstLine="0"/>
        <w:rPr>
          <w:lang w:val="es-EC"/>
        </w:rPr>
      </w:pPr>
      <w:r w:rsidRPr="008E417D">
        <w:rPr>
          <w:lang w:val="es-EC"/>
        </w:rPr>
        <w:t xml:space="preserve"> </w:t>
      </w:r>
    </w:p>
    <w:p w:rsidR="008E417D" w:rsidRDefault="008E417D" w:rsidP="00B57A1C">
      <w:pPr>
        <w:pStyle w:val="Textoindependiente"/>
        <w:rPr>
          <w:lang w:val="es-EC"/>
        </w:rPr>
      </w:pPr>
      <w:r w:rsidRPr="008E417D">
        <w:rPr>
          <w:lang w:val="es-EC"/>
        </w:rPr>
        <w:t xml:space="preserve">En la práctica, esto es lo que hace la diferencia en los métodos explícitos </w:t>
      </w:r>
      <w:r w:rsidRPr="006E62AC">
        <w:fldChar w:fldCharType="begin"/>
      </w:r>
      <w:r w:rsidR="00E059F6" w:rsidRPr="00E059F6">
        <w:rPr>
          <w:lang w:val="es-EC"/>
        </w:rPr>
        <w:instrText xml:space="preserve"> ADDIN EN.CITE &lt;EndNote&gt;&lt;Cite&gt;&lt;Author&gt;Raghu&lt;/Author&gt;&lt;Year&gt;2010&lt;/Year&gt;&lt;RecNum&gt;83&lt;/RecNum&gt;&lt;DisplayText&gt;[8]&lt;/DisplayText&gt;&lt;record&gt;&lt;rec-number&gt;83&lt;/rec-number&gt;&lt;foreign-keys&gt;&lt;key app="EN" db-id="za9zvd9fja925yezw2p599va0eewv9v5rtet"&gt;83&lt;/key&gt;&lt;/foreign-keys&gt;&lt;ref-type name="Book"&gt;6&lt;/ref-type&gt;&lt;contributors&gt;&lt;authors&gt;&lt;author&gt;Sreejit Raghu&lt;/author&gt;&lt;/authors&gt;&lt;/contributors&gt;&lt;titles&gt;&lt;title&gt;Concepts of computational finite elements and methods of static and dynamic analyses in MSC.Nastran and LD-DYNA&lt;/title&gt;&lt;/titles&gt;&lt;dates&gt;&lt;year&gt;2010&lt;/year&gt;&lt;/dates&gt;&lt;pub-location&gt;Lexington KY&lt;/pub-location&gt;&lt;publisher&gt;Imperial College of Science, Technology and Medicine&lt;/publisher&gt;&lt;urls&gt;&lt;/urls&gt;&lt;/record&gt;&lt;/Cite&gt;&lt;/EndNote&gt;</w:instrText>
      </w:r>
      <w:r w:rsidRPr="006E62AC">
        <w:fldChar w:fldCharType="separate"/>
      </w:r>
      <w:r w:rsidR="00E059F6" w:rsidRPr="00E059F6">
        <w:rPr>
          <w:noProof/>
          <w:lang w:val="es-EC"/>
        </w:rPr>
        <w:t>[</w:t>
      </w:r>
      <w:hyperlink w:anchor="_ENREF_8" w:tooltip="Raghu, 2010 #83" w:history="1">
        <w:r w:rsidR="00E059F6" w:rsidRPr="00E059F6">
          <w:rPr>
            <w:noProof/>
            <w:lang w:val="es-EC"/>
          </w:rPr>
          <w:t>8</w:t>
        </w:r>
      </w:hyperlink>
      <w:r w:rsidR="00E059F6" w:rsidRPr="00E059F6">
        <w:rPr>
          <w:noProof/>
          <w:lang w:val="es-EC"/>
        </w:rPr>
        <w:t>]</w:t>
      </w:r>
      <w:r w:rsidRPr="006E62AC">
        <w:fldChar w:fldCharType="end"/>
      </w:r>
      <w:r w:rsidRPr="008E417D">
        <w:rPr>
          <w:lang w:val="es-EC"/>
        </w:rPr>
        <w:t>, dado que no se requiere invertir la matriz de la ecuación anterior usualmente, porque que se utilizan masas concentradas (</w:t>
      </w:r>
      <w:proofErr w:type="spellStart"/>
      <w:r w:rsidRPr="008E417D">
        <w:rPr>
          <w:lang w:val="es-EC"/>
        </w:rPr>
        <w:t>lumped</w:t>
      </w:r>
      <w:proofErr w:type="spellEnd"/>
      <w:r w:rsidRPr="008E417D">
        <w:rPr>
          <w:lang w:val="es-EC"/>
        </w:rPr>
        <w:t xml:space="preserve"> </w:t>
      </w:r>
      <w:proofErr w:type="spellStart"/>
      <w:r w:rsidRPr="008E417D">
        <w:rPr>
          <w:lang w:val="es-EC"/>
        </w:rPr>
        <w:t>masses</w:t>
      </w:r>
      <w:proofErr w:type="spellEnd"/>
      <w:r w:rsidRPr="008E417D">
        <w:rPr>
          <w:lang w:val="es-EC"/>
        </w:rPr>
        <w:t xml:space="preserve">, por su término en inglés): matrices de masa diagonales </w:t>
      </w:r>
      <w:r w:rsidRPr="006E62AC">
        <w:fldChar w:fldCharType="begin">
          <w:fldData xml:space="preserve">PEVuZE5vdGU+PENpdGU+PEF1dGhvcj5MaXU8L0F1dGhvcj48WWVhcj4yMDAzPC9ZZWFyPjxSZWNO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</w:fldData>
        </w:fldChar>
      </w:r>
      <w:r w:rsidR="00E059F6" w:rsidRPr="00E059F6">
        <w:rPr>
          <w:lang w:val="es-EC"/>
        </w:rPr>
        <w:instrText xml:space="preserve"> ADDIN EN.CITE </w:instrText>
      </w:r>
      <w:r w:rsidR="00E059F6">
        <w:fldChar w:fldCharType="begin">
          <w:fldData xml:space="preserve">PEVuZE5vdGU+PENpdGU+PEF1dGhvcj5MaXU8L0F1dGhvcj48WWVhcj4yMDAzPC9ZZWFyPjxSZWNO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</w:fldData>
        </w:fldChar>
      </w:r>
      <w:r w:rsidR="00E059F6" w:rsidRPr="00E059F6">
        <w:rPr>
          <w:lang w:val="es-EC"/>
        </w:rPr>
        <w:instrText xml:space="preserve"> ADDIN EN.CITE.DATA </w:instrText>
      </w:r>
      <w:r w:rsidR="00E059F6">
        <w:fldChar w:fldCharType="end"/>
      </w:r>
      <w:r w:rsidRPr="006E62AC">
        <w:fldChar w:fldCharType="separate"/>
      </w:r>
      <w:r w:rsidR="00E059F6" w:rsidRPr="00E059F6">
        <w:rPr>
          <w:noProof/>
          <w:lang w:val="es-EC"/>
        </w:rPr>
        <w:t>[</w:t>
      </w:r>
      <w:hyperlink w:anchor="_ENREF_6" w:tooltip="Liu, 2003 #76" w:history="1">
        <w:r w:rsidR="00E059F6" w:rsidRPr="00E059F6">
          <w:rPr>
            <w:noProof/>
            <w:lang w:val="es-EC"/>
          </w:rPr>
          <w:t>6</w:t>
        </w:r>
      </w:hyperlink>
      <w:r w:rsidR="00E059F6" w:rsidRPr="00E059F6">
        <w:rPr>
          <w:noProof/>
          <w:lang w:val="es-EC"/>
        </w:rPr>
        <w:t xml:space="preserve">, </w:t>
      </w:r>
      <w:hyperlink w:anchor="_ENREF_7" w:tooltip="Timmela, 2007 #47" w:history="1">
        <w:r w:rsidR="00E059F6" w:rsidRPr="00E059F6">
          <w:rPr>
            <w:noProof/>
            <w:lang w:val="es-EC"/>
          </w:rPr>
          <w:t>7</w:t>
        </w:r>
      </w:hyperlink>
      <w:r w:rsidR="00E059F6" w:rsidRPr="00E059F6">
        <w:rPr>
          <w:noProof/>
          <w:lang w:val="es-EC"/>
        </w:rPr>
        <w:t xml:space="preserve">, </w:t>
      </w:r>
      <w:hyperlink w:anchor="_ENREF_9" w:tooltip="Wu, 2008 #78" w:history="1">
        <w:r w:rsidR="00E059F6" w:rsidRPr="00E059F6">
          <w:rPr>
            <w:noProof/>
            <w:lang w:val="es-EC"/>
          </w:rPr>
          <w:t>9</w:t>
        </w:r>
      </w:hyperlink>
      <w:r w:rsidR="00E059F6" w:rsidRPr="00E059F6">
        <w:rPr>
          <w:noProof/>
          <w:lang w:val="es-EC"/>
        </w:rPr>
        <w:t>]</w:t>
      </w:r>
      <w:r w:rsidRPr="006E62AC">
        <w:fldChar w:fldCharType="end"/>
      </w:r>
      <w:r w:rsidRPr="008E417D">
        <w:rPr>
          <w:lang w:val="es-EC"/>
        </w:rPr>
        <w:t xml:space="preserve">, lo cual es un requerimiento para el </w:t>
      </w:r>
      <w:proofErr w:type="spellStart"/>
      <w:r w:rsidRPr="008E417D">
        <w:rPr>
          <w:lang w:val="es-EC"/>
        </w:rPr>
        <w:t>solver</w:t>
      </w:r>
      <w:proofErr w:type="spellEnd"/>
      <w:r w:rsidRPr="008E417D">
        <w:rPr>
          <w:lang w:val="es-EC"/>
        </w:rPr>
        <w:t>. El algoritmo de diferencias finitas, en forma resumida, se expresa como sigue</w:t>
      </w:r>
    </w:p>
    <w:p w:rsidR="00306114" w:rsidRDefault="00306114" w:rsidP="001B6931">
      <w:pPr>
        <w:pStyle w:val="Textoindependiente"/>
        <w:ind w:firstLine="0"/>
      </w:pPr>
      <w:proofErr w:type="spellStart"/>
      <w:r>
        <w:t>D</w:t>
      </w:r>
      <w:r w:rsidRPr="00306114">
        <w:rPr>
          <w:sz w:val="24"/>
          <w:vertAlign w:val="subscript"/>
        </w:rPr>
        <w:t>t+Δt</w:t>
      </w:r>
      <w:proofErr w:type="spellEnd"/>
      <w:r>
        <w:t xml:space="preserve"> = 2(</w:t>
      </w:r>
      <w:proofErr w:type="spellStart"/>
      <w:r>
        <w:t>Δ</w:t>
      </w:r>
      <w:proofErr w:type="gramStart"/>
      <w:r>
        <w:t>t</w:t>
      </w:r>
      <w:proofErr w:type="spellEnd"/>
      <w:r>
        <w:t>)D</w:t>
      </w:r>
      <w:r w:rsidRPr="00306114">
        <w:rPr>
          <w:sz w:val="24"/>
          <w:vertAlign w:val="subscript"/>
        </w:rPr>
        <w:t>t</w:t>
      </w:r>
      <w:proofErr w:type="gramEnd"/>
      <w:r>
        <w:t xml:space="preserve"> + D</w:t>
      </w:r>
      <w:r w:rsidRPr="00306114">
        <w:rPr>
          <w:sz w:val="24"/>
          <w:vertAlign w:val="subscript"/>
        </w:rPr>
        <w:t xml:space="preserve">t- </w:t>
      </w:r>
      <w:proofErr w:type="spellStart"/>
      <w:r w:rsidRPr="00306114">
        <w:rPr>
          <w:sz w:val="24"/>
          <w:vertAlign w:val="subscript"/>
        </w:rPr>
        <w:t>Δt</w:t>
      </w:r>
      <w:proofErr w:type="spellEnd"/>
      <w:r>
        <w:t xml:space="preserve">   </w:t>
      </w:r>
      <w:r>
        <w:tab/>
      </w:r>
      <w:r>
        <w:tab/>
      </w:r>
      <w:r>
        <w:tab/>
        <w:t>[N]</w:t>
      </w:r>
      <w:r>
        <w:tab/>
        <w:t>(3)</w:t>
      </w:r>
    </w:p>
    <w:p w:rsidR="00306114" w:rsidRDefault="00306114" w:rsidP="001B6931">
      <w:pPr>
        <w:pStyle w:val="Textoindependiente"/>
        <w:ind w:firstLine="0"/>
      </w:pPr>
      <w:proofErr w:type="spellStart"/>
      <w:r>
        <w:t>D</w:t>
      </w:r>
      <w:r w:rsidRPr="00306114">
        <w:rPr>
          <w:sz w:val="24"/>
          <w:vertAlign w:val="subscript"/>
        </w:rPr>
        <w:t>t+Δt</w:t>
      </w:r>
      <w:proofErr w:type="spellEnd"/>
      <w:r>
        <w:t xml:space="preserve"> = 2(</w:t>
      </w:r>
      <w:proofErr w:type="spellStart"/>
      <w:r>
        <w:t>Δ</w:t>
      </w:r>
      <w:proofErr w:type="gramStart"/>
      <w:r>
        <w:t>t</w:t>
      </w:r>
      <w:proofErr w:type="spellEnd"/>
      <w:r>
        <w:t>)</w:t>
      </w:r>
      <w:proofErr w:type="spellStart"/>
      <w:r>
        <w:t>Ḋ</w:t>
      </w:r>
      <w:r w:rsidRPr="00306114">
        <w:rPr>
          <w:sz w:val="24"/>
          <w:vertAlign w:val="subscript"/>
        </w:rPr>
        <w:t>t</w:t>
      </w:r>
      <w:proofErr w:type="spellEnd"/>
      <w:proofErr w:type="gramEnd"/>
      <w:r>
        <w:t xml:space="preserve"> + D</w:t>
      </w:r>
      <w:r w:rsidRPr="00306114">
        <w:rPr>
          <w:sz w:val="24"/>
          <w:vertAlign w:val="subscript"/>
        </w:rPr>
        <w:t xml:space="preserve">t- </w:t>
      </w:r>
      <w:proofErr w:type="spellStart"/>
      <w:r w:rsidRPr="00306114">
        <w:rPr>
          <w:sz w:val="24"/>
          <w:vertAlign w:val="subscript"/>
        </w:rPr>
        <w:t>Δt</w:t>
      </w:r>
      <w:proofErr w:type="spellEnd"/>
      <w:r>
        <w:t xml:space="preserve">   </w:t>
      </w:r>
      <w:r>
        <w:tab/>
      </w:r>
      <w:r>
        <w:tab/>
      </w:r>
      <w:r>
        <w:tab/>
        <w:t>[N]</w:t>
      </w:r>
      <w:r>
        <w:tab/>
        <w:t>(4)</w:t>
      </w:r>
    </w:p>
    <w:p w:rsidR="001B6931" w:rsidRPr="008E417D" w:rsidRDefault="00306114" w:rsidP="00306114">
      <w:pPr>
        <w:pStyle w:val="Textoindependiente"/>
        <w:ind w:firstLine="0"/>
        <w:rPr>
          <w:lang w:val="es-EC"/>
        </w:rPr>
      </w:pPr>
      <w:proofErr w:type="spellStart"/>
      <w:r>
        <w:t>Ď</w:t>
      </w:r>
      <w:r w:rsidRPr="00306114">
        <w:rPr>
          <w:vertAlign w:val="subscript"/>
        </w:rPr>
        <w:t>t</w:t>
      </w:r>
      <w:proofErr w:type="spellEnd"/>
      <w:r>
        <w:t xml:space="preserve"> = 1/(</w:t>
      </w:r>
      <w:proofErr w:type="spellStart"/>
      <w:r>
        <w:t>Δt</w:t>
      </w:r>
      <w:proofErr w:type="spellEnd"/>
      <w:r>
        <w:t>)</w:t>
      </w:r>
      <w:r w:rsidRPr="00306114">
        <w:rPr>
          <w:vertAlign w:val="superscript"/>
        </w:rPr>
        <w:t>2</w:t>
      </w:r>
      <w:r>
        <w:t xml:space="preserve"> (</w:t>
      </w:r>
      <w:proofErr w:type="spellStart"/>
      <w:r>
        <w:t>D</w:t>
      </w:r>
      <w:r w:rsidRPr="00306114">
        <w:rPr>
          <w:vertAlign w:val="subscript"/>
        </w:rPr>
        <w:t>t+Δt</w:t>
      </w:r>
      <w:proofErr w:type="spellEnd"/>
      <w:r>
        <w:t xml:space="preserve"> – 2D</w:t>
      </w:r>
      <w:r w:rsidRPr="00306114">
        <w:rPr>
          <w:vertAlign w:val="subscript"/>
        </w:rPr>
        <w:t>t</w:t>
      </w:r>
      <w:r>
        <w:t xml:space="preserve"> + D</w:t>
      </w:r>
      <w:r w:rsidRPr="00306114">
        <w:rPr>
          <w:vertAlign w:val="subscript"/>
        </w:rPr>
        <w:t>t-</w:t>
      </w:r>
      <w:proofErr w:type="spellStart"/>
      <w:r w:rsidRPr="00306114">
        <w:rPr>
          <w:vertAlign w:val="subscript"/>
        </w:rPr>
        <w:t>Δt</w:t>
      </w:r>
      <w:proofErr w:type="spellEnd"/>
      <w:r>
        <w:t>)</w:t>
      </w:r>
      <w:r>
        <w:tab/>
      </w:r>
      <w:r>
        <w:tab/>
        <w:t>[N]</w:t>
      </w:r>
      <w:r>
        <w:tab/>
        <w:t>(5)</w:t>
      </w:r>
    </w:p>
    <w:p w:rsidR="008E417D" w:rsidRDefault="008E417D" w:rsidP="00B57A1C">
      <w:pPr>
        <w:pStyle w:val="Textoindependiente"/>
        <w:rPr>
          <w:lang w:val="es-EC"/>
        </w:rPr>
      </w:pPr>
      <w:r w:rsidRPr="008E417D">
        <w:rPr>
          <w:lang w:val="es-EC"/>
        </w:rPr>
        <w:t>En términos generales, el algoritmo de diferencias finitas centradas suma y resta dos expansiones de Taylor para dar como resultado las expresiones anteriores. Para un tiempo anterior al calculado, la expansión de Taylor se escribe</w:t>
      </w:r>
      <w:r>
        <w:rPr>
          <w:lang w:val="es-EC"/>
        </w:rPr>
        <w:t>:</w:t>
      </w:r>
    </w:p>
    <w:p w:rsidR="00306114" w:rsidRPr="008E417D" w:rsidRDefault="00306114" w:rsidP="00306114">
      <w:pPr>
        <w:pStyle w:val="Textoindependiente"/>
        <w:ind w:firstLine="0"/>
        <w:rPr>
          <w:lang w:val="es-EC"/>
        </w:rPr>
      </w:pPr>
      <w:proofErr w:type="spellStart"/>
      <w:r>
        <w:t>Ď</w:t>
      </w:r>
      <w:r w:rsidRPr="00306114">
        <w:rPr>
          <w:vertAlign w:val="subscript"/>
        </w:rPr>
        <w:t>t-Δt</w:t>
      </w:r>
      <w:proofErr w:type="spellEnd"/>
      <w:r>
        <w:t xml:space="preserve"> = D</w:t>
      </w:r>
      <w:r w:rsidRPr="00306114">
        <w:rPr>
          <w:vertAlign w:val="subscript"/>
        </w:rPr>
        <w:t>t</w:t>
      </w:r>
      <w:r>
        <w:t xml:space="preserve"> – </w:t>
      </w:r>
      <w:proofErr w:type="gramStart"/>
      <w:r>
        <w:t>(</w:t>
      </w:r>
      <w:r w:rsidRPr="00306114">
        <w:t xml:space="preserve"> </w:t>
      </w:r>
      <w:proofErr w:type="spellStart"/>
      <w:r>
        <w:t>Δ</w:t>
      </w:r>
      <w:proofErr w:type="gramEnd"/>
      <w:r>
        <w:t>t</w:t>
      </w:r>
      <w:proofErr w:type="spellEnd"/>
      <w:r>
        <w:t>)D</w:t>
      </w:r>
      <w:r w:rsidRPr="00306114">
        <w:rPr>
          <w:vertAlign w:val="subscript"/>
        </w:rPr>
        <w:t>t</w:t>
      </w:r>
      <w:r>
        <w:t xml:space="preserve"> + (</w:t>
      </w:r>
      <w:proofErr w:type="spellStart"/>
      <w:r w:rsidRPr="00306114">
        <w:t>Δt</w:t>
      </w:r>
      <w:proofErr w:type="spellEnd"/>
      <w:r>
        <w:t>)</w:t>
      </w:r>
      <w:r w:rsidRPr="00306114">
        <w:rPr>
          <w:vertAlign w:val="superscript"/>
        </w:rPr>
        <w:t>2</w:t>
      </w:r>
      <w:r>
        <w:t>/2D</w:t>
      </w:r>
      <w:r w:rsidRPr="00306114">
        <w:rPr>
          <w:vertAlign w:val="subscript"/>
        </w:rPr>
        <w:t>t</w:t>
      </w:r>
      <w:r>
        <w:tab/>
      </w:r>
      <w:r>
        <w:tab/>
        <w:t>[N]</w:t>
      </w:r>
      <w:r>
        <w:tab/>
        <w:t>(6)</w:t>
      </w:r>
    </w:p>
    <w:p w:rsidR="00807DF2" w:rsidRDefault="00807DF2" w:rsidP="00807DF2">
      <w:pPr>
        <w:pStyle w:val="Textoindependiente"/>
        <w:spacing w:after="0" w:line="240" w:lineRule="auto"/>
        <w:ind w:firstLine="0"/>
      </w:pPr>
    </w:p>
    <w:p w:rsidR="00350C9E" w:rsidRPr="00350C9E" w:rsidRDefault="00350C9E" w:rsidP="00350C9E">
      <w:pPr>
        <w:pStyle w:val="Textoindependiente"/>
        <w:rPr>
          <w:lang w:val="es-EC"/>
        </w:rPr>
      </w:pPr>
      <w:r w:rsidRPr="00350C9E">
        <w:rPr>
          <w:lang w:val="es-EC"/>
        </w:rPr>
        <w:t>Todos los parámetros se calculan en función de la combinación de las ecuaciones mostradas y de aquellos parámetros calculados para la división de tiempo anterior. Cabe destacar que e</w:t>
      </w:r>
      <w:r w:rsidR="00807DF2">
        <w:rPr>
          <w:lang w:val="es-EC"/>
        </w:rPr>
        <w:t>l error de cálculo del orden de</w:t>
      </w:r>
      <w:r w:rsidRPr="00350C9E">
        <w:rPr>
          <w:lang w:val="es-EC"/>
        </w:rPr>
        <w:t xml:space="preserve"> </w:t>
      </w:r>
      <w:r w:rsidR="00807DF2">
        <w:t>(</w:t>
      </w:r>
      <w:proofErr w:type="spellStart"/>
      <w:r w:rsidR="00807DF2" w:rsidRPr="00306114">
        <w:t>Δt</w:t>
      </w:r>
      <w:proofErr w:type="spellEnd"/>
      <w:r w:rsidR="00807DF2">
        <w:t>)</w:t>
      </w:r>
      <w:r w:rsidR="00807DF2" w:rsidRPr="00306114">
        <w:rPr>
          <w:vertAlign w:val="superscript"/>
        </w:rPr>
        <w:t>2</w:t>
      </w:r>
      <w:r w:rsidRPr="00350C9E">
        <w:rPr>
          <w:lang w:val="es-EC"/>
        </w:rPr>
        <w:t>.</w:t>
      </w:r>
    </w:p>
    <w:p w:rsidR="00350C9E" w:rsidRPr="00350C9E" w:rsidRDefault="00350C9E" w:rsidP="00350C9E">
      <w:pPr>
        <w:pStyle w:val="Textoindependiente"/>
        <w:rPr>
          <w:lang w:val="es-EC"/>
        </w:rPr>
      </w:pPr>
      <w:r w:rsidRPr="00350C9E">
        <w:rPr>
          <w:lang w:val="es-EC"/>
        </w:rPr>
        <w:t xml:space="preserve">La solución en términos de desplazamientos, velocidades y aceleraciones se obtiene sin resolver ninguna ecuación matricial sino repitiendo las ecuaciones anteriores en un proceso iterativo. Por ésta razón, el manejo del tiempo en éste tipo de métodos es extremadamente rápido, el código es relativamente sencillo </w:t>
      </w:r>
      <w:r w:rsidRPr="00350C9E">
        <w:rPr>
          <w:lang w:val="es-EC"/>
        </w:rPr>
        <w:fldChar w:fldCharType="begin"/>
      </w:r>
      <w:r w:rsidR="00E059F6">
        <w:rPr>
          <w:lang w:val="es-EC"/>
        </w:rPr>
        <w:instrText xml:space="preserve"> ADDIN EN.CITE &lt;EndNote&gt;&lt;Cite&gt;&lt;Author&gt;Timmela&lt;/Author&gt;&lt;Year&gt;2007&lt;/Year&gt;&lt;RecNum&gt;47&lt;/RecNum&gt;&lt;DisplayText&gt;[7]&lt;/DisplayText&gt;&lt;record&gt;&lt;rec-number&gt;47&lt;/rec-number&gt;&lt;foreign-keys&gt;&lt;key app="EN" db-id="za9zvd9fja925yezw2p599va0eewv9v5rtet"&gt;47&lt;/key&gt;&lt;/foreign-keys&gt;&lt;ref-type name="Journal Article"&gt;17&lt;/ref-type&gt;&lt;contributors&gt;&lt;authors&gt;&lt;author&gt;M. Timmela&lt;/author&gt;&lt;author&gt;S. Kollingb&lt;/author&gt;&lt;author&gt;P. Osterrieder &lt;/author&gt;&lt;author&gt;P.A. Du Bois&lt;/author&gt;&lt;/authors&gt;&lt;/contributors&gt;&lt;titles&gt;&lt;title&gt;A finite element model for impact simulation with laminated glass&lt;/title&gt;&lt;secondary-title&gt;International Journal of Impact Engineering&lt;/secondary-title&gt;&lt;/titles&gt;&lt;periodical&gt;&lt;full-title&gt;International Journal of Impact Engineering&lt;/full-title&gt;&lt;/periodical&gt;&lt;pages&gt;1465–1478&lt;/pages&gt;&lt;volume&gt;34&lt;/volume&gt;&lt;dates&gt;&lt;year&gt;2007&lt;/year&gt;&lt;/dates&gt;&lt;urls&gt;&lt;/urls&gt;&lt;/record&gt;&lt;/Cite&gt;&lt;/EndNote&gt;</w:instrText>
      </w:r>
      <w:r w:rsidRPr="00350C9E">
        <w:rPr>
          <w:lang w:val="es-EC"/>
        </w:rPr>
        <w:fldChar w:fldCharType="separate"/>
      </w:r>
      <w:r w:rsidR="00E059F6">
        <w:rPr>
          <w:noProof/>
          <w:lang w:val="es-EC"/>
        </w:rPr>
        <w:t>[</w:t>
      </w:r>
      <w:hyperlink w:anchor="_ENREF_7" w:tooltip="Timmela, 2007 #47" w:history="1">
        <w:r w:rsidR="00E059F6">
          <w:rPr>
            <w:noProof/>
            <w:lang w:val="es-EC"/>
          </w:rPr>
          <w:t>7</w:t>
        </w:r>
      </w:hyperlink>
      <w:r w:rsidR="00E059F6">
        <w:rPr>
          <w:noProof/>
          <w:lang w:val="es-EC"/>
        </w:rPr>
        <w:t>]</w:t>
      </w:r>
      <w:r w:rsidRPr="00350C9E">
        <w:rPr>
          <w:lang w:val="es-EC"/>
        </w:rPr>
        <w:fldChar w:fldCharType="end"/>
      </w:r>
      <w:r w:rsidRPr="00350C9E">
        <w:rPr>
          <w:lang w:val="es-EC"/>
        </w:rPr>
        <w:t xml:space="preserve"> y es particularmente útil para simular eventos altamente no lineales que involucren grandes deformaciones, contactos y que se desarrollen en un lapso de tiempo muy reducido </w:t>
      </w:r>
      <w:r w:rsidRPr="00350C9E">
        <w:rPr>
          <w:lang w:val="es-EC"/>
        </w:rPr>
        <w:fldChar w:fldCharType="begin"/>
      </w:r>
      <w:r w:rsidR="00E059F6">
        <w:rPr>
          <w:lang w:val="es-EC"/>
        </w:rPr>
        <w:instrText xml:space="preserve"> ADDIN EN.CITE &lt;EndNote&gt;&lt;Cite&gt;&lt;Author&gt;DuBois&lt;/Author&gt;&lt;Year&gt;2004&lt;/Year&gt;&lt;RecNum&gt;15&lt;/RecNum&gt;&lt;DisplayText&gt;[10, 11]&lt;/DisplayText&gt;&lt;record&gt;&lt;rec-number&gt;15&lt;/rec-number&gt;&lt;foreign-keys&gt;&lt;key app="EN" db-id="za9zvd9fja925yezw2p599va0eewv9v5rtet"&gt;15&lt;/key&gt;&lt;/foreign-keys&gt;&lt;ref-type name="Book"&gt;6&lt;/ref-type&gt;&lt;contributors&gt;&lt;authors&gt;&lt;author&gt;Paul DuBois&lt;/author&gt;&lt;/authors&gt;&lt;/contributors&gt;&lt;titles&gt;&lt;title&gt;Crashworthiness Engineering&lt;/title&gt;&lt;/titles&gt;&lt;dates&gt;&lt;year&gt;2004&lt;/year&gt;&lt;/dates&gt;&lt;pub-location&gt;Livermore CA&lt;/pub-location&gt;&lt;publisher&gt;Livermore Software Technology Corporation&lt;/publisher&gt;&lt;urls&gt;&lt;/urls&gt;&lt;/record&gt;&lt;/Cite&gt;&lt;Cite&gt;&lt;Author&gt;Cascajosa&lt;/Author&gt;&lt;Year&gt;2006&lt;/Year&gt;&lt;RecNum&gt;20&lt;/RecNum&gt;&lt;record&gt;&lt;rec-number&gt;20&lt;/rec-number&gt;&lt;foreign-keys&gt;&lt;key app="EN" db-id="za9zvd9fja925yezw2p599va0eewv9v5rtet"&gt;20&lt;/key&gt;&lt;/foreign-keys&gt;&lt;ref-type name="Book"&gt;6&lt;/ref-type&gt;&lt;contributors&gt;&lt;authors&gt;&lt;author&gt;Manuel Cascajosa&lt;/author&gt;&lt;/authors&gt;&lt;secondary-authors&gt;&lt;author&gt;Editorial Tébar&lt;/author&gt;&lt;/secondary-authors&gt;&lt;/contributors&gt;&lt;titles&gt;&lt;title&gt;Ingeniería de Vehículos, Sistemas y Cálculos&lt;/title&gt;&lt;/titles&gt;&lt;volume&gt;3ra. Edición&lt;/volume&gt;&lt;dates&gt;&lt;year&gt;2006&lt;/year&gt;&lt;/dates&gt;&lt;pub-location&gt;Madrid, España&lt;/pub-location&gt;&lt;urls&gt;&lt;/urls&gt;&lt;/record&gt;&lt;/Cite&gt;&lt;/EndNote&gt;</w:instrText>
      </w:r>
      <w:r w:rsidRPr="00350C9E">
        <w:rPr>
          <w:lang w:val="es-EC"/>
        </w:rPr>
        <w:fldChar w:fldCharType="separate"/>
      </w:r>
      <w:r w:rsidR="00E059F6">
        <w:rPr>
          <w:noProof/>
          <w:lang w:val="es-EC"/>
        </w:rPr>
        <w:t>[</w:t>
      </w:r>
      <w:hyperlink w:anchor="_ENREF_10" w:tooltip="DuBois, 2004 #15" w:history="1">
        <w:r w:rsidR="00E059F6">
          <w:rPr>
            <w:noProof/>
            <w:lang w:val="es-EC"/>
          </w:rPr>
          <w:t>10</w:t>
        </w:r>
      </w:hyperlink>
      <w:r w:rsidR="00E059F6">
        <w:rPr>
          <w:noProof/>
          <w:lang w:val="es-EC"/>
        </w:rPr>
        <w:t xml:space="preserve">, </w:t>
      </w:r>
      <w:hyperlink w:anchor="_ENREF_11" w:tooltip="Cascajosa, 2006 #20" w:history="1">
        <w:r w:rsidR="00E059F6">
          <w:rPr>
            <w:noProof/>
            <w:lang w:val="es-EC"/>
          </w:rPr>
          <w:t>11</w:t>
        </w:r>
      </w:hyperlink>
      <w:r w:rsidR="00E059F6">
        <w:rPr>
          <w:noProof/>
          <w:lang w:val="es-EC"/>
        </w:rPr>
        <w:t>]</w:t>
      </w:r>
      <w:r w:rsidRPr="00350C9E">
        <w:rPr>
          <w:lang w:val="es-EC"/>
        </w:rPr>
        <w:fldChar w:fldCharType="end"/>
      </w:r>
      <w:r w:rsidRPr="00350C9E">
        <w:rPr>
          <w:lang w:val="es-EC"/>
        </w:rPr>
        <w:t xml:space="preserve">. Es importante recordar que no se utilizan todos los términos de la Serie expandida de Taylor. En este caso, los tres primeros son usados para la variación del desplazamiento. Esto significa que el desplazamiento es parabólico, la velocidad es lineal y la aceleración es constante en el lapso del intervalo de tiempo (time step, por su terminología en inglés) </w:t>
      </w:r>
      <w:r w:rsidRPr="00350C9E">
        <w:rPr>
          <w:lang w:val="es-EC"/>
        </w:rPr>
        <w:fldChar w:fldCharType="begin"/>
      </w:r>
      <w:r w:rsidR="00E059F6">
        <w:rPr>
          <w:lang w:val="es-EC"/>
        </w:rPr>
        <w:instrText xml:space="preserve"> ADDIN EN.CITE &lt;EndNote&gt;&lt;Cite&gt;&lt;Author&gt;Raghu&lt;/Author&gt;&lt;Year&gt;2010&lt;/Year&gt;&lt;RecNum&gt;83&lt;/RecNum&gt;&lt;DisplayText&gt;[8]&lt;/DisplayText&gt;&lt;record&gt;&lt;rec-number&gt;83&lt;/rec-number&gt;&lt;foreign-keys&gt;&lt;key app="EN" db-id="za9zvd9fja925yezw2p599va0eewv9v5rtet"&gt;83&lt;/key&gt;&lt;/foreign-keys&gt;&lt;ref-type name="Book"&gt;6&lt;/ref-type&gt;&lt;contributors&gt;&lt;authors&gt;&lt;author&gt;Sreejit Raghu&lt;/author&gt;&lt;/authors&gt;&lt;/contributors&gt;&lt;titles&gt;&lt;title&gt;Concepts of computational finite elements and methods of static and dynamic analyses in MSC.Nastran and LD-DYNA&lt;/title&gt;&lt;/titles&gt;&lt;dates&gt;&lt;year&gt;2010&lt;/year&gt;&lt;/dates&gt;&lt;pub-location&gt;Lexington KY&lt;/pub-location&gt;&lt;publisher&gt;Imperial College of Science, Technology and Medicine&lt;/publisher&gt;&lt;urls&gt;&lt;/urls&gt;&lt;/record&gt;&lt;/Cite&gt;&lt;/EndNote&gt;</w:instrText>
      </w:r>
      <w:r w:rsidRPr="00350C9E">
        <w:rPr>
          <w:lang w:val="es-EC"/>
        </w:rPr>
        <w:fldChar w:fldCharType="separate"/>
      </w:r>
      <w:r w:rsidR="00E059F6">
        <w:rPr>
          <w:noProof/>
          <w:lang w:val="es-EC"/>
        </w:rPr>
        <w:t>[</w:t>
      </w:r>
      <w:hyperlink w:anchor="_ENREF_8" w:tooltip="Raghu, 2010 #83" w:history="1">
        <w:r w:rsidR="00E059F6">
          <w:rPr>
            <w:noProof/>
            <w:lang w:val="es-EC"/>
          </w:rPr>
          <w:t>8</w:t>
        </w:r>
      </w:hyperlink>
      <w:r w:rsidR="00E059F6">
        <w:rPr>
          <w:noProof/>
          <w:lang w:val="es-EC"/>
        </w:rPr>
        <w:t>]</w:t>
      </w:r>
      <w:r w:rsidRPr="00350C9E">
        <w:rPr>
          <w:lang w:val="es-EC"/>
        </w:rPr>
        <w:fldChar w:fldCharType="end"/>
      </w:r>
      <w:r w:rsidRPr="00350C9E">
        <w:rPr>
          <w:lang w:val="es-EC"/>
        </w:rPr>
        <w:t xml:space="preserve">.  </w:t>
      </w:r>
    </w:p>
    <w:p w:rsidR="00D60AED" w:rsidRPr="00D60AED" w:rsidRDefault="00D60AED" w:rsidP="00D60AED">
      <w:pPr>
        <w:pStyle w:val="Ttulo2"/>
        <w:rPr>
          <w:lang w:val="es-EC"/>
        </w:rPr>
      </w:pPr>
      <w:r w:rsidRPr="00D60AED">
        <w:rPr>
          <w:lang w:val="es-EC"/>
        </w:rPr>
        <w:t>Simulación de cargas.</w:t>
      </w:r>
    </w:p>
    <w:p w:rsidR="00D60AED" w:rsidRPr="00D60AED" w:rsidRDefault="00D60AED" w:rsidP="00D60AED">
      <w:pPr>
        <w:pStyle w:val="Textoindependiente"/>
        <w:rPr>
          <w:lang w:val="es-ES"/>
        </w:rPr>
      </w:pPr>
      <w:r w:rsidRPr="00D60AED">
        <w:rPr>
          <w:lang w:val="es-ES"/>
        </w:rPr>
        <w:t xml:space="preserve">El sistema estructural en análisis soporta cargas tanto constantes como variables en el tiempo </w:t>
      </w:r>
      <w:r w:rsidRPr="00D60AED">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 </w:instrText>
      </w:r>
      <w:r w:rsidR="00E059F6">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EN.CITE.DATA </w:instrText>
      </w:r>
      <w:r w:rsidR="00E059F6">
        <w:rPr>
          <w:lang w:val="es-ES"/>
        </w:rPr>
      </w:r>
      <w:r w:rsidR="00E059F6">
        <w:rPr>
          <w:lang w:val="es-ES"/>
        </w:rPr>
        <w:fldChar w:fldCharType="end"/>
      </w:r>
      <w:r w:rsidRPr="00D60AED">
        <w:rPr>
          <w:lang w:val="es-ES"/>
        </w:rPr>
      </w:r>
      <w:r w:rsidRPr="00D60AED">
        <w:rPr>
          <w:lang w:val="es-ES"/>
        </w:rPr>
        <w:fldChar w:fldCharType="separate"/>
      </w:r>
      <w:r w:rsidR="00E059F6">
        <w:rPr>
          <w:noProof/>
          <w:lang w:val="es-ES"/>
        </w:rPr>
        <w:t>[</w:t>
      </w:r>
      <w:hyperlink w:anchor="_ENREF_1" w:tooltip="Cepeda, 2011 #17" w:history="1">
        <w:r w:rsidR="00E059F6">
          <w:rPr>
            <w:noProof/>
            <w:lang w:val="es-ES"/>
          </w:rPr>
          <w:t>1</w:t>
        </w:r>
      </w:hyperlink>
      <w:r w:rsidR="00E059F6">
        <w:rPr>
          <w:noProof/>
          <w:lang w:val="es-ES"/>
        </w:rPr>
        <w:t xml:space="preserve">, </w:t>
      </w:r>
      <w:hyperlink w:anchor="_ENREF_2" w:tooltip="Cepeda, 2012 #19" w:history="1">
        <w:r w:rsidR="00E059F6">
          <w:rPr>
            <w:noProof/>
            <w:lang w:val="es-ES"/>
          </w:rPr>
          <w:t>2</w:t>
        </w:r>
      </w:hyperlink>
      <w:r w:rsidR="00E059F6">
        <w:rPr>
          <w:noProof/>
          <w:lang w:val="es-ES"/>
        </w:rPr>
        <w:t xml:space="preserve">, </w:t>
      </w:r>
      <w:hyperlink w:anchor="_ENREF_12" w:tooltip="Cepeda, 2006 #1" w:history="1">
        <w:r w:rsidR="00E059F6">
          <w:rPr>
            <w:noProof/>
            <w:lang w:val="es-ES"/>
          </w:rPr>
          <w:t>12</w:t>
        </w:r>
      </w:hyperlink>
      <w:r w:rsidR="00E059F6">
        <w:rPr>
          <w:noProof/>
          <w:lang w:val="es-ES"/>
        </w:rPr>
        <w:t>]</w:t>
      </w:r>
      <w:r w:rsidRPr="00D60AED">
        <w:rPr>
          <w:lang w:val="es-ES"/>
        </w:rPr>
        <w:fldChar w:fldCharType="end"/>
      </w:r>
      <w:r w:rsidRPr="00D60AED">
        <w:rPr>
          <w:lang w:val="es-ES"/>
        </w:rPr>
        <w:t>. Las cargas variables son aquellas cuya magnitud puede cambiar en el transcurso del tiempo del análisis estructural. Principalmente se analizan las cargas generadas por los pasajeros que la unidad transporta, que son conocidas como cargas vivas, y las cargas generadas por las irregularidades del camino.</w:t>
      </w:r>
    </w:p>
    <w:p w:rsidR="00D60AED" w:rsidRPr="00D60AED" w:rsidRDefault="00D60AED" w:rsidP="00D60AED">
      <w:pPr>
        <w:pStyle w:val="Textoindependiente"/>
        <w:rPr>
          <w:lang w:val="es-ES"/>
        </w:rPr>
      </w:pPr>
      <w:r w:rsidRPr="00D60AED">
        <w:rPr>
          <w:lang w:val="es-ES"/>
        </w:rPr>
        <w:t xml:space="preserve">Las cargas constantes en el tiempo, conocidas como cargas muertas, son aquellas cuya magnitud no varía en el intervalo de tiempo en el que se realiza el análisis. A </w:t>
      </w:r>
      <w:proofErr w:type="gramStart"/>
      <w:r w:rsidRPr="00D60AED">
        <w:rPr>
          <w:lang w:val="es-ES"/>
        </w:rPr>
        <w:t>continuación</w:t>
      </w:r>
      <w:proofErr w:type="gramEnd"/>
      <w:r w:rsidRPr="00D60AED">
        <w:rPr>
          <w:lang w:val="es-ES"/>
        </w:rPr>
        <w:t xml:space="preserve"> se explica con detalle las magnitudes de análisis de las mismas para su aplicación en el proceso de simulación.</w:t>
      </w:r>
    </w:p>
    <w:p w:rsidR="00D60AED" w:rsidRPr="00D60AED" w:rsidRDefault="00D60AED" w:rsidP="00D60AED">
      <w:pPr>
        <w:pStyle w:val="Ttulo3"/>
        <w:rPr>
          <w:lang w:val="es-ES"/>
        </w:rPr>
      </w:pPr>
      <w:r w:rsidRPr="00D60AED">
        <w:rPr>
          <w:lang w:val="es-ES"/>
        </w:rPr>
        <w:t>Cargas constantes.</w:t>
      </w:r>
    </w:p>
    <w:p w:rsidR="00D60AED" w:rsidRPr="00D60AED" w:rsidRDefault="00D60AED" w:rsidP="00D60AED">
      <w:pPr>
        <w:pStyle w:val="Textoindependiente"/>
        <w:rPr>
          <w:b/>
          <w:bCs/>
          <w:lang w:val="es-ES"/>
        </w:rPr>
      </w:pPr>
      <w:r w:rsidRPr="00D60AED">
        <w:rPr>
          <w:lang w:val="es-ES"/>
        </w:rPr>
        <w:t xml:space="preserve">Las cargas constantes son aquellas cuya magnitud permanece invariable en el tiempo del cual se realiza el análisis estructural. Son conocidas como cargas muertas </w:t>
      </w:r>
      <w:r w:rsidRPr="00D60AED">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 </w:instrText>
      </w:r>
      <w:r w:rsidR="00E059F6">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EN.CITE.DATA </w:instrText>
      </w:r>
      <w:r w:rsidR="00E059F6">
        <w:rPr>
          <w:lang w:val="es-ES"/>
        </w:rPr>
      </w:r>
      <w:r w:rsidR="00E059F6">
        <w:rPr>
          <w:lang w:val="es-ES"/>
        </w:rPr>
        <w:fldChar w:fldCharType="end"/>
      </w:r>
      <w:r w:rsidRPr="00D60AED">
        <w:rPr>
          <w:lang w:val="es-ES"/>
        </w:rPr>
      </w:r>
      <w:r w:rsidRPr="00D60AED">
        <w:rPr>
          <w:lang w:val="es-ES"/>
        </w:rPr>
        <w:fldChar w:fldCharType="separate"/>
      </w:r>
      <w:r w:rsidR="00E059F6">
        <w:rPr>
          <w:noProof/>
          <w:lang w:val="es-ES"/>
        </w:rPr>
        <w:t>[</w:t>
      </w:r>
      <w:hyperlink w:anchor="_ENREF_1" w:tooltip="Cepeda, 2011 #17" w:history="1">
        <w:r w:rsidR="00E059F6">
          <w:rPr>
            <w:noProof/>
            <w:lang w:val="es-ES"/>
          </w:rPr>
          <w:t>1</w:t>
        </w:r>
      </w:hyperlink>
      <w:r w:rsidR="00E059F6">
        <w:rPr>
          <w:noProof/>
          <w:lang w:val="es-ES"/>
        </w:rPr>
        <w:t xml:space="preserve">, </w:t>
      </w:r>
      <w:hyperlink w:anchor="_ENREF_2" w:tooltip="Cepeda, 2012 #19" w:history="1">
        <w:r w:rsidR="00E059F6">
          <w:rPr>
            <w:noProof/>
            <w:lang w:val="es-ES"/>
          </w:rPr>
          <w:t>2</w:t>
        </w:r>
      </w:hyperlink>
      <w:r w:rsidR="00E059F6">
        <w:rPr>
          <w:noProof/>
          <w:lang w:val="es-ES"/>
        </w:rPr>
        <w:t xml:space="preserve">, </w:t>
      </w:r>
      <w:hyperlink w:anchor="_ENREF_12" w:tooltip="Cepeda, 2006 #1" w:history="1">
        <w:r w:rsidR="00E059F6">
          <w:rPr>
            <w:noProof/>
            <w:lang w:val="es-ES"/>
          </w:rPr>
          <w:t>12</w:t>
        </w:r>
      </w:hyperlink>
      <w:r w:rsidR="00E059F6">
        <w:rPr>
          <w:noProof/>
          <w:lang w:val="es-ES"/>
        </w:rPr>
        <w:t>]</w:t>
      </w:r>
      <w:r w:rsidRPr="00D60AED">
        <w:rPr>
          <w:lang w:val="es-ES"/>
        </w:rPr>
        <w:fldChar w:fldCharType="end"/>
      </w:r>
      <w:r w:rsidRPr="00D60AED">
        <w:rPr>
          <w:lang w:val="es-ES"/>
        </w:rPr>
        <w:t xml:space="preserve">. Dentro de este grupo de cargas, se considerará el aporte de todos los elementos que son indispensables para su funcionamiento al peso total. </w:t>
      </w:r>
    </w:p>
    <w:p w:rsidR="00D60AED" w:rsidRPr="00D60AED" w:rsidRDefault="00D60AED" w:rsidP="00D60AED">
      <w:pPr>
        <w:pStyle w:val="Ttulo3"/>
        <w:rPr>
          <w:lang w:val="es-ES"/>
        </w:rPr>
      </w:pPr>
      <w:r w:rsidRPr="00D60AED">
        <w:rPr>
          <w:lang w:val="es-ES"/>
        </w:rPr>
        <w:t>Cargas debidas a los viajeros.</w:t>
      </w:r>
    </w:p>
    <w:p w:rsidR="00D60AED" w:rsidRPr="00D60AED" w:rsidRDefault="00D60AED" w:rsidP="00D60AED">
      <w:pPr>
        <w:pStyle w:val="Textoindependiente"/>
        <w:rPr>
          <w:lang w:val="es-ES"/>
        </w:rPr>
      </w:pPr>
      <w:r w:rsidRPr="00D60AED">
        <w:rPr>
          <w:lang w:val="es-ES"/>
        </w:rPr>
        <w:t xml:space="preserve">Dentro de este grupo de cargas, se considerará el peso de los pasajeros, conductor y un tripulante </w:t>
      </w:r>
      <w:r w:rsidRPr="00D60AED">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 </w:instrText>
      </w:r>
      <w:r w:rsidR="00E059F6">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EN.CITE.DATA </w:instrText>
      </w:r>
      <w:r w:rsidR="00E059F6">
        <w:rPr>
          <w:lang w:val="es-ES"/>
        </w:rPr>
      </w:r>
      <w:r w:rsidR="00E059F6">
        <w:rPr>
          <w:lang w:val="es-ES"/>
        </w:rPr>
        <w:fldChar w:fldCharType="end"/>
      </w:r>
      <w:r w:rsidRPr="00D60AED">
        <w:rPr>
          <w:lang w:val="es-ES"/>
        </w:rPr>
      </w:r>
      <w:r w:rsidRPr="00D60AED">
        <w:rPr>
          <w:lang w:val="es-ES"/>
        </w:rPr>
        <w:fldChar w:fldCharType="separate"/>
      </w:r>
      <w:r w:rsidR="00E059F6">
        <w:rPr>
          <w:noProof/>
          <w:lang w:val="es-ES"/>
        </w:rPr>
        <w:t>[</w:t>
      </w:r>
      <w:hyperlink w:anchor="_ENREF_1" w:tooltip="Cepeda, 2011 #17" w:history="1">
        <w:r w:rsidR="00E059F6">
          <w:rPr>
            <w:noProof/>
            <w:lang w:val="es-ES"/>
          </w:rPr>
          <w:t>1</w:t>
        </w:r>
      </w:hyperlink>
      <w:r w:rsidR="00E059F6">
        <w:rPr>
          <w:noProof/>
          <w:lang w:val="es-ES"/>
        </w:rPr>
        <w:t xml:space="preserve">, </w:t>
      </w:r>
      <w:hyperlink w:anchor="_ENREF_2" w:tooltip="Cepeda, 2012 #19" w:history="1">
        <w:r w:rsidR="00E059F6">
          <w:rPr>
            <w:noProof/>
            <w:lang w:val="es-ES"/>
          </w:rPr>
          <w:t>2</w:t>
        </w:r>
      </w:hyperlink>
      <w:r w:rsidR="00E059F6">
        <w:rPr>
          <w:noProof/>
          <w:lang w:val="es-ES"/>
        </w:rPr>
        <w:t xml:space="preserve">, </w:t>
      </w:r>
      <w:hyperlink w:anchor="_ENREF_12" w:tooltip="Cepeda, 2006 #1" w:history="1">
        <w:r w:rsidR="00E059F6">
          <w:rPr>
            <w:noProof/>
            <w:lang w:val="es-ES"/>
          </w:rPr>
          <w:t>12</w:t>
        </w:r>
      </w:hyperlink>
      <w:r w:rsidR="00E059F6">
        <w:rPr>
          <w:noProof/>
          <w:lang w:val="es-ES"/>
        </w:rPr>
        <w:t>]</w:t>
      </w:r>
      <w:r w:rsidRPr="00D60AED">
        <w:rPr>
          <w:lang w:val="es-ES"/>
        </w:rPr>
        <w:fldChar w:fldCharType="end"/>
      </w:r>
      <w:r w:rsidRPr="00D60AED">
        <w:rPr>
          <w:lang w:val="es-ES"/>
        </w:rPr>
        <w:t>. Para definir tales cargas, se recurrirá a las referencias indicadas, las cuales recomiendan que para autobuses de turismo que no permiten pasajeros de pie se deben considerar los siguientes valores:</w:t>
      </w:r>
    </w:p>
    <w:p w:rsidR="00D60AED" w:rsidRPr="00D60AED" w:rsidRDefault="00D60AED" w:rsidP="00D60AED">
      <w:pPr>
        <w:pStyle w:val="Textoindependiente"/>
        <w:numPr>
          <w:ilvl w:val="0"/>
          <w:numId w:val="17"/>
        </w:numPr>
        <w:rPr>
          <w:lang w:val="es-ES"/>
        </w:rPr>
      </w:pPr>
      <w:r w:rsidRPr="00D60AED">
        <w:rPr>
          <w:lang w:val="es-ES"/>
        </w:rPr>
        <w:t>Peso por pasajero: 71 (kg) (Peso de equipaje de mano: 3 (kg))</w:t>
      </w:r>
    </w:p>
    <w:p w:rsidR="00D60AED" w:rsidRPr="00D60AED" w:rsidRDefault="00D60AED" w:rsidP="00D60AED">
      <w:pPr>
        <w:pStyle w:val="Textoindependiente"/>
        <w:numPr>
          <w:ilvl w:val="0"/>
          <w:numId w:val="17"/>
        </w:numPr>
        <w:rPr>
          <w:lang w:val="es-ES"/>
        </w:rPr>
      </w:pPr>
      <w:r w:rsidRPr="00D60AED">
        <w:rPr>
          <w:lang w:val="es-ES"/>
        </w:rPr>
        <w:t>Peso conductor: 75 (kg)</w:t>
      </w:r>
    </w:p>
    <w:p w:rsidR="00D60AED" w:rsidRPr="00D60AED" w:rsidRDefault="00D60AED" w:rsidP="00D60AED">
      <w:pPr>
        <w:pStyle w:val="Textoindependiente"/>
        <w:numPr>
          <w:ilvl w:val="0"/>
          <w:numId w:val="17"/>
        </w:numPr>
        <w:rPr>
          <w:lang w:val="es-ES"/>
        </w:rPr>
      </w:pPr>
      <w:r w:rsidRPr="00D60AED">
        <w:rPr>
          <w:lang w:val="es-ES"/>
        </w:rPr>
        <w:t>Peso tripulante: 75 (kg)</w:t>
      </w:r>
    </w:p>
    <w:p w:rsidR="00D60AED" w:rsidRPr="00D60AED" w:rsidRDefault="00D60AED" w:rsidP="00D60AED">
      <w:pPr>
        <w:pStyle w:val="Ttulo3"/>
        <w:rPr>
          <w:lang w:val="es-ES"/>
        </w:rPr>
      </w:pPr>
      <w:r w:rsidRPr="00D60AED">
        <w:rPr>
          <w:lang w:val="es-ES"/>
        </w:rPr>
        <w:t>Cargas dinámicas y de vuelco.</w:t>
      </w:r>
    </w:p>
    <w:p w:rsidR="00D60AED" w:rsidRPr="00D60AED" w:rsidRDefault="00D60AED" w:rsidP="00D60AED">
      <w:pPr>
        <w:pStyle w:val="Textoindependiente"/>
        <w:rPr>
          <w:lang w:val="es-ES"/>
        </w:rPr>
      </w:pPr>
      <w:r w:rsidRPr="00D60AED">
        <w:rPr>
          <w:lang w:val="es-ES"/>
        </w:rPr>
        <w:t xml:space="preserve">Las cargas dinámicas son cargas fluctuantes cuya aplicación es repetitiva y contabilizada en ciclos. Por lo tanto su acción debilitadora depende de la cantidad de ciclos en los cuales actúe la misma, pues, si se presenta en grandes ciclos de acción, la estructura está sometida a fatiga </w:t>
      </w:r>
      <w:r w:rsidRPr="00D60AED">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 </w:instrText>
      </w:r>
      <w:r w:rsidR="00E059F6">
        <w:rPr>
          <w:lang w:val="es-ES"/>
        </w:rPr>
        <w:fldChar w:fldCharType="begin">
          <w:fldData xml:space="preserve">PEVuZE5vdGU+PENpdGU+PEF1dGhvcj5DZXBlZGE8L0F1dGhvcj48WWVhcj4yMDA2PC9ZZWFyPjxS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</w:fldData>
        </w:fldChar>
      </w:r>
      <w:r w:rsidR="00E059F6">
        <w:rPr>
          <w:lang w:val="es-ES"/>
        </w:rPr>
        <w:instrText xml:space="preserve"> ADDIN EN.CITE.DATA </w:instrText>
      </w:r>
      <w:r w:rsidR="00E059F6">
        <w:rPr>
          <w:lang w:val="es-ES"/>
        </w:rPr>
      </w:r>
      <w:r w:rsidR="00E059F6">
        <w:rPr>
          <w:lang w:val="es-ES"/>
        </w:rPr>
        <w:fldChar w:fldCharType="end"/>
      </w:r>
      <w:r w:rsidRPr="00D60AED">
        <w:rPr>
          <w:lang w:val="es-ES"/>
        </w:rPr>
      </w:r>
      <w:r w:rsidRPr="00D60AED">
        <w:rPr>
          <w:lang w:val="es-ES"/>
        </w:rPr>
        <w:fldChar w:fldCharType="separate"/>
      </w:r>
      <w:r w:rsidR="00E059F6">
        <w:rPr>
          <w:noProof/>
          <w:lang w:val="es-ES"/>
        </w:rPr>
        <w:t>[</w:t>
      </w:r>
      <w:hyperlink w:anchor="_ENREF_1" w:tooltip="Cepeda, 2011 #17" w:history="1">
        <w:r w:rsidR="00E059F6">
          <w:rPr>
            <w:noProof/>
            <w:lang w:val="es-ES"/>
          </w:rPr>
          <w:t>1</w:t>
        </w:r>
      </w:hyperlink>
      <w:r w:rsidR="00E059F6">
        <w:rPr>
          <w:noProof/>
          <w:lang w:val="es-ES"/>
        </w:rPr>
        <w:t xml:space="preserve">, </w:t>
      </w:r>
      <w:hyperlink w:anchor="_ENREF_2" w:tooltip="Cepeda, 2012 #19" w:history="1">
        <w:r w:rsidR="00E059F6">
          <w:rPr>
            <w:noProof/>
            <w:lang w:val="es-ES"/>
          </w:rPr>
          <w:t>2</w:t>
        </w:r>
      </w:hyperlink>
      <w:r w:rsidR="00E059F6">
        <w:rPr>
          <w:noProof/>
          <w:lang w:val="es-ES"/>
        </w:rPr>
        <w:t xml:space="preserve">, </w:t>
      </w:r>
      <w:hyperlink w:anchor="_ENREF_12" w:tooltip="Cepeda, 2006 #1" w:history="1">
        <w:r w:rsidR="00E059F6">
          <w:rPr>
            <w:noProof/>
            <w:lang w:val="es-ES"/>
          </w:rPr>
          <w:t>12</w:t>
        </w:r>
      </w:hyperlink>
      <w:r w:rsidR="00E059F6">
        <w:rPr>
          <w:noProof/>
          <w:lang w:val="es-ES"/>
        </w:rPr>
        <w:t>]</w:t>
      </w:r>
      <w:r w:rsidRPr="00D60AED">
        <w:rPr>
          <w:lang w:val="es-ES"/>
        </w:rPr>
        <w:fldChar w:fldCharType="end"/>
      </w:r>
      <w:r w:rsidRPr="00D60AED">
        <w:rPr>
          <w:lang w:val="es-ES"/>
        </w:rPr>
        <w:t xml:space="preserve">. </w:t>
      </w:r>
    </w:p>
    <w:p w:rsidR="00D60AED" w:rsidRPr="00D60AED" w:rsidRDefault="00D60AED" w:rsidP="00D60AED">
      <w:pPr>
        <w:pStyle w:val="Textoindependiente"/>
        <w:rPr>
          <w:lang w:val="es-ES"/>
        </w:rPr>
      </w:pPr>
      <w:r w:rsidRPr="00D60AED">
        <w:rPr>
          <w:lang w:val="es-ES"/>
        </w:rPr>
        <w:t xml:space="preserve">Las cargas de vuelco son las producidas por el mecanismo de absorción de energía mecánica de le estructura en el momento del impacto, dado que dicha energía más la inercia misma de </w:t>
      </w:r>
      <w:proofErr w:type="gramStart"/>
      <w:r w:rsidRPr="00D60AED">
        <w:rPr>
          <w:lang w:val="es-ES"/>
        </w:rPr>
        <w:t>todo el vehículos</w:t>
      </w:r>
      <w:proofErr w:type="gramEnd"/>
      <w:r w:rsidRPr="00D60AED">
        <w:rPr>
          <w:lang w:val="es-ES"/>
        </w:rPr>
        <w:t xml:space="preserve"> se debe distribuir y absorber por la estructura como deformación.</w:t>
      </w:r>
    </w:p>
    <w:p w:rsidR="00D60AED" w:rsidRPr="00D60AED" w:rsidRDefault="00D60AED" w:rsidP="00D60AED">
      <w:pPr>
        <w:pStyle w:val="Textoindependiente"/>
        <w:rPr>
          <w:lang w:val="es-ES"/>
        </w:rPr>
      </w:pPr>
      <w:r w:rsidRPr="00D60AED">
        <w:rPr>
          <w:lang w:val="es-ES"/>
        </w:rPr>
        <w:t xml:space="preserve">La energía de vuelco depende de la masa del autobús, y de la altura del centro de gravedad real del mismo, y se calcula usando ecuaciones mostradas en </w:t>
      </w:r>
      <w:r w:rsidRPr="00D60AED">
        <w:rPr>
          <w:lang w:val="es-ES"/>
        </w:rPr>
        <w:fldChar w:fldCharType="begin"/>
      </w:r>
      <w:r>
        <w:rPr>
          <w:lang w:val="es-ES"/>
        </w:rPr>
        <w:instrText xml:space="preserve"> ADDIN EN.CITE &lt;EndNote&gt;&lt;Cite&gt;&lt;Author&gt;UNECE&lt;/Author&gt;&lt;Year&gt;1986&lt;/Year&gt;&lt;RecNum&gt;14&lt;/RecNum&gt;&lt;DisplayText&gt;[13]&lt;/DisplayText&gt;&lt;record&gt;&lt;rec-number&gt;14&lt;/rec-number&gt;&lt;foreign-keys&gt;&lt;key app="EN" db-id="za9zvd9fja925yezw2p599va0eewv9v5rtet"&gt;14&lt;/key&gt;&lt;/foreign-keys&gt;&lt;ref-type name="Generic"&gt;13&lt;/ref-type&gt;&lt;contributors&gt;&lt;authors&gt;&lt;author&gt;UNECE&lt;/author&gt;&lt;/authors&gt;&lt;/contributors&gt;&lt;titles&gt;&lt;title&gt;Reglamento Número 66 “Prescripciones uniformes relativas a la homologación de los vehículos de transporte de pasajeros de grandes dimensiones en lo referente a la resistencia mecánica de su superestructura”, Traducido del inglés, 1986&lt;/title&gt;&lt;/titles&gt;&lt;dates&gt;&lt;year&gt;1986&lt;/year&gt;&lt;/dates&gt;&lt;pub-location&gt;Ginebra &lt;/pub-location&gt;&lt;urls&gt;&lt;/urls&gt;&lt;/record&gt;&lt;/Cite&gt;&lt;/EndNote&gt;</w:instrText>
      </w:r>
      <w:r w:rsidRPr="00D60AED">
        <w:rPr>
          <w:lang w:val="es-ES"/>
        </w:rPr>
        <w:fldChar w:fldCharType="separate"/>
      </w:r>
      <w:r>
        <w:rPr>
          <w:noProof/>
          <w:lang w:val="es-ES"/>
        </w:rPr>
        <w:t>[</w:t>
      </w:r>
      <w:hyperlink w:anchor="_ENREF_13" w:tooltip="UNECE, 1986 #14" w:history="1">
        <w:r w:rsidR="00E059F6">
          <w:rPr>
            <w:noProof/>
            <w:lang w:val="es-ES"/>
          </w:rPr>
          <w:t>13</w:t>
        </w:r>
      </w:hyperlink>
      <w:r>
        <w:rPr>
          <w:noProof/>
          <w:lang w:val="es-ES"/>
        </w:rPr>
        <w:t>]</w:t>
      </w:r>
      <w:r w:rsidRPr="00D60AED">
        <w:rPr>
          <w:lang w:val="es-ES"/>
        </w:rPr>
        <w:fldChar w:fldCharType="end"/>
      </w:r>
    </w:p>
    <w:p w:rsidR="005D3A13" w:rsidRPr="005D3A13" w:rsidRDefault="005D3A13" w:rsidP="005D3A13">
      <w:pPr>
        <w:pStyle w:val="Ttulo2"/>
        <w:rPr>
          <w:lang w:val="es-EC"/>
        </w:rPr>
      </w:pPr>
      <w:r w:rsidRPr="005D3A13">
        <w:rPr>
          <w:lang w:val="es-EC"/>
        </w:rPr>
        <w:t>Etapas en la solución de un problema mediante el Método de Elementos Finitos.</w:t>
      </w:r>
    </w:p>
    <w:p w:rsidR="00BB3C44" w:rsidRDefault="005D3A13" w:rsidP="000A4AA2">
      <w:pPr>
        <w:spacing w:after="240"/>
        <w:ind w:firstLine="284"/>
        <w:jc w:val="both"/>
        <w:rPr>
          <w:lang w:val="es-ES"/>
        </w:rPr>
      </w:pPr>
      <w:r>
        <w:rPr>
          <w:bCs/>
          <w:lang w:val="es-ES"/>
        </w:rPr>
        <w:t>E</w:t>
      </w:r>
      <w:r w:rsidRPr="00E72444">
        <w:rPr>
          <w:bCs/>
          <w:lang w:val="es-ES"/>
        </w:rPr>
        <w:t>l M</w:t>
      </w:r>
      <w:r>
        <w:rPr>
          <w:bCs/>
          <w:lang w:val="es-ES"/>
        </w:rPr>
        <w:t xml:space="preserve">étodo de </w:t>
      </w:r>
      <w:r w:rsidRPr="00E72444">
        <w:rPr>
          <w:bCs/>
          <w:lang w:val="es-ES"/>
        </w:rPr>
        <w:t>E</w:t>
      </w:r>
      <w:r>
        <w:rPr>
          <w:bCs/>
          <w:lang w:val="es-ES"/>
        </w:rPr>
        <w:t xml:space="preserve">lementos </w:t>
      </w:r>
      <w:r w:rsidRPr="00E72444">
        <w:rPr>
          <w:bCs/>
          <w:lang w:val="es-ES"/>
        </w:rPr>
        <w:t>F</w:t>
      </w:r>
      <w:r>
        <w:rPr>
          <w:bCs/>
          <w:lang w:val="es-ES"/>
        </w:rPr>
        <w:t>initos</w:t>
      </w:r>
      <w:r w:rsidRPr="00E72444">
        <w:rPr>
          <w:bCs/>
          <w:lang w:val="es-ES"/>
        </w:rPr>
        <w:t xml:space="preserve"> es de gran utilidad para la ingeniería actual, pues permite predecir y simular el comportamiento de sistemas dentro de entornos virtuales controlados, lo cual involucra reducción de costos, pero una gran responsabilidad en el sentido de l</w:t>
      </w:r>
      <w:r>
        <w:rPr>
          <w:bCs/>
          <w:lang w:val="es-ES"/>
        </w:rPr>
        <w:t>a aplicación correcta del mismo, implicando el requerimiento de gran</w:t>
      </w:r>
      <w:r w:rsidRPr="00E72444">
        <w:rPr>
          <w:bCs/>
          <w:lang w:val="es-ES"/>
        </w:rPr>
        <w:t xml:space="preserve"> experiencia </w:t>
      </w:r>
      <w:r w:rsidRPr="00E72444">
        <w:rPr>
          <w:bCs/>
          <w:lang w:val="es-ES"/>
        </w:rPr>
        <w:fldChar w:fldCharType="begin"/>
      </w:r>
      <w:r>
        <w:rPr>
          <w:bCs/>
          <w:lang w:val="es-ES"/>
        </w:rPr>
        <w:instrText xml:space="preserve"> ADDIN EN.CITE &lt;EndNote&gt;&lt;Cite&gt;&lt;Author&gt;Kohler&lt;/Author&gt;&lt;Year&gt;2009&lt;/Year&gt;&lt;RecNum&gt;16&lt;/RecNum&gt;&lt;DisplayText&gt;[14]&lt;/DisplayText&gt;&lt;record&gt;&lt;rec-number&gt;16&lt;/rec-number&gt;&lt;foreign-keys&gt;&lt;key app="EN" db-id="za9zvd9fja925yezw2p599va0eewv9v5rtet"&gt;16&lt;/key&gt;&lt;/foreign-keys&gt;&lt;ref-type name="Conference Paper"&gt;47&lt;/ref-type&gt;&lt;contributors&gt;&lt;authors&gt;&lt;author&gt;Jurgen Kohler&lt;/author&gt;&lt;/authors&gt;&lt;/contributors&gt;&lt;titles&gt;&lt;title&gt;Today´s challenges in crash simulation&lt;/title&gt;&lt;secondary-title&gt;7th European LS-DYNA Conference&lt;/secondary-title&gt;&lt;/titles&gt;&lt;dates&gt;&lt;year&gt;2009&lt;/year&gt;&lt;/dates&gt;&lt;pub-location&gt;Munich&lt;/pub-location&gt;&lt;publisher&gt;DYNAmore GmbH&lt;/publisher&gt;&lt;urls&gt;&lt;/urls&gt;&lt;/record&gt;&lt;/Cite&gt;&lt;/EndNote&gt;</w:instrText>
      </w:r>
      <w:r w:rsidRPr="00E72444">
        <w:rPr>
          <w:bCs/>
          <w:lang w:val="es-ES"/>
        </w:rPr>
        <w:fldChar w:fldCharType="separate"/>
      </w:r>
      <w:r>
        <w:rPr>
          <w:bCs/>
          <w:noProof/>
          <w:lang w:val="es-ES"/>
        </w:rPr>
        <w:t>[</w:t>
      </w:r>
      <w:hyperlink w:anchor="_ENREF_14" w:tooltip="Kohler, 2009 #16" w:history="1">
        <w:r w:rsidR="00E059F6">
          <w:rPr>
            <w:bCs/>
            <w:noProof/>
            <w:lang w:val="es-ES"/>
          </w:rPr>
          <w:t>14</w:t>
        </w:r>
      </w:hyperlink>
      <w:r>
        <w:rPr>
          <w:bCs/>
          <w:noProof/>
          <w:lang w:val="es-ES"/>
        </w:rPr>
        <w:t>]</w:t>
      </w:r>
      <w:r w:rsidRPr="00E72444">
        <w:rPr>
          <w:bCs/>
          <w:lang w:val="es-ES"/>
        </w:rPr>
        <w:fldChar w:fldCharType="end"/>
      </w:r>
      <w:r w:rsidRPr="00E72444">
        <w:rPr>
          <w:bCs/>
          <w:lang w:val="es-ES"/>
        </w:rPr>
        <w:t xml:space="preserve">. </w:t>
      </w:r>
      <w:r>
        <w:rPr>
          <w:bCs/>
          <w:lang w:val="es-ES"/>
        </w:rPr>
        <w:t xml:space="preserve"> </w:t>
      </w:r>
      <w:r w:rsidRPr="00E72444">
        <w:rPr>
          <w:lang w:val="es-ES"/>
        </w:rPr>
        <w:t>Se siguen en general las siguientes etapas para la resolución de un problema po</w:t>
      </w:r>
      <w:r>
        <w:rPr>
          <w:lang w:val="es-ES"/>
        </w:rPr>
        <w:t xml:space="preserve">r el método de elementos finitos </w:t>
      </w:r>
      <w:r>
        <w:rPr>
          <w:lang w:val="es-ES"/>
        </w:rPr>
        <w:fldChar w:fldCharType="begin">
          <w:fldData xml:space="preserve">PEVuZE5vdGU+PENpdGU+PEF1dGhvcj5Lb2hsZXI8L0F1dGhvcj48WWVhcj4yMDA5PC9ZZWFyPjxS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</w:fldData>
        </w:fldChar>
      </w:r>
      <w:r w:rsidR="00E059F6">
        <w:rPr>
          <w:lang w:val="es-ES"/>
        </w:rPr>
        <w:instrText xml:space="preserve"> ADDIN EN.CITE </w:instrText>
      </w:r>
      <w:r w:rsidR="00E059F6">
        <w:rPr>
          <w:lang w:val="es-ES"/>
        </w:rPr>
        <w:fldChar w:fldCharType="begin">
          <w:fldData xml:space="preserve">PEVuZE5vdGU+PENpdGU+PEF1dGhvcj5Lb2hsZXI8L0F1dGhvcj48WWVhcj4yMDA5PC9ZZWFyPjxS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</w:fldData>
        </w:fldChar>
      </w:r>
      <w:r w:rsidR="00E059F6">
        <w:rPr>
          <w:lang w:val="es-ES"/>
        </w:rPr>
        <w:instrText xml:space="preserve"> ADDIN EN.CITE.DATA </w:instrText>
      </w:r>
      <w:r w:rsidR="00E059F6">
        <w:rPr>
          <w:lang w:val="es-ES"/>
        </w:rPr>
      </w:r>
      <w:r w:rsidR="00E059F6">
        <w:rPr>
          <w:lang w:val="es-ES"/>
        </w:rPr>
        <w:fldChar w:fldCharType="end"/>
      </w:r>
      <w:r>
        <w:rPr>
          <w:lang w:val="es-ES"/>
        </w:rPr>
      </w:r>
      <w:r>
        <w:rPr>
          <w:lang w:val="es-ES"/>
        </w:rPr>
        <w:fldChar w:fldCharType="separate"/>
      </w:r>
      <w:r w:rsidR="00E059F6">
        <w:rPr>
          <w:noProof/>
          <w:lang w:val="es-ES"/>
        </w:rPr>
        <w:t>[</w:t>
      </w:r>
      <w:hyperlink w:anchor="_ENREF_1" w:tooltip="Cepeda, 2011 #17" w:history="1">
        <w:r w:rsidR="00E059F6">
          <w:rPr>
            <w:noProof/>
            <w:lang w:val="es-ES"/>
          </w:rPr>
          <w:t>1</w:t>
        </w:r>
      </w:hyperlink>
      <w:r w:rsidR="00E059F6">
        <w:rPr>
          <w:noProof/>
          <w:lang w:val="es-ES"/>
        </w:rPr>
        <w:t xml:space="preserve">, </w:t>
      </w:r>
      <w:hyperlink w:anchor="_ENREF_2" w:tooltip="Cepeda, 2012 #19" w:history="1">
        <w:r w:rsidR="00E059F6">
          <w:rPr>
            <w:noProof/>
            <w:lang w:val="es-ES"/>
          </w:rPr>
          <w:t>2</w:t>
        </w:r>
      </w:hyperlink>
      <w:r w:rsidR="00E059F6">
        <w:rPr>
          <w:noProof/>
          <w:lang w:val="es-ES"/>
        </w:rPr>
        <w:t xml:space="preserve">, </w:t>
      </w:r>
      <w:hyperlink w:anchor="_ENREF_12" w:tooltip="Cepeda, 2006 #1" w:history="1">
        <w:r w:rsidR="00E059F6">
          <w:rPr>
            <w:noProof/>
            <w:lang w:val="es-ES"/>
          </w:rPr>
          <w:t>12</w:t>
        </w:r>
      </w:hyperlink>
      <w:r w:rsidR="00E059F6">
        <w:rPr>
          <w:noProof/>
          <w:lang w:val="es-ES"/>
        </w:rPr>
        <w:t xml:space="preserve">, </w:t>
      </w:r>
      <w:hyperlink w:anchor="_ENREF_14" w:tooltip="Kohler, 2009 #16" w:history="1">
        <w:r w:rsidR="00E059F6">
          <w:rPr>
            <w:noProof/>
            <w:lang w:val="es-ES"/>
          </w:rPr>
          <w:t>14</w:t>
        </w:r>
      </w:hyperlink>
      <w:r w:rsidR="00E059F6">
        <w:rPr>
          <w:noProof/>
          <w:lang w:val="es-ES"/>
        </w:rPr>
        <w:t>]</w:t>
      </w:r>
      <w:r>
        <w:rPr>
          <w:lang w:val="es-ES"/>
        </w:rPr>
        <w:fldChar w:fldCharType="end"/>
      </w:r>
      <w:r>
        <w:rPr>
          <w:lang w:val="es-ES"/>
        </w:rPr>
        <w:t xml:space="preserve">, </w:t>
      </w:r>
      <w:r w:rsidRPr="00213475">
        <w:rPr>
          <w:lang w:val="es-ES"/>
        </w:rPr>
        <w:t xml:space="preserve">véase </w:t>
      </w:r>
      <w:r w:rsidR="006B17A5">
        <w:rPr>
          <w:lang w:val="es-ES"/>
        </w:rPr>
        <w:t>figura</w:t>
      </w:r>
      <w:r w:rsidRPr="00213475">
        <w:rPr>
          <w:lang w:val="es-ES"/>
        </w:rPr>
        <w:t xml:space="preserve"> </w:t>
      </w:r>
      <w:r w:rsidR="00213475" w:rsidRPr="00213475">
        <w:rPr>
          <w:lang w:val="es-ES"/>
        </w:rPr>
        <w:t>9</w:t>
      </w:r>
    </w:p>
    <w:p w:rsidR="00BB3C44" w:rsidRPr="00E72444" w:rsidRDefault="00BB3C44" w:rsidP="00BB3C44">
      <w:pPr>
        <w:numPr>
          <w:ilvl w:val="0"/>
          <w:numId w:val="18"/>
        </w:numPr>
        <w:tabs>
          <w:tab w:val="clear" w:pos="720"/>
          <w:tab w:val="num" w:pos="426"/>
        </w:tabs>
        <w:spacing w:line="276" w:lineRule="auto"/>
        <w:ind w:left="567"/>
        <w:jc w:val="both"/>
        <w:rPr>
          <w:lang w:val="es-ES"/>
        </w:rPr>
      </w:pPr>
      <w:r w:rsidRPr="00213475">
        <w:rPr>
          <w:lang w:val="es-ES"/>
        </w:rPr>
        <w:t>Discretización</w:t>
      </w:r>
      <w:r w:rsidRPr="00E72444">
        <w:rPr>
          <w:lang w:val="es-ES"/>
        </w:rPr>
        <w:t xml:space="preserve"> del problema mediante la selección de los elementos interconectados en los puntos nodales.</w:t>
      </w:r>
    </w:p>
    <w:p w:rsidR="00BB3C44" w:rsidRPr="00E72444" w:rsidRDefault="00BB3C44" w:rsidP="00BB3C44">
      <w:pPr>
        <w:numPr>
          <w:ilvl w:val="0"/>
          <w:numId w:val="18"/>
        </w:numPr>
        <w:tabs>
          <w:tab w:val="clear" w:pos="720"/>
          <w:tab w:val="num" w:pos="426"/>
        </w:tabs>
        <w:spacing w:line="276" w:lineRule="auto"/>
        <w:ind w:left="567"/>
        <w:jc w:val="both"/>
        <w:rPr>
          <w:lang w:val="es-ES"/>
        </w:rPr>
      </w:pPr>
      <w:r w:rsidRPr="00E72444">
        <w:rPr>
          <w:lang w:val="es-ES"/>
        </w:rPr>
        <w:t>Evaluación de las matrices elementales.</w:t>
      </w:r>
    </w:p>
    <w:p w:rsidR="00BB3C44" w:rsidRPr="00E72444" w:rsidRDefault="00BB3C44" w:rsidP="00BB3C44">
      <w:pPr>
        <w:numPr>
          <w:ilvl w:val="0"/>
          <w:numId w:val="18"/>
        </w:numPr>
        <w:tabs>
          <w:tab w:val="clear" w:pos="720"/>
          <w:tab w:val="num" w:pos="426"/>
        </w:tabs>
        <w:spacing w:line="276" w:lineRule="auto"/>
        <w:ind w:left="567"/>
        <w:jc w:val="both"/>
        <w:rPr>
          <w:lang w:val="es-ES"/>
        </w:rPr>
      </w:pPr>
      <w:r w:rsidRPr="00E72444">
        <w:rPr>
          <w:lang w:val="es-ES"/>
        </w:rPr>
        <w:t>Ensamblaje de la matriz completa del continuo.</w:t>
      </w:r>
    </w:p>
    <w:p w:rsidR="00BB3C44" w:rsidRPr="00E72444" w:rsidRDefault="00BB3C44" w:rsidP="00BB3C44">
      <w:pPr>
        <w:numPr>
          <w:ilvl w:val="0"/>
          <w:numId w:val="18"/>
        </w:numPr>
        <w:tabs>
          <w:tab w:val="clear" w:pos="720"/>
          <w:tab w:val="num" w:pos="426"/>
        </w:tabs>
        <w:spacing w:line="276" w:lineRule="auto"/>
        <w:ind w:left="567"/>
        <w:jc w:val="both"/>
        <w:rPr>
          <w:lang w:val="es-ES"/>
        </w:rPr>
      </w:pPr>
      <w:r w:rsidRPr="00E72444">
        <w:rPr>
          <w:lang w:val="es-ES"/>
        </w:rPr>
        <w:t>Aplicación de las condiciones de borde o contorno.</w:t>
      </w:r>
    </w:p>
    <w:p w:rsidR="00BB3C44" w:rsidRPr="00E72444" w:rsidRDefault="00BB3C44" w:rsidP="00BB3C44">
      <w:pPr>
        <w:numPr>
          <w:ilvl w:val="0"/>
          <w:numId w:val="18"/>
        </w:numPr>
        <w:tabs>
          <w:tab w:val="clear" w:pos="720"/>
          <w:tab w:val="num" w:pos="426"/>
        </w:tabs>
        <w:spacing w:line="276" w:lineRule="auto"/>
        <w:ind w:left="567"/>
        <w:jc w:val="both"/>
        <w:rPr>
          <w:lang w:val="es-ES"/>
        </w:rPr>
      </w:pPr>
      <w:r w:rsidRPr="00E72444">
        <w:rPr>
          <w:lang w:val="es-ES"/>
        </w:rPr>
        <w:t>Resolución del sistema de ecuaciones (lineales, no lineales, diferenciales ordinarias).</w:t>
      </w:r>
    </w:p>
    <w:p w:rsidR="005D3A13" w:rsidRDefault="00BB3C44" w:rsidP="00BB3C44">
      <w:pPr>
        <w:numPr>
          <w:ilvl w:val="0"/>
          <w:numId w:val="18"/>
        </w:numPr>
        <w:tabs>
          <w:tab w:val="clear" w:pos="720"/>
          <w:tab w:val="num" w:pos="426"/>
        </w:tabs>
        <w:spacing w:line="276" w:lineRule="auto"/>
        <w:ind w:left="567"/>
        <w:jc w:val="both"/>
        <w:rPr>
          <w:lang w:val="es-ES"/>
        </w:rPr>
      </w:pPr>
      <w:r w:rsidRPr="00E72444">
        <w:rPr>
          <w:lang w:val="es-ES"/>
        </w:rPr>
        <w:t>Cálculo de otras funciones basadas en las variables nodales.</w:t>
      </w:r>
    </w:p>
    <w:p w:rsidR="00BB3C44" w:rsidRPr="00BB3C44" w:rsidRDefault="00BB3C44" w:rsidP="00BB3C44">
      <w:pPr>
        <w:numPr>
          <w:ilvl w:val="0"/>
          <w:numId w:val="18"/>
        </w:numPr>
        <w:tabs>
          <w:tab w:val="clear" w:pos="720"/>
          <w:tab w:val="num" w:pos="426"/>
        </w:tabs>
        <w:spacing w:line="276" w:lineRule="auto"/>
        <w:ind w:left="567"/>
        <w:jc w:val="both"/>
        <w:rPr>
          <w:lang w:val="es-ES"/>
        </w:rPr>
      </w:pPr>
    </w:p>
    <w:p w:rsidR="008F324E" w:rsidRDefault="007C09EE" w:rsidP="00564A31">
      <w:pPr>
        <w:spacing w:after="240"/>
      </w:pPr>
      <w:r>
        <w:rPr>
          <w:noProof/>
        </w:rPr>
        <w:drawing>
          <wp:inline distT="0" distB="0" distL="0" distR="0">
            <wp:extent cx="2811921" cy="28708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182" cy="2878249"/>
                    </a:xfrm>
                    <a:prstGeom prst="rect">
                      <a:avLst/>
                    </a:prstGeom>
                    <a:noFill/>
                    <a:ln>
                      <a:noFill/>
                    </a:ln>
                  </pic:spPr>
                </pic:pic>
              </a:graphicData>
            </a:graphic>
          </wp:inline>
        </w:drawing>
      </w:r>
    </w:p>
    <w:p w:rsidR="008F324E" w:rsidRPr="008F324E" w:rsidRDefault="008F324E" w:rsidP="000A4AA2">
      <w:pPr>
        <w:pStyle w:val="Textoindependiente"/>
        <w:numPr>
          <w:ilvl w:val="0"/>
          <w:numId w:val="44"/>
        </w:numPr>
        <w:tabs>
          <w:tab w:val="left" w:pos="284"/>
        </w:tabs>
        <w:ind w:left="426"/>
        <w:jc w:val="center"/>
        <w:rPr>
          <w:rFonts w:eastAsia="MS Mincho"/>
          <w:noProof/>
          <w:spacing w:val="0"/>
          <w:sz w:val="16"/>
          <w:szCs w:val="16"/>
          <w:lang w:val="es-EC"/>
        </w:rPr>
      </w:pPr>
      <w:r w:rsidRPr="008F324E">
        <w:rPr>
          <w:rFonts w:eastAsia="MS Mincho"/>
          <w:noProof/>
          <w:spacing w:val="0"/>
          <w:sz w:val="16"/>
          <w:szCs w:val="16"/>
          <w:lang w:val="es-EC"/>
        </w:rPr>
        <w:t xml:space="preserve">Etapas de solución de un problema mediante el MEF,  tomado de </w:t>
      </w:r>
      <w:r w:rsidRPr="008F324E">
        <w:rPr>
          <w:rFonts w:eastAsia="MS Mincho"/>
          <w:noProof/>
          <w:spacing w:val="0"/>
          <w:sz w:val="16"/>
          <w:szCs w:val="16"/>
          <w:lang w:val="es-EC"/>
        </w:rPr>
        <w:fldChar w:fldCharType="begin"/>
      </w:r>
      <w:r w:rsidRPr="008F324E">
        <w:rPr>
          <w:rFonts w:eastAsia="MS Mincho"/>
          <w:noProof/>
          <w:spacing w:val="0"/>
          <w:sz w:val="16"/>
          <w:szCs w:val="16"/>
          <w:lang w:val="es-EC"/>
        </w:rPr>
        <w:instrText xml:space="preserve"> ADDIN EN.CITE &lt;EndNote&gt;&lt;Cite&gt;&lt;Author&gt;Cepeda&lt;/Author&gt;&lt;Year&gt;2011&lt;/Year&gt;&lt;RecNum&gt;17&lt;/RecNum&gt;&lt;DisplayText&gt;[1, 2]&lt;/DisplayText&gt;&lt;record&gt;&lt;rec-number&gt;17&lt;/rec-number&gt;&lt;foreign-keys&gt;&lt;key app="EN" db-id="za9zvd9fja925yezw2p599va0eewv9v5rtet"&gt;17&lt;/key&gt;&lt;/foreign-keys&gt;&lt;ref-type name="Thesis"&gt;32&lt;/ref-type&gt;&lt;contributors&gt;&lt;authors&gt;&lt;author&gt;Jorge Cepeda&lt;/author&gt;&lt;/authors&gt;&lt;/contributors&gt;&lt;titles&gt;&lt;title&gt;MODELACIÓN, PRUEBAS DE IMPACTO Y DISEÑO ROBUSTO DE REJILLA DE PROTECCIÓN DE BOCINAS AUTOMOTRICES PARA GENERAL MOTORS DE MEXICO&lt;/title&gt;&lt;secondary-title&gt;MAESTRÍA ENINGENIERÍA AUTOMOTRIZ, MIR; CENTRO DE INVESTIGACIÓN EN MECATRÓNICA AUTOMOTRIZ, CIMA; Director: Dr. José Carlos Miranda &lt;/secondary-title&gt;&lt;/titles&gt;&lt;volume&gt;M.Sc.&lt;/volume&gt;&lt;dates&gt;&lt;year&gt;2011&lt;/year&gt;&lt;/dates&gt;&lt;pub-location&gt;TOLUCA, MEXICO&lt;/pub-location&gt;&lt;publisher&gt;TECNOLOGICO DE MONTERREY&lt;/publisher&gt;&lt;urls&gt;&lt;/urls&gt;&lt;/record&gt;&lt;/Cite&gt;&lt;Cite&gt;&lt;Author&gt;Cepeda&lt;/Author&gt;&lt;Year&gt;2012&lt;/Year&gt;&lt;RecNum&gt;19&lt;/RecNum&gt;&lt;record&gt;&lt;rec-number&gt;19&lt;/rec-number&gt;&lt;foreign-keys&gt;&lt;key app="EN" db-id="za9zvd9fja925yezw2p599va0eewv9v5rtet"&gt;19&lt;/key&gt;&lt;/foreign-keys&gt;&lt;ref-type name="Patent"&gt;25&lt;/ref-type&gt;&lt;contributors&gt;&lt;authors&gt;&lt;author&gt;Jorge Cepeda&lt;/author&gt;&lt;/authors&gt;&lt;/contributors&gt;&lt;titles&gt;&lt;title&gt;Registro de patente DYSIM: Programa y metodología para simulación  de eventos cuasi-estáticos, dinámicos no lineales y de impacto automotrices aplicados. Pruebas de vuelco de autobuses, No. QUI-039142: Corporación de Ingeniería Avanzada COINAV del Ecuador S.A.; Ecuador &lt;/title&gt;&lt;/titles&gt;&lt;volume&gt;QUI-039142&lt;/volume&gt;&lt;dates&gt;&lt;year&gt;2012&lt;/year&gt;&lt;/dates&gt;&lt;pub-location&gt;Ecuador&lt;/pub-location&gt;&lt;urls&gt;&lt;/urls&gt;&lt;/record&gt;&lt;/Cite&gt;&lt;/EndNote&gt;</w:instrText>
      </w:r>
      <w:r w:rsidRPr="008F324E">
        <w:rPr>
          <w:rFonts w:eastAsia="MS Mincho"/>
          <w:noProof/>
          <w:spacing w:val="0"/>
          <w:sz w:val="16"/>
          <w:szCs w:val="16"/>
          <w:lang w:val="es-EC"/>
        </w:rPr>
        <w:fldChar w:fldCharType="separate"/>
      </w:r>
      <w:r w:rsidRPr="008F324E">
        <w:rPr>
          <w:rFonts w:eastAsia="MS Mincho"/>
          <w:noProof/>
          <w:spacing w:val="0"/>
          <w:sz w:val="16"/>
          <w:szCs w:val="16"/>
          <w:lang w:val="es-EC"/>
        </w:rPr>
        <w:t>[</w:t>
      </w:r>
      <w:hyperlink w:anchor="_ENREF_1" w:tooltip="Cepeda, 2011 #17" w:history="1">
        <w:r w:rsidRPr="008F324E">
          <w:rPr>
            <w:rFonts w:eastAsia="MS Mincho"/>
            <w:noProof/>
            <w:spacing w:val="0"/>
            <w:sz w:val="16"/>
            <w:szCs w:val="16"/>
            <w:lang w:val="es-EC"/>
          </w:rPr>
          <w:t>1</w:t>
        </w:r>
      </w:hyperlink>
      <w:r w:rsidRPr="008F324E">
        <w:rPr>
          <w:rFonts w:eastAsia="MS Mincho"/>
          <w:noProof/>
          <w:spacing w:val="0"/>
          <w:sz w:val="16"/>
          <w:szCs w:val="16"/>
          <w:lang w:val="es-EC"/>
        </w:rPr>
        <w:t xml:space="preserve">, </w:t>
      </w:r>
      <w:hyperlink w:anchor="_ENREF_2" w:tooltip="Cepeda, 2012 #19" w:history="1">
        <w:r w:rsidRPr="008F324E">
          <w:rPr>
            <w:rFonts w:eastAsia="MS Mincho"/>
            <w:noProof/>
            <w:spacing w:val="0"/>
            <w:sz w:val="16"/>
            <w:szCs w:val="16"/>
            <w:lang w:val="es-EC"/>
          </w:rPr>
          <w:t>2</w:t>
        </w:r>
      </w:hyperlink>
      <w:r w:rsidRPr="008F324E">
        <w:rPr>
          <w:rFonts w:eastAsia="MS Mincho"/>
          <w:noProof/>
          <w:spacing w:val="0"/>
          <w:sz w:val="16"/>
          <w:szCs w:val="16"/>
          <w:lang w:val="es-EC"/>
        </w:rPr>
        <w:t>]</w:t>
      </w:r>
      <w:r w:rsidRPr="008F324E">
        <w:rPr>
          <w:rFonts w:eastAsia="MS Mincho"/>
          <w:noProof/>
          <w:spacing w:val="0"/>
          <w:sz w:val="16"/>
          <w:szCs w:val="16"/>
          <w:lang w:val="es-EC"/>
        </w:rPr>
        <w:fldChar w:fldCharType="end"/>
      </w:r>
    </w:p>
    <w:p w:rsidR="005D3A13" w:rsidRPr="005D3A13" w:rsidRDefault="005D3A13" w:rsidP="005D3A13">
      <w:pPr>
        <w:pStyle w:val="Ttulo2"/>
        <w:rPr>
          <w:lang w:val="es-EC"/>
        </w:rPr>
      </w:pPr>
      <w:r w:rsidRPr="005D3A13">
        <w:rPr>
          <w:lang w:val="es-EC"/>
        </w:rPr>
        <w:t>Verificación de modelos para análisis de elementos finitos.</w:t>
      </w:r>
    </w:p>
    <w:p w:rsidR="005D3A13" w:rsidRDefault="005D3A13" w:rsidP="000A4AA2">
      <w:pPr>
        <w:ind w:firstLine="284"/>
        <w:jc w:val="both"/>
        <w:rPr>
          <w:bCs/>
          <w:lang w:val="es-EC"/>
        </w:rPr>
      </w:pPr>
      <w:r w:rsidRPr="003F6B67">
        <w:rPr>
          <w:bCs/>
          <w:lang w:val="es-ES"/>
        </w:rPr>
        <w:t xml:space="preserve">Verificación es el proceso que determina que un modelo computacional representa de forma precisa el modelo matemático subyacente y su solución </w:t>
      </w:r>
      <w:r w:rsidRPr="003F6B67">
        <w:rPr>
          <w:bCs/>
          <w:lang w:val="es-ES"/>
        </w:rPr>
        <w:fldChar w:fldCharType="begin"/>
      </w:r>
      <w:r>
        <w:rPr>
          <w:bCs/>
          <w:lang w:val="es-ES"/>
        </w:rPr>
        <w:instrText xml:space="preserve"> ADDIN EN.CITE &lt;EndNote&gt;&lt;Cite&gt;&lt;Author&gt;Bojanowski&lt;/Author&gt;&lt;Year&gt;2011&lt;/Year&gt;&lt;RecNum&gt;123&lt;/RecNum&gt;&lt;DisplayText&gt;[15, 16]&lt;/DisplayText&gt;&lt;record&gt;&lt;rec-number&gt;123&lt;/rec-number&gt;&lt;foreign-keys&gt;&lt;key app="EN" db-id="za9zvd9fja925yezw2p599va0eewv9v5rtet"&gt;123&lt;/key&gt;&lt;/foreign-keys&gt;&lt;ref-type name="Book"&gt;6&lt;/ref-type&gt;&lt;contributors&gt;&lt;authors&gt;&lt;author&gt;Bojanowski, C.&lt;/author&gt;&lt;/authors&gt;&lt;/contributors&gt;&lt;titles&gt;&lt;title&gt;Verification, Validation and Optimization of Finite Element Model of Bus Structure for Rollover Test&lt;/title&gt;&lt;/titles&gt;&lt;dates&gt;&lt;year&gt;2011&lt;/year&gt;&lt;/dates&gt;&lt;publisher&gt;Proquest, Umi Dissertation Publishing&lt;/publisher&gt;&lt;isbn&gt;9781243678577&lt;/isbn&gt;&lt;urls&gt;&lt;related-urls&gt;&lt;url&gt;http://books.google.com.ec/books?id=-DWiuAAACAAJ&lt;/url&gt;&lt;/related-urls&gt;&lt;/urls&gt;&lt;/record&gt;&lt;/Cite&gt;&lt;Cite&gt;&lt;Author&gt;FDOT&lt;/Author&gt;&lt;Year&gt;2009&lt;/Year&gt;&lt;RecNum&gt;124&lt;/RecNum&gt;&lt;record&gt;&lt;rec-number&gt;124&lt;/rec-number&gt;&lt;foreign-keys&gt;&lt;key app="EN" db-id="za9zvd9fja925yezw2p599va0eewv9v5rtet"&gt;124&lt;/key&gt;&lt;/foreign-keys&gt;&lt;ref-type name="Journal Article"&gt;17&lt;/ref-type&gt;&lt;contributors&gt;&lt;authors&gt;&lt;author&gt;FDOT&lt;/author&gt;&lt;/authors&gt;&lt;/contributors&gt;&lt;titles&gt;&lt;title&gt;FLORIDA STANDARD FOR CRASHWORTHINESS AND SAFETY EVALUATION OF PARATRANSIT BUSES&lt;/title&gt;&lt;secondary-title&gt;NTSHA&lt;/secondary-title&gt;&lt;/titles&gt;&lt;periodical&gt;&lt;full-title&gt;NTSHA&lt;/full-title&gt;&lt;/periodical&gt;&lt;volume&gt;Paper Number 09-0261&lt;/volume&gt;&lt;dates&gt;&lt;year&gt;2009&lt;/year&gt;&lt;/dates&gt;&lt;urls&gt;&lt;/urls&gt;&lt;/record&gt;&lt;/Cite&gt;&lt;/EndNote&gt;</w:instrText>
      </w:r>
      <w:r w:rsidRPr="003F6B67">
        <w:rPr>
          <w:bCs/>
          <w:lang w:val="es-ES"/>
        </w:rPr>
        <w:fldChar w:fldCharType="separate"/>
      </w:r>
      <w:r>
        <w:rPr>
          <w:bCs/>
          <w:noProof/>
          <w:lang w:val="es-ES"/>
        </w:rPr>
        <w:t>[</w:t>
      </w:r>
      <w:hyperlink w:anchor="_ENREF_15" w:tooltip="Bojanowski, 2011 #123" w:history="1">
        <w:r w:rsidR="00E059F6">
          <w:rPr>
            <w:bCs/>
            <w:noProof/>
            <w:lang w:val="es-ES"/>
          </w:rPr>
          <w:t>15</w:t>
        </w:r>
      </w:hyperlink>
      <w:r>
        <w:rPr>
          <w:bCs/>
          <w:noProof/>
          <w:lang w:val="es-ES"/>
        </w:rPr>
        <w:t xml:space="preserve">, </w:t>
      </w:r>
      <w:hyperlink w:anchor="_ENREF_16" w:tooltip="FDOT, 2009 #124" w:history="1">
        <w:r w:rsidR="00E059F6">
          <w:rPr>
            <w:bCs/>
            <w:noProof/>
            <w:lang w:val="es-ES"/>
          </w:rPr>
          <w:t>16</w:t>
        </w:r>
      </w:hyperlink>
      <w:r>
        <w:rPr>
          <w:bCs/>
          <w:noProof/>
          <w:lang w:val="es-ES"/>
        </w:rPr>
        <w:t>]</w:t>
      </w:r>
      <w:r w:rsidRPr="003F6B67">
        <w:rPr>
          <w:bCs/>
          <w:lang w:val="es-ES"/>
        </w:rPr>
        <w:fldChar w:fldCharType="end"/>
      </w:r>
      <w:r w:rsidRPr="003F6B67">
        <w:rPr>
          <w:bCs/>
          <w:lang w:val="es-ES"/>
        </w:rPr>
        <w:t xml:space="preserve">. Es una forma de comparación y corrección de errores en el modelo, sin modificar los parámetros considerados en el mismo </w:t>
      </w:r>
      <w:r w:rsidRPr="003F6B67">
        <w:rPr>
          <w:bCs/>
          <w:lang w:val="es-ES"/>
        </w:rPr>
        <w:fldChar w:fldCharType="begin"/>
      </w:r>
      <w:r>
        <w:rPr>
          <w:bCs/>
          <w:lang w:val="es-ES"/>
        </w:rPr>
        <w:instrText xml:space="preserve"> ADDIN EN.CITE &lt;EndNote&gt;&lt;Cite&gt;&lt;Author&gt;Chen&lt;/Author&gt;&lt;Year&gt;2001&lt;/Year&gt;&lt;RecNum&gt;120&lt;/RecNum&gt;&lt;DisplayText&gt;[17]&lt;/DisplayText&gt;&lt;record&gt;&lt;rec-number&gt;120&lt;/rec-number&gt;&lt;foreign-keys&gt;&lt;key app="EN" db-id="za9zvd9fja925yezw2p599va0eewv9v5rtet"&gt;120&lt;/key&gt;&lt;/foreign-keys&gt;&lt;ref-type name="Thesis"&gt;32&lt;/ref-type&gt;&lt;contributors&gt;&lt;authors&gt;&lt;author&gt;Gan Chen&lt;/author&gt;&lt;/authors&gt;&lt;/contributors&gt;&lt;titles&gt;&lt;title&gt;FE MODEL VALIDATION FOR STRUCTURAL DYNAMICS&lt;/title&gt;&lt;secondary-title&gt;Dynamics Section; Department of Mechanical Engineering&lt;/secondary-title&gt;&lt;/titles&gt;&lt;volume&gt;Doctor of Philosophy&lt;/volume&gt;&lt;dates&gt;&lt;year&gt;2001&lt;/year&gt;&lt;/dates&gt;&lt;pub-location&gt;London, South Kensington&lt;/pub-location&gt;&lt;publisher&gt;Imperial College of Science, Technology and Medicine University of London&lt;/publisher&gt;&lt;urls&gt;&lt;/urls&gt;&lt;/record&gt;&lt;/Cite&gt;&lt;/EndNote&gt;</w:instrText>
      </w:r>
      <w:r w:rsidRPr="003F6B67">
        <w:rPr>
          <w:bCs/>
          <w:lang w:val="es-ES"/>
        </w:rPr>
        <w:fldChar w:fldCharType="separate"/>
      </w:r>
      <w:r>
        <w:rPr>
          <w:bCs/>
          <w:noProof/>
          <w:lang w:val="es-ES"/>
        </w:rPr>
        <w:t>[</w:t>
      </w:r>
      <w:hyperlink w:anchor="_ENREF_17" w:tooltip="Chen, 2001 #120" w:history="1">
        <w:r w:rsidR="00E059F6">
          <w:rPr>
            <w:bCs/>
            <w:noProof/>
            <w:lang w:val="es-ES"/>
          </w:rPr>
          <w:t>17</w:t>
        </w:r>
      </w:hyperlink>
      <w:r>
        <w:rPr>
          <w:bCs/>
          <w:noProof/>
          <w:lang w:val="es-ES"/>
        </w:rPr>
        <w:t>]</w:t>
      </w:r>
      <w:r w:rsidRPr="003F6B67">
        <w:rPr>
          <w:bCs/>
          <w:lang w:val="es-ES"/>
        </w:rPr>
        <w:fldChar w:fldCharType="end"/>
      </w:r>
      <w:r w:rsidRPr="003F6B67">
        <w:rPr>
          <w:bCs/>
          <w:lang w:val="es-ES"/>
        </w:rPr>
        <w:t xml:space="preserve">. </w:t>
      </w:r>
      <w:r w:rsidRPr="005D3A13">
        <w:rPr>
          <w:bCs/>
          <w:lang w:val="es-EC"/>
        </w:rPr>
        <w:t>La bibliografía recomienda dividir el proceso de verificación en dos partes:</w:t>
      </w:r>
    </w:p>
    <w:p w:rsidR="00807DF2" w:rsidRPr="005D3A13" w:rsidRDefault="00807DF2" w:rsidP="00807DF2">
      <w:pPr>
        <w:jc w:val="both"/>
        <w:rPr>
          <w:bCs/>
          <w:lang w:val="es-EC"/>
        </w:rPr>
      </w:pPr>
    </w:p>
    <w:p w:rsidR="005D3A13" w:rsidRDefault="005D3A13" w:rsidP="00BB3C44">
      <w:pPr>
        <w:pStyle w:val="Textoindependiente"/>
        <w:numPr>
          <w:ilvl w:val="0"/>
          <w:numId w:val="18"/>
        </w:numPr>
        <w:tabs>
          <w:tab w:val="clear" w:pos="720"/>
          <w:tab w:val="num" w:pos="284"/>
        </w:tabs>
        <w:ind w:left="284" w:hanging="284"/>
        <w:rPr>
          <w:bCs/>
          <w:lang w:val="es-ES"/>
        </w:rPr>
      </w:pPr>
      <w:r w:rsidRPr="005D3A13">
        <w:rPr>
          <w:bCs/>
          <w:lang w:val="es-ES"/>
        </w:rPr>
        <w:t>Verificación del código. No aplica</w:t>
      </w:r>
      <w:r>
        <w:rPr>
          <w:bCs/>
          <w:lang w:val="es-ES"/>
        </w:rPr>
        <w:t xml:space="preserve"> en el presente caso</w:t>
      </w:r>
      <w:r w:rsidRPr="005D3A13">
        <w:rPr>
          <w:bCs/>
          <w:lang w:val="es-ES"/>
        </w:rPr>
        <w:t xml:space="preserve">. Los software comerciales de elementos finitos tienen millones de líneas de código, y se encuentra protegido por leyes de propiedad intelectual, Por lo cual probar un software  comercial resulta económicamente no factible </w:t>
      </w:r>
      <w:r w:rsidRPr="005D3A13">
        <w:rPr>
          <w:bCs/>
          <w:lang w:val="es-ES"/>
        </w:rPr>
        <w:fldChar w:fldCharType="begin"/>
      </w:r>
      <w:r w:rsidR="00E059F6">
        <w:rPr>
          <w:bCs/>
          <w:lang w:val="es-ES"/>
        </w:rPr>
        <w:instrText xml:space="preserve"> ADDIN EN.CITE &lt;EndNote&gt;&lt;Cite&gt;&lt;Author&gt;Cepeda&lt;/Author&gt;&lt;Year&gt;2011&lt;/Year&gt;&lt;RecNum&gt;122&lt;/RecNum&gt;&lt;DisplayText&gt;[1]&lt;/DisplayText&gt;&lt;record&gt;&lt;rec-number&gt;122&lt;/rec-number&gt;&lt;foreign-keys&gt;&lt;key app="EN" db-id="za9zvd9fja925yezw2p599va0eewv9v5rtet"&gt;122&lt;/key&gt;&lt;/foreign-keys&gt;&lt;ref-type name="Thesis"&gt;32&lt;/ref-type&gt;&lt;contributors&gt;&lt;authors&gt;&lt;author&gt;Jorge Cepeda&lt;/author&gt;&lt;/authors&gt;&lt;/contributors&gt;&lt;titles&gt;&lt;title&gt;MODELACIÓN, PRUEBAS DE IMPACTO Y DISEÑO ROBUSTO DE REJILLA DE PROTECCIÓN DE BOCINAS AUTOMOTRICES PARA GENERAL MOTORS DE MEXICO&lt;/title&gt;&lt;secondary-title&gt;MAESTRÍA ENINGENIERÍA AUTOMOTRIZ, MIR; CENTRO DE INVESTIGACIÓN EN MECATRÓNICA AUTOMOTRIZ, CIMA; Director: Dr. José Carlos Miranda &lt;/secondary-title&gt;&lt;/titles&gt;&lt;volume&gt;M.Sc.&lt;/volume&gt;&lt;dates&gt;&lt;year&gt;2011&lt;/year&gt;&lt;/dates&gt;&lt;pub-location&gt;TOLUCA, MEXICO&lt;/pub-location&gt;&lt;publisher&gt;TECNOLOGICO DE MONTERREY&lt;/publisher&gt;&lt;urls&gt;&lt;/urls&gt;&lt;/record&gt;&lt;/Cite&gt;&lt;/EndNote&gt;</w:instrText>
      </w:r>
      <w:r w:rsidRPr="005D3A13">
        <w:rPr>
          <w:bCs/>
          <w:lang w:val="es-ES"/>
        </w:rPr>
        <w:fldChar w:fldCharType="separate"/>
      </w:r>
      <w:r w:rsidR="00E059F6">
        <w:rPr>
          <w:bCs/>
          <w:noProof/>
          <w:lang w:val="es-ES"/>
        </w:rPr>
        <w:t>[</w:t>
      </w:r>
      <w:hyperlink w:anchor="_ENREF_1" w:tooltip="Cepeda, 2011 #17" w:history="1">
        <w:r w:rsidR="00E059F6">
          <w:rPr>
            <w:bCs/>
            <w:noProof/>
            <w:lang w:val="es-ES"/>
          </w:rPr>
          <w:t>1</w:t>
        </w:r>
      </w:hyperlink>
      <w:r w:rsidR="00E059F6">
        <w:rPr>
          <w:bCs/>
          <w:noProof/>
          <w:lang w:val="es-ES"/>
        </w:rPr>
        <w:t>]</w:t>
      </w:r>
      <w:r w:rsidRPr="005D3A13">
        <w:rPr>
          <w:bCs/>
          <w:lang w:val="es-ES"/>
        </w:rPr>
        <w:fldChar w:fldCharType="end"/>
      </w:r>
      <w:r w:rsidRPr="005D3A13">
        <w:rPr>
          <w:bCs/>
          <w:lang w:val="es-ES"/>
        </w:rPr>
        <w:t xml:space="preserve">. Por ello, se recurre a documentos científicos de bibliotecas especializadas que muestran pruebas efectuadas con software comercial. </w:t>
      </w:r>
      <w:r w:rsidRPr="005D3A13">
        <w:rPr>
          <w:bCs/>
          <w:lang w:val="es-ES"/>
        </w:rPr>
        <w:fldChar w:fldCharType="begin">
          <w:fldData xml:space="preserve">PEVuZE5vdGU+PENpdGU+PEF1dGhvcj5EdUJvaXM8L0F1dGhvcj48WWVhcj4yMDA1PC9ZZWFyPjxS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=
</w:fldData>
        </w:fldChar>
      </w:r>
      <w:r w:rsidR="00E059F6">
        <w:rPr>
          <w:bCs/>
          <w:lang w:val="es-ES"/>
        </w:rPr>
        <w:instrText xml:space="preserve"> ADDIN EN.CITE </w:instrText>
      </w:r>
      <w:r w:rsidR="00E059F6">
        <w:rPr>
          <w:bCs/>
          <w:lang w:val="es-ES"/>
        </w:rPr>
        <w:fldChar w:fldCharType="begin">
          <w:fldData xml:space="preserve">PEVuZE5vdGU+PENpdGU+PEF1dGhvcj5EdUJvaXM8L0F1dGhvcj48WWVhcj4yMDA1PC9ZZWFyPjxS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=
</w:fldData>
        </w:fldChar>
      </w:r>
      <w:r w:rsidR="00E059F6">
        <w:rPr>
          <w:bCs/>
          <w:lang w:val="es-ES"/>
        </w:rPr>
        <w:instrText xml:space="preserve"> ADDIN EN.CITE.DATA </w:instrText>
      </w:r>
      <w:r w:rsidR="00E059F6">
        <w:rPr>
          <w:bCs/>
          <w:lang w:val="es-ES"/>
        </w:rPr>
      </w:r>
      <w:r w:rsidR="00E059F6">
        <w:rPr>
          <w:bCs/>
          <w:lang w:val="es-ES"/>
        </w:rPr>
        <w:fldChar w:fldCharType="end"/>
      </w:r>
      <w:r w:rsidRPr="005D3A13">
        <w:rPr>
          <w:bCs/>
          <w:lang w:val="es-ES"/>
        </w:rPr>
      </w:r>
      <w:r w:rsidRPr="005D3A13">
        <w:rPr>
          <w:bCs/>
          <w:lang w:val="es-ES"/>
        </w:rPr>
        <w:fldChar w:fldCharType="separate"/>
      </w:r>
      <w:r w:rsidR="00E059F6">
        <w:rPr>
          <w:bCs/>
          <w:noProof/>
          <w:lang w:val="es-ES"/>
        </w:rPr>
        <w:t>[</w:t>
      </w:r>
      <w:hyperlink w:anchor="_ENREF_1" w:tooltip="Cepeda, 2011 #17" w:history="1">
        <w:r w:rsidR="00E059F6">
          <w:rPr>
            <w:bCs/>
            <w:noProof/>
            <w:lang w:val="es-ES"/>
          </w:rPr>
          <w:t>1</w:t>
        </w:r>
      </w:hyperlink>
      <w:r w:rsidR="00E059F6">
        <w:rPr>
          <w:bCs/>
          <w:noProof/>
          <w:lang w:val="es-ES"/>
        </w:rPr>
        <w:t xml:space="preserve">, </w:t>
      </w:r>
      <w:hyperlink w:anchor="_ENREF_17" w:tooltip="Chen, 2001 #120" w:history="1">
        <w:r w:rsidR="00E059F6">
          <w:rPr>
            <w:bCs/>
            <w:noProof/>
            <w:lang w:val="es-ES"/>
          </w:rPr>
          <w:t>17-22</w:t>
        </w:r>
      </w:hyperlink>
      <w:r w:rsidR="00E059F6">
        <w:rPr>
          <w:bCs/>
          <w:noProof/>
          <w:lang w:val="es-ES"/>
        </w:rPr>
        <w:t>]</w:t>
      </w:r>
      <w:r w:rsidRPr="005D3A13">
        <w:rPr>
          <w:bCs/>
          <w:lang w:val="es-ES"/>
        </w:rPr>
        <w:fldChar w:fldCharType="end"/>
      </w:r>
      <w:r w:rsidRPr="005D3A13">
        <w:rPr>
          <w:bCs/>
          <w:lang w:val="es-ES"/>
        </w:rPr>
        <w:t xml:space="preserve">. </w:t>
      </w:r>
    </w:p>
    <w:p w:rsidR="005D3A13" w:rsidRDefault="005D3A13" w:rsidP="00BB3C44">
      <w:pPr>
        <w:pStyle w:val="Textoindependiente"/>
        <w:numPr>
          <w:ilvl w:val="0"/>
          <w:numId w:val="18"/>
        </w:numPr>
        <w:tabs>
          <w:tab w:val="clear" w:pos="720"/>
          <w:tab w:val="num" w:pos="284"/>
        </w:tabs>
        <w:spacing w:after="0"/>
        <w:ind w:left="284" w:hanging="284"/>
        <w:rPr>
          <w:bCs/>
          <w:lang w:val="es-ES"/>
        </w:rPr>
      </w:pPr>
      <w:r w:rsidRPr="005D3A13">
        <w:rPr>
          <w:bCs/>
          <w:lang w:val="es-ES"/>
        </w:rPr>
        <w:t xml:space="preserve">Verificación de cálculo. Consiste en estimar el error numérico resultante de los cálculos ejecutados por el software comercial, con un cálculo de error porcentual. La recomendación práctica es que dicha diferencia porcentual sea menor al 5% </w:t>
      </w:r>
      <w:r w:rsidRPr="005D3A13">
        <w:rPr>
          <w:bCs/>
          <w:lang w:val="es-ES"/>
        </w:rPr>
        <w:fldChar w:fldCharType="begin"/>
      </w:r>
      <w:r w:rsidR="00E059F6">
        <w:rPr>
          <w:bCs/>
          <w:lang w:val="es-ES"/>
        </w:rPr>
        <w:instrText xml:space="preserve"> ADDIN EN.CITE &lt;EndNote&gt;&lt;Cite&gt;&lt;Author&gt;Cepeda&lt;/Author&gt;&lt;Year&gt;2011&lt;/Year&gt;&lt;RecNum&gt;17&lt;/RecNum&gt;&lt;DisplayText&gt;[1]&lt;/DisplayText&gt;&lt;record&gt;&lt;rec-number&gt;17&lt;/rec-number&gt;&lt;foreign-keys&gt;&lt;key app="EN" db-id="za9zvd9fja925yezw2p599va0eewv9v5rtet"&gt;17&lt;/key&gt;&lt;/foreign-keys&gt;&lt;ref-type name="Thesis"&gt;32&lt;/ref-type&gt;&lt;contributors&gt;&lt;authors&gt;&lt;author&gt;Jorge Cepeda&lt;/author&gt;&lt;/authors&gt;&lt;/contributors&gt;&lt;titles&gt;&lt;title&gt;MODELACIÓN, PRUEBAS DE IMPACTO Y DISEÑO ROBUSTO DE REJILLA DE PROTECCIÓN DE BOCINAS AUTOMOTRICES PARA GENERAL MOTORS DE MEXICO&lt;/title&gt;&lt;secondary-title&gt;MAESTRÍA ENINGENIERÍA AUTOMOTRIZ, MIR; CENTRO DE INVESTIGACIÓN EN MECATRÓNICA AUTOMOTRIZ, CIMA; Director: Dr. José Carlos Miranda &lt;/secondary-title&gt;&lt;/titles&gt;&lt;volume&gt;M.Sc.&lt;/volume&gt;&lt;dates&gt;&lt;year&gt;2011&lt;/year&gt;&lt;/dates&gt;&lt;pub-location&gt;TOLUCA, MEXICO&lt;/pub-location&gt;&lt;publisher&gt;TECNOLOGICO DE MONTERREY&lt;/publisher&gt;&lt;urls&gt;&lt;/urls&gt;&lt;/record&gt;&lt;/Cite&gt;&lt;/EndNote&gt;</w:instrText>
      </w:r>
      <w:r w:rsidRPr="005D3A13">
        <w:rPr>
          <w:bCs/>
          <w:lang w:val="es-ES"/>
        </w:rPr>
        <w:fldChar w:fldCharType="separate"/>
      </w:r>
      <w:r w:rsidR="00E059F6">
        <w:rPr>
          <w:bCs/>
          <w:noProof/>
          <w:lang w:val="es-ES"/>
        </w:rPr>
        <w:t>[</w:t>
      </w:r>
      <w:hyperlink w:anchor="_ENREF_1" w:tooltip="Cepeda, 2011 #17" w:history="1">
        <w:r w:rsidR="00E059F6">
          <w:rPr>
            <w:bCs/>
            <w:noProof/>
            <w:lang w:val="es-ES"/>
          </w:rPr>
          <w:t>1</w:t>
        </w:r>
      </w:hyperlink>
      <w:r w:rsidR="00E059F6">
        <w:rPr>
          <w:bCs/>
          <w:noProof/>
          <w:lang w:val="es-ES"/>
        </w:rPr>
        <w:t>]</w:t>
      </w:r>
      <w:r w:rsidRPr="005D3A13">
        <w:rPr>
          <w:bCs/>
          <w:lang w:val="es-ES"/>
        </w:rPr>
        <w:fldChar w:fldCharType="end"/>
      </w:r>
      <w:r w:rsidRPr="005D3A13">
        <w:rPr>
          <w:bCs/>
          <w:lang w:val="es-ES"/>
        </w:rPr>
        <w:t xml:space="preserve"> </w:t>
      </w:r>
    </w:p>
    <w:p w:rsidR="00807DF2" w:rsidRPr="005D3A13" w:rsidRDefault="00807DF2" w:rsidP="00807DF2">
      <w:pPr>
        <w:pStyle w:val="Textoindependiente"/>
        <w:spacing w:after="0"/>
        <w:ind w:firstLine="0"/>
        <w:rPr>
          <w:bCs/>
          <w:lang w:val="es-ES"/>
        </w:rPr>
      </w:pPr>
    </w:p>
    <w:p w:rsidR="005D3A13" w:rsidRDefault="005D3A13" w:rsidP="000A4AA2">
      <w:pPr>
        <w:pStyle w:val="Ttulo2"/>
        <w:spacing w:before="0" w:after="0"/>
      </w:pPr>
      <w:r w:rsidRPr="00D43748">
        <w:rPr>
          <w:lang w:val="es-EC"/>
        </w:rPr>
        <w:t xml:space="preserve"> </w:t>
      </w:r>
      <w:r w:rsidRPr="005D3A13">
        <w:t>Normas europeas: reglamento 66.</w:t>
      </w:r>
    </w:p>
    <w:p w:rsidR="00807DF2" w:rsidRPr="00807DF2" w:rsidRDefault="00807DF2" w:rsidP="00807DF2">
      <w:pPr>
        <w:jc w:val="both"/>
      </w:pPr>
    </w:p>
    <w:p w:rsidR="005D3A13" w:rsidRPr="00D43748" w:rsidRDefault="005D3A13" w:rsidP="005D3A13">
      <w:pPr>
        <w:pStyle w:val="Textoindependiente"/>
        <w:rPr>
          <w:lang w:val="es-EC"/>
        </w:rPr>
      </w:pPr>
      <w:r w:rsidRPr="00D43748">
        <w:rPr>
          <w:lang w:val="es-EC"/>
        </w:rPr>
        <w:t xml:space="preserve">El reglamento 66 de la Unión Europea se ha tomado como referencia para ejecutar pruebas de vuelco a estructuras de autobuses. Este se ocupa exclusivamente de brindar parámetros de comprobación para la resistencia de la estructura de las unidades de transporte </w:t>
      </w:r>
      <w:r w:rsidRPr="005D3A13">
        <w:fldChar w:fldCharType="begin"/>
      </w:r>
      <w:r w:rsidR="00E059F6" w:rsidRPr="00E059F6">
        <w:rPr>
          <w:lang w:val="es-EC"/>
        </w:rPr>
        <w:instrText xml:space="preserve"> ADDIN EN.CITE &lt;EndNote&gt;&lt;Cite&gt;&lt;Author&gt;Cepeda&lt;/Author&gt;&lt;Year&gt;2006&lt;/Year&gt;&lt;RecNum&gt;1&lt;/RecNum&gt;&lt;DisplayText&gt;[2, 12]&lt;/DisplayText&gt;&lt;record&gt;&lt;rec-number&gt;1&lt;/rec-number&gt;&lt;foreign-keys&gt;&lt;key app="EN" db-id="za9zvd9fja925yezw2p599va0eewv9v5rtet"&gt;1&lt;/key&gt;&lt;/foreign-keys&gt;&lt;ref-type name="Thesis"&gt;32&lt;/ref-type&gt;&lt;contributors&gt;&lt;authors&gt;&lt;author&gt;Jorge Cepeda&lt;/author&gt;&lt;/authors&gt;&lt;/contributors&gt;&lt;titles&gt;&lt;title&gt;ANÁLISIS DEL COMPORTAMIENTO MECÁNICO DEL SISTEMA ESTRUCTURAL DEL AUTOBÚS FELINE PARA LA EMPRESA CARROCERA MIRAL BUSES.&lt;/title&gt;&lt;secondary-title&gt;FACULTAD DE INGENIERÍA MECÁNICA&lt;/secondary-title&gt;&lt;/titles&gt;&lt;dates&gt;&lt;year&gt;2006&lt;/year&gt;&lt;/dates&gt;&lt;pub-location&gt;Quito&lt;/pub-location&gt;&lt;publisher&gt; ESCUELA POLITÉCNICA DEL EJÉRCITO&lt;/publisher&gt;&lt;urls&gt;&lt;/urls&gt;&lt;/record&gt;&lt;/Cite&gt;&lt;Cite&gt;&lt;Author&gt;Cepeda&lt;/Author&gt;&lt;Year&gt;2012&lt;/Year&gt;&lt;RecNum&gt;19&lt;/RecNum&gt;&lt;record&gt;&lt;rec-number&gt;19&lt;/rec-number&gt;&lt;foreign-keys&gt;&lt;key app="EN" db-id="za9zvd9fja925yezw2p599va0eewv9v5rtet"&gt;19&lt;/key&gt;&lt;/foreign-keys&gt;&lt;ref-type name="Patent"&gt;25&lt;/ref-type&gt;&lt;contributors&gt;&lt;authors&gt;&lt;author&gt;Jorge Cepeda&lt;/author&gt;&lt;/authors&gt;&lt;/contributors&gt;&lt;titles&gt;&lt;title&gt;Registro de patente DYSIM: Programa y metodología para simulación  de eventos cuasi-estáticos, dinámicos no lineales y de impacto automotrices aplicados. Pruebas de vuelco de autobuses, No. QUI-039142: Corporación de Ingeniería Avanzada COINAV del Ecuador S.A.; Ecuador &lt;/title&gt;&lt;/titles&gt;&lt;volume&gt;QUI-039142&lt;/volume&gt;&lt;dates&gt;&lt;year&gt;2012&lt;/year&gt;&lt;/dates&gt;&lt;pub-location&gt;Ecuador&lt;/pub-location&gt;&lt;urls&gt;&lt;/urls&gt;&lt;/record&gt;&lt;/Cite&gt;&lt;/EndNote&gt;</w:instrText>
      </w:r>
      <w:r w:rsidRPr="005D3A13">
        <w:fldChar w:fldCharType="separate"/>
      </w:r>
      <w:r w:rsidR="00E059F6" w:rsidRPr="00E059F6">
        <w:rPr>
          <w:noProof/>
          <w:lang w:val="es-EC"/>
        </w:rPr>
        <w:t>[</w:t>
      </w:r>
      <w:hyperlink w:anchor="_ENREF_2" w:tooltip="Cepeda, 2012 #19" w:history="1">
        <w:r w:rsidR="00E059F6" w:rsidRPr="00E059F6">
          <w:rPr>
            <w:noProof/>
            <w:lang w:val="es-EC"/>
          </w:rPr>
          <w:t>2</w:t>
        </w:r>
      </w:hyperlink>
      <w:r w:rsidR="00E059F6" w:rsidRPr="00E059F6">
        <w:rPr>
          <w:noProof/>
          <w:lang w:val="es-EC"/>
        </w:rPr>
        <w:t xml:space="preserve">, </w:t>
      </w:r>
      <w:hyperlink w:anchor="_ENREF_12" w:tooltip="Cepeda, 2006 #1" w:history="1">
        <w:r w:rsidR="00E059F6" w:rsidRPr="00E059F6">
          <w:rPr>
            <w:noProof/>
            <w:lang w:val="es-EC"/>
          </w:rPr>
          <w:t>12</w:t>
        </w:r>
      </w:hyperlink>
      <w:r w:rsidR="00E059F6" w:rsidRPr="00E059F6">
        <w:rPr>
          <w:noProof/>
          <w:lang w:val="es-EC"/>
        </w:rPr>
        <w:t>]</w:t>
      </w:r>
      <w:r w:rsidRPr="005D3A13">
        <w:fldChar w:fldCharType="end"/>
      </w:r>
      <w:r w:rsidRPr="00D43748">
        <w:rPr>
          <w:lang w:val="es-EC"/>
        </w:rPr>
        <w:t>.</w:t>
      </w:r>
    </w:p>
    <w:p w:rsidR="005D3A13" w:rsidRPr="00D43748" w:rsidRDefault="005D3A13" w:rsidP="005D3A13">
      <w:pPr>
        <w:pStyle w:val="Textoindependiente"/>
        <w:rPr>
          <w:lang w:val="es-EC"/>
        </w:rPr>
      </w:pPr>
      <w:r w:rsidRPr="00D43748">
        <w:rPr>
          <w:lang w:val="es-EC"/>
        </w:rPr>
        <w:t xml:space="preserve">El reglamento 66 define al espacio de supervivencia como el espacio que se debe mantener en el compartimiento de los pasajeros durante y después de uno de los ensayos  a efectuar sobre la estructura y que es representado por el volumen que se obtiene desplazando en línea recta el plano vertical transversal indicado en la </w:t>
      </w:r>
      <w:r w:rsidR="006B17A5">
        <w:rPr>
          <w:lang w:val="es-EC"/>
        </w:rPr>
        <w:t>figura</w:t>
      </w:r>
      <w:r w:rsidRPr="00D43748">
        <w:rPr>
          <w:lang w:val="es-EC"/>
        </w:rPr>
        <w:t xml:space="preserve"> 2, de manera que el punto “R” pase desde el correspondiente al asiento de la última fila hasta el de la primera, pasando por todos los puntos concebidos en el habitáculo. </w:t>
      </w:r>
    </w:p>
    <w:p w:rsidR="005D3A13" w:rsidRPr="00D43748" w:rsidRDefault="005D3A13" w:rsidP="005D3A13">
      <w:pPr>
        <w:pStyle w:val="Textoindependiente"/>
        <w:rPr>
          <w:lang w:val="es-EC"/>
        </w:rPr>
      </w:pPr>
      <w:r w:rsidRPr="00D43748">
        <w:rPr>
          <w:lang w:val="es-EC"/>
        </w:rPr>
        <w:t>Dicho reglamento señala que la superestructura del vehículo (partes de la estructura del vehículo que contribuyen a la resistencia del mismo en caso de accidente de vuelco) tendrá la resistencia suficiente como para asegurar que durante y después de pasar por uno de los métodos de ensayo o cálculo prescritos:</w:t>
      </w:r>
    </w:p>
    <w:p w:rsidR="005D3A13" w:rsidRDefault="005D3A13" w:rsidP="00B74206">
      <w:pPr>
        <w:pStyle w:val="Textoindependiente"/>
        <w:numPr>
          <w:ilvl w:val="0"/>
          <w:numId w:val="18"/>
        </w:numPr>
        <w:tabs>
          <w:tab w:val="clear" w:pos="720"/>
          <w:tab w:val="num" w:pos="284"/>
        </w:tabs>
        <w:ind w:left="284" w:hanging="284"/>
        <w:rPr>
          <w:lang w:val="es-EC"/>
        </w:rPr>
      </w:pPr>
      <w:r w:rsidRPr="005D3A13">
        <w:rPr>
          <w:lang w:val="es-EC"/>
        </w:rPr>
        <w:t>Ninguna parte desplazada del vehículo invada el espacio de supervivencia especificado.</w:t>
      </w:r>
    </w:p>
    <w:p w:rsidR="00973413" w:rsidRPr="00973413" w:rsidRDefault="005D3A13" w:rsidP="00973413">
      <w:pPr>
        <w:pStyle w:val="Textoindependiente"/>
        <w:numPr>
          <w:ilvl w:val="0"/>
          <w:numId w:val="18"/>
        </w:numPr>
        <w:tabs>
          <w:tab w:val="clear" w:pos="720"/>
          <w:tab w:val="num" w:pos="284"/>
        </w:tabs>
        <w:ind w:left="284" w:hanging="284"/>
        <w:rPr>
          <w:lang w:val="es-EC"/>
        </w:rPr>
      </w:pPr>
      <w:r w:rsidRPr="005D3A13">
        <w:rPr>
          <w:lang w:val="es-EC"/>
        </w:rPr>
        <w:t>Ninguna parte del espacio de supervivencia sobresalga de la estructura deformada.</w:t>
      </w:r>
    </w:p>
    <w:p w:rsidR="00973413" w:rsidRPr="003B4C2A" w:rsidRDefault="00973413" w:rsidP="00973413">
      <w:pPr>
        <w:pStyle w:val="Ttulo3"/>
        <w:jc w:val="center"/>
        <w:rPr>
          <w:lang w:val="es-ES"/>
        </w:rPr>
      </w:pPr>
      <w:r w:rsidRPr="003B4C2A">
        <w:rPr>
          <w:lang w:val="es-ES"/>
        </w:rPr>
        <w:t>Métodos de ensayo prescritos.</w:t>
      </w:r>
    </w:p>
    <w:p w:rsidR="00973413" w:rsidRPr="003B4C2A" w:rsidRDefault="00973413" w:rsidP="00973413">
      <w:pPr>
        <w:jc w:val="both"/>
        <w:rPr>
          <w:b/>
          <w:lang w:val="es-ES"/>
        </w:rPr>
      </w:pPr>
    </w:p>
    <w:p w:rsidR="00973413" w:rsidRDefault="00973413" w:rsidP="00973413">
      <w:pPr>
        <w:pStyle w:val="Textoindependiente"/>
        <w:ind w:firstLine="0"/>
        <w:rPr>
          <w:lang w:val="es-ES"/>
        </w:rPr>
      </w:pPr>
      <w:r>
        <w:rPr>
          <w:lang w:val="es-ES"/>
        </w:rPr>
        <w:t xml:space="preserve">La norma faculta al fabricante a decidir cuál </w:t>
      </w:r>
      <w:r w:rsidRPr="003B4C2A">
        <w:rPr>
          <w:lang w:val="es-ES"/>
        </w:rPr>
        <w:t>de los métodos de ensayo es conveniente para la comprobación de su e</w:t>
      </w:r>
      <w:r>
        <w:rPr>
          <w:lang w:val="es-ES"/>
        </w:rPr>
        <w:t>structura, debiendo escoger de entre varios métodos de ensayo físico o u</w:t>
      </w:r>
      <w:r w:rsidRPr="003B4C2A">
        <w:rPr>
          <w:lang w:val="es-ES"/>
        </w:rPr>
        <w:t xml:space="preserve">na verificación de la resistencia de la superestructura por medio de una simulación computacional. </w:t>
      </w:r>
      <w:r>
        <w:rPr>
          <w:lang w:val="es-ES"/>
        </w:rPr>
        <w:t xml:space="preserve">Dicha verificación </w:t>
      </w:r>
      <w:r w:rsidRPr="003B4C2A">
        <w:rPr>
          <w:lang w:val="es-ES"/>
        </w:rPr>
        <w:t>puede simular el vuelco de una unidad completa o una sección de la misma.</w:t>
      </w:r>
      <w:r>
        <w:rPr>
          <w:lang w:val="es-ES"/>
        </w:rPr>
        <w:t xml:space="preserve"> </w:t>
      </w:r>
    </w:p>
    <w:p w:rsidR="00973413" w:rsidRDefault="00973413" w:rsidP="00973413">
      <w:pPr>
        <w:pStyle w:val="Textoindependiente"/>
        <w:ind w:firstLine="0"/>
        <w:rPr>
          <w:lang w:val="es-ES"/>
        </w:rPr>
      </w:pPr>
      <w:r>
        <w:rPr>
          <w:lang w:val="es-ES"/>
        </w:rPr>
        <w:t>La última opción es la más escogida por empresas a nivel mundial, por la reducción de costos que representa.</w:t>
      </w:r>
    </w:p>
    <w:p w:rsidR="00973413" w:rsidRPr="005D3A13" w:rsidRDefault="00973413" w:rsidP="00973413">
      <w:pPr>
        <w:pStyle w:val="Textoindependiente"/>
        <w:ind w:firstLine="0"/>
        <w:rPr>
          <w:lang w:val="es-EC"/>
        </w:rPr>
      </w:pPr>
    </w:p>
    <w:p w:rsidR="008E417D" w:rsidRDefault="007C09EE" w:rsidP="00D43748">
      <w:pPr>
        <w:pStyle w:val="Textoindependiente"/>
        <w:jc w:val="center"/>
        <w:rPr>
          <w:noProof/>
          <w:lang w:val="es-EC" w:eastAsia="es-EC"/>
        </w:rPr>
      </w:pPr>
      <w:r>
        <w:rPr>
          <w:noProof/>
          <w:lang w:val="es-EC" w:eastAsia="es-EC"/>
        </w:rPr>
        <w:drawing>
          <wp:inline distT="0" distB="0" distL="0" distR="0">
            <wp:extent cx="1236345" cy="155829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6345" cy="1558290"/>
                    </a:xfrm>
                    <a:prstGeom prst="rect">
                      <a:avLst/>
                    </a:prstGeom>
                    <a:noFill/>
                    <a:ln>
                      <a:noFill/>
                    </a:ln>
                  </pic:spPr>
                </pic:pic>
              </a:graphicData>
            </a:graphic>
          </wp:inline>
        </w:drawing>
      </w:r>
    </w:p>
    <w:p w:rsidR="00B74206" w:rsidRPr="001B6931" w:rsidRDefault="00B74206" w:rsidP="00807DF2">
      <w:pPr>
        <w:pStyle w:val="Textoindependiente"/>
        <w:numPr>
          <w:ilvl w:val="0"/>
          <w:numId w:val="45"/>
        </w:numPr>
        <w:spacing w:after="0" w:line="240" w:lineRule="auto"/>
        <w:ind w:left="0" w:firstLine="0"/>
        <w:jc w:val="center"/>
        <w:rPr>
          <w:rFonts w:eastAsia="MS Mincho"/>
          <w:noProof/>
          <w:spacing w:val="0"/>
          <w:sz w:val="16"/>
          <w:szCs w:val="16"/>
          <w:lang w:val="es-EC"/>
        </w:rPr>
      </w:pPr>
      <w:r w:rsidRPr="001B6931">
        <w:rPr>
          <w:rFonts w:eastAsia="MS Mincho"/>
          <w:noProof/>
          <w:spacing w:val="0"/>
          <w:sz w:val="16"/>
          <w:szCs w:val="16"/>
          <w:lang w:val="es-EC"/>
        </w:rPr>
        <w:t>Espacio de supervivencia (residual). Vista frontal,</w:t>
      </w:r>
      <w:r>
        <w:rPr>
          <w:bCs/>
          <w:sz w:val="18"/>
          <w:szCs w:val="18"/>
          <w:lang w:val="es-ES"/>
        </w:rPr>
        <w:t xml:space="preserve"> </w:t>
      </w:r>
      <w:r w:rsidRPr="001B6931">
        <w:rPr>
          <w:rFonts w:eastAsia="MS Mincho"/>
          <w:noProof/>
          <w:spacing w:val="0"/>
          <w:sz w:val="16"/>
          <w:szCs w:val="16"/>
          <w:lang w:val="es-EC"/>
        </w:rPr>
        <w:t xml:space="preserve">tomado de </w:t>
      </w:r>
      <w:r w:rsidRPr="001B6931">
        <w:rPr>
          <w:rFonts w:eastAsia="MS Mincho"/>
          <w:noProof/>
          <w:spacing w:val="0"/>
          <w:sz w:val="16"/>
          <w:szCs w:val="16"/>
          <w:lang w:val="es-EC"/>
        </w:rPr>
        <w:fldChar w:fldCharType="begin"/>
      </w:r>
      <w:r w:rsidRPr="001B6931">
        <w:rPr>
          <w:rFonts w:eastAsia="MS Mincho"/>
          <w:noProof/>
          <w:spacing w:val="0"/>
          <w:sz w:val="16"/>
          <w:szCs w:val="16"/>
          <w:lang w:val="es-EC"/>
        </w:rPr>
        <w:instrText xml:space="preserve"> ADDIN EN.CITE &lt;EndNote&gt;&lt;Cite&gt;&lt;Author&gt;UNECE&lt;/Author&gt;&lt;Year&gt;1986&lt;/Year&gt;&lt;RecNum&gt;14&lt;/RecNum&gt;&lt;DisplayText&gt;[13]&lt;/DisplayText&gt;&lt;record&gt;&lt;rec-number&gt;14&lt;/rec-number&gt;&lt;foreign-keys&gt;&lt;key app="EN" db-id="za9zvd9fja925yezw2p599va0eewv9v5rtet"&gt;14&lt;/key&gt;&lt;/foreign-keys&gt;&lt;ref-type name="Generic"&gt;13&lt;/ref-type&gt;&lt;contributors&gt;&lt;authors&gt;&lt;author&gt;UNECE&lt;/author&gt;&lt;/authors&gt;&lt;/contributors&gt;&lt;titles&gt;&lt;title&gt;Reglamento Número 66 “Prescripciones uniformes relativas a la homologación de los vehículos de transporte de pasajeros de grandes dimensiones en lo referente a la resistencia mecánica de su superestructura”, Traducido del inglés, 1986&lt;/title&gt;&lt;/titles&gt;&lt;dates&gt;&lt;year&gt;1986&lt;/year&gt;&lt;/dates&gt;&lt;pub-location&gt;Ginebra &lt;/pub-location&gt;&lt;urls&gt;&lt;/urls&gt;&lt;/record&gt;&lt;/Cite&gt;&lt;/EndNote&gt;</w:instrText>
      </w:r>
      <w:r w:rsidRPr="001B6931">
        <w:rPr>
          <w:rFonts w:eastAsia="MS Mincho"/>
          <w:noProof/>
          <w:spacing w:val="0"/>
          <w:sz w:val="16"/>
          <w:szCs w:val="16"/>
          <w:lang w:val="es-EC"/>
        </w:rPr>
        <w:fldChar w:fldCharType="separate"/>
      </w:r>
      <w:r w:rsidRPr="001B6931">
        <w:rPr>
          <w:rFonts w:eastAsia="MS Mincho"/>
          <w:noProof/>
          <w:spacing w:val="0"/>
          <w:sz w:val="16"/>
          <w:szCs w:val="16"/>
          <w:lang w:val="es-EC"/>
        </w:rPr>
        <w:t>[</w:t>
      </w:r>
      <w:hyperlink w:anchor="_ENREF_13" w:tooltip="UNECE, 1986 #14" w:history="1">
        <w:r w:rsidRPr="001B6931">
          <w:rPr>
            <w:rFonts w:eastAsia="MS Mincho"/>
            <w:noProof/>
            <w:spacing w:val="0"/>
            <w:sz w:val="16"/>
            <w:szCs w:val="16"/>
            <w:lang w:val="es-EC"/>
          </w:rPr>
          <w:t>13</w:t>
        </w:r>
      </w:hyperlink>
      <w:r w:rsidRPr="001B6931">
        <w:rPr>
          <w:rFonts w:eastAsia="MS Mincho"/>
          <w:noProof/>
          <w:spacing w:val="0"/>
          <w:sz w:val="16"/>
          <w:szCs w:val="16"/>
          <w:lang w:val="es-EC"/>
        </w:rPr>
        <w:t>]</w:t>
      </w:r>
      <w:r w:rsidRPr="001B6931">
        <w:rPr>
          <w:rFonts w:eastAsia="MS Mincho"/>
          <w:noProof/>
          <w:spacing w:val="0"/>
          <w:sz w:val="16"/>
          <w:szCs w:val="16"/>
          <w:lang w:val="es-EC"/>
        </w:rPr>
        <w:fldChar w:fldCharType="end"/>
      </w:r>
    </w:p>
    <w:p w:rsidR="008E417D" w:rsidRDefault="008E417D" w:rsidP="00973413">
      <w:pPr>
        <w:pStyle w:val="Textoindependiente"/>
        <w:ind w:firstLine="0"/>
        <w:rPr>
          <w:lang w:val="es-EC"/>
        </w:rPr>
      </w:pPr>
    </w:p>
    <w:p w:rsidR="00E002FB" w:rsidRPr="001B6931" w:rsidRDefault="00E002FB" w:rsidP="000A4AA2">
      <w:pPr>
        <w:pStyle w:val="Ttulo1"/>
        <w:keepLines w:val="0"/>
        <w:tabs>
          <w:tab w:val="clear" w:pos="216"/>
        </w:tabs>
        <w:autoSpaceDE w:val="0"/>
        <w:autoSpaceDN w:val="0"/>
        <w:spacing w:before="0" w:after="0"/>
        <w:rPr>
          <w:b/>
          <w:lang w:val="es-EC"/>
        </w:rPr>
      </w:pPr>
      <w:r w:rsidRPr="001B6931">
        <w:rPr>
          <w:b/>
          <w:lang w:val="es-EC"/>
        </w:rPr>
        <w:t>RESULTADOS</w:t>
      </w:r>
    </w:p>
    <w:p w:rsidR="00D43748" w:rsidRPr="00D43748" w:rsidRDefault="00D43748" w:rsidP="00DA38B5">
      <w:pPr>
        <w:pStyle w:val="Ttulo1"/>
        <w:numPr>
          <w:ilvl w:val="0"/>
          <w:numId w:val="0"/>
        </w:numPr>
        <w:jc w:val="both"/>
        <w:rPr>
          <w:lang w:val="es-EC"/>
        </w:rPr>
      </w:pPr>
      <w:r w:rsidRPr="00D43748">
        <w:rPr>
          <w:lang w:val="es-EC"/>
        </w:rPr>
        <w:t>Metodología para ejecutar análisis no lineal de pruebas de vuelco de autobuses.</w:t>
      </w:r>
    </w:p>
    <w:p w:rsidR="00D43748" w:rsidRDefault="00D43748" w:rsidP="00973413">
      <w:pPr>
        <w:jc w:val="both"/>
        <w:rPr>
          <w:lang w:val="es-ES"/>
        </w:rPr>
      </w:pPr>
      <w:r>
        <w:rPr>
          <w:lang w:val="es-ES"/>
        </w:rPr>
        <w:t xml:space="preserve">En base a lo analizado hasta el momento, la </w:t>
      </w:r>
      <w:r w:rsidRPr="002E3821">
        <w:rPr>
          <w:lang w:val="es-ES"/>
        </w:rPr>
        <w:t xml:space="preserve">metodología </w:t>
      </w:r>
      <w:r w:rsidR="00DA38B5">
        <w:rPr>
          <w:lang w:val="es-ES"/>
        </w:rPr>
        <w:t xml:space="preserve">propuesta </w:t>
      </w:r>
      <w:r w:rsidRPr="002E3821">
        <w:rPr>
          <w:lang w:val="es-ES"/>
        </w:rPr>
        <w:t xml:space="preserve">se compone de </w:t>
      </w:r>
      <w:r>
        <w:rPr>
          <w:lang w:val="es-ES"/>
        </w:rPr>
        <w:t>las</w:t>
      </w:r>
      <w:r w:rsidRPr="002E3821">
        <w:rPr>
          <w:lang w:val="es-ES"/>
        </w:rPr>
        <w:t xml:space="preserve"> partes fundamentales</w:t>
      </w:r>
      <w:r>
        <w:rPr>
          <w:lang w:val="es-ES"/>
        </w:rPr>
        <w:t xml:space="preserve"> </w:t>
      </w:r>
      <w:r>
        <w:rPr>
          <w:lang w:val="es-ES"/>
        </w:rPr>
        <w:fldChar w:fldCharType="begin"/>
      </w:r>
      <w:r w:rsidR="00E059F6">
        <w:rPr>
          <w:lang w:val="es-ES"/>
        </w:rPr>
        <w:instrText xml:space="preserve"> ADDIN EN.CITE &lt;EndNote&gt;&lt;Cite&gt;&lt;Author&gt;Cepeda&lt;/Author&gt;&lt;Year&gt;2012&lt;/Year&gt;&lt;RecNum&gt;19&lt;/RecNum&gt;&lt;DisplayText&gt;[2]&lt;/DisplayText&gt;&lt;record&gt;&lt;rec-number&gt;19&lt;/rec-number&gt;&lt;foreign-keys&gt;&lt;key app="EN" db-id="za9zvd9fja925yezw2p599va0eewv9v5rtet"&gt;19&lt;/key&gt;&lt;/foreign-keys&gt;&lt;ref-type name="Patent"&gt;25&lt;/ref-type&gt;&lt;contributors&gt;&lt;authors&gt;&lt;author&gt;Jorge Cepeda&lt;/author&gt;&lt;/authors&gt;&lt;/contributors&gt;&lt;titles&gt;&lt;title&gt;Registro de patente DYSIM: Programa y metodología para simulación  de eventos cuasi-estáticos, dinámicos no lineales y de impacto automotrices aplicados. Pruebas de vuelco de autobuses, No. QUI-039142: Corporación de Ingeniería Avanzada COINAV del Ecuador S.A.; Ecuador &lt;/title&gt;&lt;/titles&gt;&lt;volume&gt;QUI-039142&lt;/volume&gt;&lt;dates&gt;&lt;year&gt;2012&lt;/year&gt;&lt;/dates&gt;&lt;pub-location&gt;Ecuador&lt;/pub-location&gt;&lt;urls&gt;&lt;/urls&gt;&lt;/record&gt;&lt;/Cite&gt;&lt;/EndNote&gt;</w:instrText>
      </w:r>
      <w:r>
        <w:rPr>
          <w:lang w:val="es-ES"/>
        </w:rPr>
        <w:fldChar w:fldCharType="separate"/>
      </w:r>
      <w:r w:rsidR="00E059F6">
        <w:rPr>
          <w:noProof/>
          <w:lang w:val="es-ES"/>
        </w:rPr>
        <w:t>[</w:t>
      </w:r>
      <w:hyperlink w:anchor="_ENREF_2" w:tooltip="Cepeda, 2012 #19" w:history="1">
        <w:r w:rsidR="00E059F6">
          <w:rPr>
            <w:noProof/>
            <w:lang w:val="es-ES"/>
          </w:rPr>
          <w:t>2</w:t>
        </w:r>
      </w:hyperlink>
      <w:r w:rsidR="00E059F6">
        <w:rPr>
          <w:noProof/>
          <w:lang w:val="es-ES"/>
        </w:rPr>
        <w:t>]</w:t>
      </w:r>
      <w:r>
        <w:rPr>
          <w:lang w:val="es-ES"/>
        </w:rPr>
        <w:fldChar w:fldCharType="end"/>
      </w:r>
      <w:r w:rsidRPr="002E3821">
        <w:rPr>
          <w:lang w:val="es-ES"/>
        </w:rPr>
        <w:t>:</w:t>
      </w:r>
    </w:p>
    <w:p w:rsidR="00973413" w:rsidRPr="00D43748" w:rsidRDefault="00973413" w:rsidP="00973413">
      <w:pPr>
        <w:jc w:val="both"/>
        <w:rPr>
          <w:lang w:val="es-ES"/>
        </w:rPr>
      </w:pPr>
    </w:p>
    <w:p w:rsidR="00D43748" w:rsidRPr="004F1C6F" w:rsidRDefault="00973413" w:rsidP="00B74206">
      <w:pPr>
        <w:pStyle w:val="Textoindependiente"/>
        <w:ind w:firstLine="0"/>
        <w:rPr>
          <w:lang w:val="es-EC"/>
        </w:rPr>
      </w:pPr>
      <w:r>
        <w:rPr>
          <w:noProof/>
        </w:rPr>
        <w:drawing>
          <wp:inline distT="0" distB="0" distL="0" distR="0" wp14:anchorId="1B5E2FD5" wp14:editId="54FA9037">
            <wp:extent cx="2946400" cy="11493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6400" cy="1149350"/>
                    </a:xfrm>
                    <a:prstGeom prst="rect">
                      <a:avLst/>
                    </a:prstGeom>
                  </pic:spPr>
                </pic:pic>
              </a:graphicData>
            </a:graphic>
          </wp:inline>
        </w:drawing>
      </w:r>
    </w:p>
    <w:p w:rsidR="00D43748" w:rsidRPr="006B17A5" w:rsidRDefault="00D43748" w:rsidP="000A4AA2">
      <w:pPr>
        <w:pStyle w:val="Textoindependiente"/>
        <w:numPr>
          <w:ilvl w:val="0"/>
          <w:numId w:val="45"/>
        </w:numPr>
        <w:ind w:left="0" w:firstLine="0"/>
        <w:jc w:val="center"/>
        <w:rPr>
          <w:rFonts w:eastAsia="MS Mincho"/>
          <w:noProof/>
          <w:spacing w:val="0"/>
          <w:sz w:val="16"/>
          <w:szCs w:val="16"/>
          <w:lang w:val="es-EC"/>
        </w:rPr>
      </w:pPr>
      <w:bookmarkStart w:id="1" w:name="_Toc330216333"/>
      <w:r w:rsidRPr="004F1C6F">
        <w:rPr>
          <w:rFonts w:eastAsia="MS Mincho"/>
          <w:noProof/>
          <w:spacing w:val="0"/>
          <w:sz w:val="16"/>
          <w:szCs w:val="16"/>
          <w:lang w:val="es-EC"/>
        </w:rPr>
        <w:t xml:space="preserve">Partes que componen el programa y metodología para </w:t>
      </w:r>
      <w:r w:rsidRPr="006B17A5">
        <w:rPr>
          <w:rFonts w:eastAsia="MS Mincho"/>
          <w:noProof/>
          <w:spacing w:val="0"/>
          <w:sz w:val="16"/>
          <w:szCs w:val="16"/>
          <w:lang w:val="es-EC"/>
        </w:rPr>
        <w:t>simulación  de eventos cuasi-estáticos, dinámicos no lineales y de impacto automotrices aplicados. Pruebas de vuelco de autobuses</w:t>
      </w:r>
      <w:bookmarkEnd w:id="1"/>
      <w:r w:rsidR="006B17A5">
        <w:rPr>
          <w:rFonts w:eastAsia="MS Mincho"/>
          <w:noProof/>
          <w:spacing w:val="0"/>
          <w:sz w:val="16"/>
          <w:szCs w:val="16"/>
          <w:lang w:val="es-EC"/>
        </w:rPr>
        <w:t>.</w:t>
      </w:r>
    </w:p>
    <w:p w:rsidR="00D43748" w:rsidRPr="00D43748" w:rsidRDefault="00D43748" w:rsidP="00D43748">
      <w:pPr>
        <w:pStyle w:val="Textoindependiente"/>
        <w:rPr>
          <w:lang w:val="es-EC"/>
        </w:rPr>
      </w:pPr>
      <w:r w:rsidRPr="00D43748">
        <w:rPr>
          <w:lang w:val="es-ES"/>
        </w:rPr>
        <w:t xml:space="preserve">Específicamente, la metodología inicia </w:t>
      </w:r>
      <w:r w:rsidRPr="00D43748">
        <w:rPr>
          <w:lang w:val="es-EC"/>
        </w:rPr>
        <w:t xml:space="preserve">con la modelación geométrica de la sección de la estructura de la carrocería en tres dimensiones, utilizando herramientas informáticas de Diseño asistido por computador de alto nivel, debido a la complejidad de la geometría. </w:t>
      </w:r>
    </w:p>
    <w:p w:rsidR="00D43748" w:rsidRPr="00D43748" w:rsidRDefault="00D43748" w:rsidP="00D43748">
      <w:pPr>
        <w:pStyle w:val="Textoindependiente"/>
        <w:rPr>
          <w:lang w:val="es-EC"/>
        </w:rPr>
      </w:pPr>
      <w:r w:rsidRPr="00D43748">
        <w:rPr>
          <w:lang w:val="es-EC"/>
        </w:rPr>
        <w:t xml:space="preserve">Luego se procede a la discretización de dicha estructura, es decir, a la aplicación del método de elementos finitos, utilizando criterios de mallado y recomendaciones prácticas citadas por diversos autores y en base a la experiencia del departamento de Simulación, mostrados en las referencias </w:t>
      </w:r>
      <w:r w:rsidRPr="00D43748">
        <w:rPr>
          <w:lang w:val="es-EC"/>
        </w:rPr>
        <w:fldChar w:fldCharType="begin">
          <w:fldData xml:space="preserve">PEVuZE5vdGU+PENpdGU+PEF1dGhvcj5EdUJvaXM8L0F1dGhvcj48WWVhcj4yMDA0PC9ZZWFyPjxS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</w:fldData>
        </w:fldChar>
      </w:r>
      <w:r w:rsidR="00E059F6">
        <w:rPr>
          <w:lang w:val="es-EC"/>
        </w:rPr>
        <w:instrText xml:space="preserve"> ADDIN EN.CITE </w:instrText>
      </w:r>
      <w:r w:rsidR="00E059F6">
        <w:rPr>
          <w:lang w:val="es-EC"/>
        </w:rPr>
        <w:fldChar w:fldCharType="begin">
          <w:fldData xml:space="preserve">PEVuZE5vdGU+PENpdGU+PEF1dGhvcj5EdUJvaXM8L0F1dGhvcj48WWVhcj4yMDA0PC9ZZWFyPjxS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</w:fldData>
        </w:fldChar>
      </w:r>
      <w:r w:rsidR="00E059F6">
        <w:rPr>
          <w:lang w:val="es-EC"/>
        </w:rPr>
        <w:instrText xml:space="preserve"> ADDIN EN.CITE.DATA </w:instrText>
      </w:r>
      <w:r w:rsidR="00E059F6">
        <w:rPr>
          <w:lang w:val="es-EC"/>
        </w:rPr>
      </w:r>
      <w:r w:rsidR="00E059F6">
        <w:rPr>
          <w:lang w:val="es-EC"/>
        </w:rPr>
        <w:fldChar w:fldCharType="end"/>
      </w:r>
      <w:r w:rsidRPr="00D43748">
        <w:rPr>
          <w:lang w:val="es-EC"/>
        </w:rPr>
      </w:r>
      <w:r w:rsidRPr="00D43748">
        <w:rPr>
          <w:lang w:val="es-EC"/>
        </w:rPr>
        <w:fldChar w:fldCharType="separate"/>
      </w:r>
      <w:r w:rsidR="00E059F6">
        <w:rPr>
          <w:noProof/>
          <w:lang w:val="es-EC"/>
        </w:rPr>
        <w:t>[</w:t>
      </w:r>
      <w:hyperlink w:anchor="_ENREF_1" w:tooltip="Cepeda, 2011 #17" w:history="1">
        <w:r w:rsidR="00E059F6">
          <w:rPr>
            <w:noProof/>
            <w:lang w:val="es-EC"/>
          </w:rPr>
          <w:t>1</w:t>
        </w:r>
      </w:hyperlink>
      <w:r w:rsidR="00E059F6">
        <w:rPr>
          <w:noProof/>
          <w:lang w:val="es-EC"/>
        </w:rPr>
        <w:t xml:space="preserve">, </w:t>
      </w:r>
      <w:hyperlink w:anchor="_ENREF_10" w:tooltip="DuBois, 2004 #15" w:history="1">
        <w:r w:rsidR="00E059F6">
          <w:rPr>
            <w:noProof/>
            <w:lang w:val="es-EC"/>
          </w:rPr>
          <w:t>10</w:t>
        </w:r>
      </w:hyperlink>
      <w:r w:rsidR="00E059F6">
        <w:rPr>
          <w:noProof/>
          <w:lang w:val="es-EC"/>
        </w:rPr>
        <w:t xml:space="preserve">, </w:t>
      </w:r>
      <w:hyperlink w:anchor="_ENREF_14" w:tooltip="Kohler, 2009 #16" w:history="1">
        <w:r w:rsidR="00E059F6">
          <w:rPr>
            <w:noProof/>
            <w:lang w:val="es-EC"/>
          </w:rPr>
          <w:t>14</w:t>
        </w:r>
      </w:hyperlink>
      <w:r w:rsidR="00E059F6">
        <w:rPr>
          <w:noProof/>
          <w:lang w:val="es-EC"/>
        </w:rPr>
        <w:t xml:space="preserve">, </w:t>
      </w:r>
      <w:hyperlink w:anchor="_ENREF_23" w:tooltip="MATOLCSY, 2000 #13" w:history="1">
        <w:r w:rsidR="00E059F6">
          <w:rPr>
            <w:noProof/>
            <w:lang w:val="es-EC"/>
          </w:rPr>
          <w:t>23</w:t>
        </w:r>
      </w:hyperlink>
      <w:r w:rsidR="00E059F6">
        <w:rPr>
          <w:noProof/>
          <w:lang w:val="es-EC"/>
        </w:rPr>
        <w:t>]</w:t>
      </w:r>
      <w:r w:rsidRPr="00D43748">
        <w:rPr>
          <w:lang w:val="es-EC"/>
        </w:rPr>
        <w:fldChar w:fldCharType="end"/>
      </w:r>
      <w:r w:rsidRPr="00D43748">
        <w:rPr>
          <w:lang w:val="es-EC"/>
        </w:rPr>
        <w:t>.</w:t>
      </w:r>
    </w:p>
    <w:p w:rsidR="00D43748" w:rsidRPr="00D43748" w:rsidRDefault="00D43748" w:rsidP="00D43748">
      <w:pPr>
        <w:pStyle w:val="Textoindependiente"/>
        <w:rPr>
          <w:lang w:val="es-EC"/>
        </w:rPr>
      </w:pPr>
      <w:r w:rsidRPr="00D43748">
        <w:rPr>
          <w:lang w:val="es-EC"/>
        </w:rPr>
        <w:t xml:space="preserve">Para la solución del evento de impacto, se escogió un código especializado en la simulación de eventos no-lineales, dinámicos y que impliquen grandes deformaciones, como lo es HyperWorks®, lo cual representa una innovación en el campo de la ingeniería en el país, al ser un software poco conocido en nuestro medio, pero el más usado por industrias automotrices y aeronáuticas a nivel mundial para análisis dinámicos no-lineales. Dicho código ha sido probado por un gran número de trabajos de investigación, tesis y proyectos industriales a nivel mundial, y es el recomendado por diversos autores </w:t>
      </w:r>
      <w:r w:rsidRPr="00D43748">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sidR="00E059F6">
        <w:rPr>
          <w:lang w:val="es-EC"/>
        </w:rPr>
        <w:instrText xml:space="preserve"> ADDIN EN.CITE </w:instrText>
      </w:r>
      <w:r w:rsidR="00E059F6">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sidR="00E059F6">
        <w:rPr>
          <w:lang w:val="es-EC"/>
        </w:rPr>
        <w:instrText xml:space="preserve"> ADDIN EN.CITE.DATA </w:instrText>
      </w:r>
      <w:r w:rsidR="00E059F6">
        <w:rPr>
          <w:lang w:val="es-EC"/>
        </w:rPr>
      </w:r>
      <w:r w:rsidR="00E059F6">
        <w:rPr>
          <w:lang w:val="es-EC"/>
        </w:rPr>
        <w:fldChar w:fldCharType="end"/>
      </w:r>
      <w:r w:rsidRPr="00D43748">
        <w:rPr>
          <w:lang w:val="es-EC"/>
        </w:rPr>
      </w:r>
      <w:r w:rsidRPr="00D43748">
        <w:rPr>
          <w:lang w:val="es-EC"/>
        </w:rPr>
        <w:fldChar w:fldCharType="separate"/>
      </w:r>
      <w:r w:rsidR="00E059F6">
        <w:rPr>
          <w:noProof/>
          <w:lang w:val="es-EC"/>
        </w:rPr>
        <w:t>[</w:t>
      </w:r>
      <w:hyperlink w:anchor="_ENREF_1" w:tooltip="Cepeda, 2011 #17" w:history="1">
        <w:r w:rsidR="00E059F6">
          <w:rPr>
            <w:noProof/>
            <w:lang w:val="es-EC"/>
          </w:rPr>
          <w:t>1</w:t>
        </w:r>
      </w:hyperlink>
      <w:r w:rsidR="00E059F6">
        <w:rPr>
          <w:noProof/>
          <w:lang w:val="es-EC"/>
        </w:rPr>
        <w:t xml:space="preserve">, </w:t>
      </w:r>
      <w:hyperlink w:anchor="_ENREF_10" w:tooltip="DuBois, 2004 #15" w:history="1">
        <w:r w:rsidR="00E059F6">
          <w:rPr>
            <w:noProof/>
            <w:lang w:val="es-EC"/>
          </w:rPr>
          <w:t>10</w:t>
        </w:r>
      </w:hyperlink>
      <w:r w:rsidR="00E059F6">
        <w:rPr>
          <w:noProof/>
          <w:lang w:val="es-EC"/>
        </w:rPr>
        <w:t xml:space="preserve">, </w:t>
      </w:r>
      <w:hyperlink w:anchor="_ENREF_23" w:tooltip="MATOLCSY, 2000 #13" w:history="1">
        <w:r w:rsidR="00E059F6">
          <w:rPr>
            <w:noProof/>
            <w:lang w:val="es-EC"/>
          </w:rPr>
          <w:t>23-25</w:t>
        </w:r>
      </w:hyperlink>
      <w:r w:rsidR="00E059F6">
        <w:rPr>
          <w:noProof/>
          <w:lang w:val="es-EC"/>
        </w:rPr>
        <w:t>]</w:t>
      </w:r>
      <w:r w:rsidRPr="00D43748">
        <w:rPr>
          <w:lang w:val="es-EC"/>
        </w:rPr>
        <w:fldChar w:fldCharType="end"/>
      </w:r>
      <w:r w:rsidRPr="00D43748">
        <w:rPr>
          <w:lang w:val="es-EC"/>
        </w:rPr>
        <w:t xml:space="preserve"> por su poder computacional de mallado y aplicación de </w:t>
      </w:r>
      <w:proofErr w:type="spellStart"/>
      <w:r w:rsidRPr="00D43748">
        <w:rPr>
          <w:lang w:val="es-EC"/>
        </w:rPr>
        <w:t>solvers</w:t>
      </w:r>
      <w:proofErr w:type="spellEnd"/>
      <w:r w:rsidRPr="00D43748">
        <w:rPr>
          <w:lang w:val="es-EC"/>
        </w:rPr>
        <w:t xml:space="preserve"> como </w:t>
      </w:r>
      <w:proofErr w:type="spellStart"/>
      <w:r w:rsidRPr="00D43748">
        <w:rPr>
          <w:lang w:val="es-EC"/>
        </w:rPr>
        <w:t>Radioss</w:t>
      </w:r>
      <w:proofErr w:type="spellEnd"/>
      <w:r w:rsidRPr="00D43748">
        <w:rPr>
          <w:lang w:val="es-EC"/>
        </w:rPr>
        <w:t>.</w:t>
      </w:r>
    </w:p>
    <w:p w:rsidR="00D43748" w:rsidRPr="00D43748" w:rsidRDefault="00D43748" w:rsidP="00D43748">
      <w:pPr>
        <w:pStyle w:val="Textoindependiente"/>
        <w:rPr>
          <w:lang w:val="es-EC"/>
        </w:rPr>
      </w:pPr>
      <w:r w:rsidRPr="00D43748">
        <w:rPr>
          <w:lang w:val="es-EC"/>
        </w:rPr>
        <w:t xml:space="preserve">Una parte importante del proceso es la verificación de la metodología, para lo cual se analizan los parámetros de malla y </w:t>
      </w:r>
      <w:proofErr w:type="spellStart"/>
      <w:r w:rsidRPr="00D43748">
        <w:rPr>
          <w:lang w:val="es-EC"/>
        </w:rPr>
        <w:t>pre-procesamiento</w:t>
      </w:r>
      <w:proofErr w:type="spellEnd"/>
      <w:r w:rsidRPr="00D43748">
        <w:rPr>
          <w:lang w:val="es-EC"/>
        </w:rPr>
        <w:t xml:space="preserve"> </w:t>
      </w:r>
      <w:proofErr w:type="spellStart"/>
      <w:r w:rsidRPr="00D43748">
        <w:rPr>
          <w:lang w:val="es-EC"/>
        </w:rPr>
        <w:t>refinidos</w:t>
      </w:r>
      <w:proofErr w:type="spellEnd"/>
      <w:r w:rsidRPr="00D43748">
        <w:rPr>
          <w:lang w:val="es-EC"/>
        </w:rPr>
        <w:t xml:space="preserve"> en </w:t>
      </w:r>
      <w:r w:rsidRPr="00D43748">
        <w:rPr>
          <w:lang w:val="es-EC"/>
        </w:rPr>
        <w:fldChar w:fldCharType="begin"/>
      </w:r>
      <w:r w:rsidR="00E059F6">
        <w:rPr>
          <w:lang w:val="es-EC"/>
        </w:rPr>
        <w:instrText xml:space="preserve"> ADDIN EN.CITE &lt;EndNote&gt;&lt;Cite&gt;&lt;Author&gt;Cepeda&lt;/Author&gt;&lt;Year&gt;2011&lt;/Year&gt;&lt;RecNum&gt;17&lt;/RecNum&gt;&lt;DisplayText&gt;[1, 2]&lt;/DisplayText&gt;&lt;record&gt;&lt;rec-number&gt;17&lt;/rec-number&gt;&lt;foreign-keys&gt;&lt;key app="EN" db-id="za9zvd9fja925yezw2p599va0eewv9v5rtet"&gt;17&lt;/key&gt;&lt;/foreign-keys&gt;&lt;ref-type name="Thesis"&gt;32&lt;/ref-type&gt;&lt;contributors&gt;&lt;authors&gt;&lt;author&gt;Jorge Cepeda&lt;/author&gt;&lt;/authors&gt;&lt;/contributors&gt;&lt;titles&gt;&lt;title&gt;MODELACIÓN, PRUEBAS DE IMPACTO Y DISEÑO ROBUSTO DE REJILLA DE PROTECCIÓN DE BOCINAS AUTOMOTRICES PARA GENERAL MOTORS DE MEXICO&lt;/title&gt;&lt;secondary-title&gt;MAESTRÍA ENINGENIERÍA AUTOMOTRIZ, MIR; CENTRO DE INVESTIGACIÓN EN MECATRÓNICA AUTOMOTRIZ, CIMA; Director: Dr. José Carlos Miranda &lt;/secondary-title&gt;&lt;/titles&gt;&lt;volume&gt;M.Sc.&lt;/volume&gt;&lt;dates&gt;&lt;year&gt;2011&lt;/year&gt;&lt;/dates&gt;&lt;pub-location&gt;TOLUCA, MEXICO&lt;/pub-location&gt;&lt;publisher&gt;TECNOLOGICO DE MONTERREY&lt;/publisher&gt;&lt;urls&gt;&lt;/urls&gt;&lt;/record&gt;&lt;/Cite&gt;&lt;Cite&gt;&lt;Author&gt;Cepeda&lt;/Author&gt;&lt;Year&gt;2012&lt;/Year&gt;&lt;RecNum&gt;19&lt;/RecNum&gt;&lt;record&gt;&lt;rec-number&gt;19&lt;/rec-number&gt;&lt;foreign-keys&gt;&lt;key app="EN" db-id="za9zvd9fja925yezw2p599va0eewv9v5rtet"&gt;19&lt;/key&gt;&lt;/foreign-keys&gt;&lt;ref-type name="Patent"&gt;25&lt;/ref-type&gt;&lt;contributors&gt;&lt;authors&gt;&lt;author&gt;Jorge Cepeda&lt;/author&gt;&lt;/authors&gt;&lt;/contributors&gt;&lt;titles&gt;&lt;title&gt;Registro de patente DYSIM: Programa y metodología para simulación  de eventos cuasi-estáticos, dinámicos no lineales y de impacto automotrices aplicados. Pruebas de vuelco de autobuses, No. QUI-039142: Corporación de Ingeniería Avanzada COINAV del Ecuador S.A.; Ecuador &lt;/title&gt;&lt;/titles&gt;&lt;volume&gt;QUI-039142&lt;/volume&gt;&lt;dates&gt;&lt;year&gt;2012&lt;/year&gt;&lt;/dates&gt;&lt;pub-location&gt;Ecuador&lt;/pub-location&gt;&lt;urls&gt;&lt;/urls&gt;&lt;/record&gt;&lt;/Cite&gt;&lt;/EndNote&gt;</w:instrText>
      </w:r>
      <w:r w:rsidRPr="00D43748">
        <w:rPr>
          <w:lang w:val="es-EC"/>
        </w:rPr>
        <w:fldChar w:fldCharType="separate"/>
      </w:r>
      <w:r w:rsidR="00E059F6">
        <w:rPr>
          <w:noProof/>
          <w:lang w:val="es-EC"/>
        </w:rPr>
        <w:t>[</w:t>
      </w:r>
      <w:hyperlink w:anchor="_ENREF_1" w:tooltip="Cepeda, 2011 #17" w:history="1">
        <w:r w:rsidR="00E059F6">
          <w:rPr>
            <w:noProof/>
            <w:lang w:val="es-EC"/>
          </w:rPr>
          <w:t>1</w:t>
        </w:r>
      </w:hyperlink>
      <w:r w:rsidR="00E059F6">
        <w:rPr>
          <w:noProof/>
          <w:lang w:val="es-EC"/>
        </w:rPr>
        <w:t xml:space="preserve">, </w:t>
      </w:r>
      <w:hyperlink w:anchor="_ENREF_2" w:tooltip="Cepeda, 2012 #19" w:history="1">
        <w:r w:rsidR="00E059F6">
          <w:rPr>
            <w:noProof/>
            <w:lang w:val="es-EC"/>
          </w:rPr>
          <w:t>2</w:t>
        </w:r>
      </w:hyperlink>
      <w:r w:rsidR="00E059F6">
        <w:rPr>
          <w:noProof/>
          <w:lang w:val="es-EC"/>
        </w:rPr>
        <w:t>]</w:t>
      </w:r>
      <w:r w:rsidRPr="00D43748">
        <w:rPr>
          <w:lang w:val="es-EC"/>
        </w:rPr>
        <w:fldChar w:fldCharType="end"/>
      </w:r>
      <w:r w:rsidRPr="00D43748">
        <w:rPr>
          <w:lang w:val="es-EC"/>
        </w:rPr>
        <w:t xml:space="preserve"> y en los procedimientos internos del Laboratorio de Evaluación de la Conformidad de COINAV S.A.</w:t>
      </w:r>
    </w:p>
    <w:p w:rsidR="00D43748" w:rsidRDefault="00D43748" w:rsidP="00D43748">
      <w:pPr>
        <w:pStyle w:val="Textoindependiente"/>
        <w:rPr>
          <w:lang w:val="es-EC"/>
        </w:rPr>
      </w:pPr>
      <w:r w:rsidRPr="00D43748">
        <w:rPr>
          <w:lang w:val="es-EC"/>
        </w:rPr>
        <w:t xml:space="preserve">Para clarificar la metodología expuesta, se propone un esquema del </w:t>
      </w:r>
      <w:r w:rsidRPr="00213475">
        <w:rPr>
          <w:lang w:val="es-EC"/>
        </w:rPr>
        <w:t>proceso</w:t>
      </w:r>
      <w:r w:rsidR="007A2555" w:rsidRPr="00213475">
        <w:rPr>
          <w:lang w:val="es-EC"/>
        </w:rPr>
        <w:t xml:space="preserve"> (ver </w:t>
      </w:r>
      <w:r w:rsidR="006B17A5">
        <w:rPr>
          <w:lang w:val="es-EC"/>
        </w:rPr>
        <w:t>figura</w:t>
      </w:r>
      <w:r w:rsidR="007A2555" w:rsidRPr="00213475">
        <w:rPr>
          <w:lang w:val="es-EC"/>
        </w:rPr>
        <w:t xml:space="preserve"> </w:t>
      </w:r>
      <w:r w:rsidR="00213475" w:rsidRPr="00213475">
        <w:rPr>
          <w:lang w:val="es-EC"/>
        </w:rPr>
        <w:t>10</w:t>
      </w:r>
      <w:r w:rsidR="007A2555" w:rsidRPr="00213475">
        <w:rPr>
          <w:lang w:val="es-EC"/>
        </w:rPr>
        <w:t>).</w:t>
      </w:r>
    </w:p>
    <w:p w:rsidR="008F324E" w:rsidRDefault="007C09EE" w:rsidP="00D43748">
      <w:pPr>
        <w:pStyle w:val="Textoindependiente"/>
      </w:pPr>
      <w:r>
        <w:rPr>
          <w:noProof/>
        </w:rPr>
        <w:drawing>
          <wp:inline distT="0" distB="0" distL="0" distR="0">
            <wp:extent cx="3072130" cy="4191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130" cy="4191635"/>
                    </a:xfrm>
                    <a:prstGeom prst="rect">
                      <a:avLst/>
                    </a:prstGeom>
                    <a:noFill/>
                    <a:ln>
                      <a:noFill/>
                    </a:ln>
                  </pic:spPr>
                </pic:pic>
              </a:graphicData>
            </a:graphic>
          </wp:inline>
        </w:drawing>
      </w:r>
    </w:p>
    <w:p w:rsidR="008F324E" w:rsidRPr="008F324E" w:rsidRDefault="008F324E" w:rsidP="00973413">
      <w:pPr>
        <w:pStyle w:val="Textoindependiente"/>
        <w:numPr>
          <w:ilvl w:val="0"/>
          <w:numId w:val="46"/>
        </w:numPr>
        <w:ind w:left="0" w:firstLine="0"/>
        <w:jc w:val="center"/>
        <w:rPr>
          <w:rFonts w:eastAsia="MS Mincho"/>
          <w:noProof/>
          <w:spacing w:val="0"/>
          <w:sz w:val="16"/>
          <w:szCs w:val="16"/>
          <w:lang w:val="es-EC"/>
        </w:rPr>
      </w:pPr>
      <w:r w:rsidRPr="008F324E">
        <w:rPr>
          <w:rFonts w:eastAsia="MS Mincho"/>
          <w:noProof/>
          <w:spacing w:val="0"/>
          <w:sz w:val="16"/>
          <w:szCs w:val="16"/>
          <w:lang w:val="es-EC"/>
        </w:rPr>
        <w:t>Metodología de simulación de eventos dinámicos de vuelco</w:t>
      </w:r>
    </w:p>
    <w:p w:rsidR="007A2555" w:rsidRDefault="007A2555" w:rsidP="007A2555">
      <w:pPr>
        <w:pStyle w:val="Textoindependiente"/>
        <w:rPr>
          <w:lang w:val="es-EC"/>
        </w:rPr>
      </w:pPr>
      <w:r w:rsidRPr="007A2555">
        <w:rPr>
          <w:lang w:val="es-EC"/>
        </w:rPr>
        <w:t xml:space="preserve">Cabe destacar que </w:t>
      </w:r>
      <w:r>
        <w:rPr>
          <w:lang w:val="es-EC"/>
        </w:rPr>
        <w:t xml:space="preserve">la metodología propuesta </w:t>
      </w:r>
      <w:r w:rsidRPr="007A2555">
        <w:rPr>
          <w:lang w:val="es-EC"/>
        </w:rPr>
        <w:t>ha servido como punto de partida para simular</w:t>
      </w:r>
      <w:r>
        <w:rPr>
          <w:lang w:val="es-EC"/>
        </w:rPr>
        <w:t xml:space="preserve"> </w:t>
      </w:r>
      <w:r w:rsidRPr="007A2555">
        <w:rPr>
          <w:lang w:val="es-EC"/>
        </w:rPr>
        <w:t>una estructura de autobús</w:t>
      </w:r>
      <w:r>
        <w:rPr>
          <w:lang w:val="es-EC"/>
        </w:rPr>
        <w:t>, tanto en sección como</w:t>
      </w:r>
      <w:r w:rsidRPr="007A2555">
        <w:rPr>
          <w:lang w:val="es-EC"/>
        </w:rPr>
        <w:t xml:space="preserve"> </w:t>
      </w:r>
      <w:r>
        <w:rPr>
          <w:lang w:val="es-EC"/>
        </w:rPr>
        <w:t xml:space="preserve">estructura </w:t>
      </w:r>
      <w:r w:rsidRPr="007A2555">
        <w:rPr>
          <w:lang w:val="es-EC"/>
        </w:rPr>
        <w:t>completa</w:t>
      </w:r>
      <w:r>
        <w:rPr>
          <w:lang w:val="es-EC"/>
        </w:rPr>
        <w:t>, en una prueba de vuelco con condiciones reales.</w:t>
      </w:r>
    </w:p>
    <w:p w:rsidR="007A2555" w:rsidRPr="007A2555" w:rsidRDefault="007A2555" w:rsidP="007A2555">
      <w:pPr>
        <w:pStyle w:val="Ttulo3"/>
        <w:rPr>
          <w:lang w:val="es-EC"/>
        </w:rPr>
      </w:pPr>
      <w:bookmarkStart w:id="2" w:name="_Toc330216370"/>
      <w:r w:rsidRPr="007A2555">
        <w:rPr>
          <w:lang w:val="es-EC"/>
        </w:rPr>
        <w:t>Simulación de sección de estructura</w:t>
      </w:r>
      <w:bookmarkEnd w:id="2"/>
    </w:p>
    <w:p w:rsidR="007A2555" w:rsidRPr="007A2555" w:rsidRDefault="007A2555" w:rsidP="007A2555">
      <w:pPr>
        <w:pStyle w:val="Textoindependiente"/>
        <w:rPr>
          <w:lang w:val="es-EC"/>
        </w:rPr>
      </w:pPr>
      <w:r w:rsidRPr="007A2555">
        <w:rPr>
          <w:lang w:val="es-EC"/>
        </w:rPr>
        <w:t xml:space="preserve">Para simular una sección de la estructura del  autobús, los elementos utilizados fueron elementos tipo SHELL,  cuya formulación, espesor, parámetros de configuración y geometría son los recomendados por la bibliografía especializada en análisis dinámicos de impactos a nivel mundial </w:t>
      </w:r>
      <w:r w:rsidRPr="007A2555">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sidR="00E059F6">
        <w:rPr>
          <w:lang w:val="es-EC"/>
        </w:rPr>
        <w:instrText xml:space="preserve"> ADDIN EN.CITE </w:instrText>
      </w:r>
      <w:r w:rsidR="00E059F6">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sidR="00E059F6">
        <w:rPr>
          <w:lang w:val="es-EC"/>
        </w:rPr>
        <w:instrText xml:space="preserve"> ADDIN EN.CITE.DATA </w:instrText>
      </w:r>
      <w:r w:rsidR="00E059F6">
        <w:rPr>
          <w:lang w:val="es-EC"/>
        </w:rPr>
      </w:r>
      <w:r w:rsidR="00E059F6">
        <w:rPr>
          <w:lang w:val="es-EC"/>
        </w:rPr>
        <w:fldChar w:fldCharType="end"/>
      </w:r>
      <w:r w:rsidRPr="007A2555">
        <w:rPr>
          <w:lang w:val="es-EC"/>
        </w:rPr>
      </w:r>
      <w:r w:rsidRPr="007A2555">
        <w:rPr>
          <w:lang w:val="es-EC"/>
        </w:rPr>
        <w:fldChar w:fldCharType="separate"/>
      </w:r>
      <w:r w:rsidR="00E059F6">
        <w:rPr>
          <w:noProof/>
          <w:lang w:val="es-EC"/>
        </w:rPr>
        <w:t>[</w:t>
      </w:r>
      <w:hyperlink w:anchor="_ENREF_1" w:tooltip="Cepeda, 2011 #17" w:history="1">
        <w:r w:rsidR="00E059F6">
          <w:rPr>
            <w:noProof/>
            <w:lang w:val="es-EC"/>
          </w:rPr>
          <w:t>1</w:t>
        </w:r>
      </w:hyperlink>
      <w:r w:rsidR="00E059F6">
        <w:rPr>
          <w:noProof/>
          <w:lang w:val="es-EC"/>
        </w:rPr>
        <w:t xml:space="preserve">, </w:t>
      </w:r>
      <w:hyperlink w:anchor="_ENREF_10" w:tooltip="DuBois, 2004 #15" w:history="1">
        <w:r w:rsidR="00E059F6">
          <w:rPr>
            <w:noProof/>
            <w:lang w:val="es-EC"/>
          </w:rPr>
          <w:t>10</w:t>
        </w:r>
      </w:hyperlink>
      <w:r w:rsidR="00E059F6">
        <w:rPr>
          <w:noProof/>
          <w:lang w:val="es-EC"/>
        </w:rPr>
        <w:t xml:space="preserve">, </w:t>
      </w:r>
      <w:hyperlink w:anchor="_ENREF_23" w:tooltip="MATOLCSY, 2000 #13" w:history="1">
        <w:r w:rsidR="00E059F6">
          <w:rPr>
            <w:noProof/>
            <w:lang w:val="es-EC"/>
          </w:rPr>
          <w:t>23-25</w:t>
        </w:r>
      </w:hyperlink>
      <w:r w:rsidR="00E059F6">
        <w:rPr>
          <w:noProof/>
          <w:lang w:val="es-EC"/>
        </w:rPr>
        <w:t>]</w:t>
      </w:r>
      <w:r w:rsidRPr="007A2555">
        <w:rPr>
          <w:lang w:val="es-EC"/>
        </w:rPr>
        <w:fldChar w:fldCharType="end"/>
      </w:r>
      <w:r>
        <w:rPr>
          <w:lang w:val="es-EC"/>
        </w:rPr>
        <w:t>.</w:t>
      </w:r>
    </w:p>
    <w:p w:rsidR="00D43748" w:rsidRDefault="007C09EE" w:rsidP="00B57A1C">
      <w:pPr>
        <w:pStyle w:val="Textoindependiente"/>
        <w:rPr>
          <w:lang w:val="es-EC"/>
        </w:rPr>
      </w:pPr>
      <w:r>
        <w:rPr>
          <w:noProof/>
          <w:lang w:val="es-EC" w:eastAsia="es-EC"/>
        </w:rPr>
        <mc:AlternateContent>
          <mc:Choice Requires="wps">
            <w:drawing>
              <wp:anchor distT="0" distB="0" distL="114300" distR="114300" simplePos="0" relativeHeight="251655168" behindDoc="0" locked="0" layoutInCell="1" allowOverlap="1">
                <wp:simplePos x="0" y="0"/>
                <wp:positionH relativeFrom="column">
                  <wp:posOffset>-16510</wp:posOffset>
                </wp:positionH>
                <wp:positionV relativeFrom="paragraph">
                  <wp:posOffset>36830</wp:posOffset>
                </wp:positionV>
                <wp:extent cx="3122930" cy="1346200"/>
                <wp:effectExtent l="1905"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114" w:rsidRDefault="007C09EE" w:rsidP="000A4AA2">
                            <w:r>
                              <w:rPr>
                                <w:noProof/>
                              </w:rPr>
                              <w:drawing>
                                <wp:inline distT="0" distB="0" distL="0" distR="0">
                                  <wp:extent cx="1997075" cy="1272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075" cy="1272540"/>
                                          </a:xfrm>
                                          <a:prstGeom prst="rect">
                                            <a:avLst/>
                                          </a:prstGeom>
                                          <a:noFill/>
                                          <a:ln>
                                            <a:noFill/>
                                          </a:ln>
                                        </pic:spPr>
                                      </pic:pic>
                                    </a:graphicData>
                                  </a:graphic>
                                </wp:inline>
                              </w:drawing>
                            </w:r>
                          </w:p>
                          <w:p w:rsidR="00306114" w:rsidRPr="006B17A5" w:rsidRDefault="00306114" w:rsidP="000A4AA2">
                            <w:pPr>
                              <w:pStyle w:val="Descripcin"/>
                              <w:spacing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3pt;margin-top:2.9pt;width:245.9pt;height:1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8Sgw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" stroked="f">
                <v:textbox>
                  <w:txbxContent>
                    <w:p w:rsidR="00306114" w:rsidRDefault="007C09EE" w:rsidP="000A4AA2">
                      <w:r>
                        <w:rPr>
                          <w:noProof/>
                        </w:rPr>
                        <w:drawing>
                          <wp:inline distT="0" distB="0" distL="0" distR="0">
                            <wp:extent cx="1997075" cy="1272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075" cy="1272540"/>
                                    </a:xfrm>
                                    <a:prstGeom prst="rect">
                                      <a:avLst/>
                                    </a:prstGeom>
                                    <a:noFill/>
                                    <a:ln>
                                      <a:noFill/>
                                    </a:ln>
                                  </pic:spPr>
                                </pic:pic>
                              </a:graphicData>
                            </a:graphic>
                          </wp:inline>
                        </w:drawing>
                      </w:r>
                    </w:p>
                    <w:p w:rsidR="00306114" w:rsidRPr="006B17A5" w:rsidRDefault="00306114" w:rsidP="000A4AA2">
                      <w:pPr>
                        <w:pStyle w:val="Descripcin"/>
                        <w:spacing w:line="276" w:lineRule="auto"/>
                        <w:jc w:val="center"/>
                      </w:pPr>
                    </w:p>
                  </w:txbxContent>
                </v:textbox>
              </v:shape>
            </w:pict>
          </mc:Fallback>
        </mc:AlternateContent>
      </w:r>
    </w:p>
    <w:p w:rsidR="00D43748" w:rsidRDefault="00D43748" w:rsidP="00B57A1C">
      <w:pPr>
        <w:pStyle w:val="Textoindependiente"/>
        <w:rPr>
          <w:lang w:val="es-EC"/>
        </w:rPr>
      </w:pPr>
    </w:p>
    <w:p w:rsidR="007A2555" w:rsidRDefault="007A2555" w:rsidP="00B57A1C">
      <w:pPr>
        <w:pStyle w:val="Textoindependiente"/>
        <w:rPr>
          <w:lang w:val="es-EC"/>
        </w:rPr>
      </w:pPr>
    </w:p>
    <w:p w:rsidR="00D43748" w:rsidRDefault="00D43748" w:rsidP="00B57A1C">
      <w:pPr>
        <w:pStyle w:val="Textoindependiente"/>
        <w:rPr>
          <w:lang w:val="es-EC"/>
        </w:rPr>
      </w:pPr>
    </w:p>
    <w:p w:rsidR="00D43748" w:rsidRDefault="00D43748" w:rsidP="00B57A1C">
      <w:pPr>
        <w:pStyle w:val="Textoindependiente"/>
        <w:rPr>
          <w:lang w:val="es-EC"/>
        </w:rPr>
      </w:pPr>
    </w:p>
    <w:p w:rsidR="00D43748" w:rsidRDefault="00D43748" w:rsidP="00B57A1C">
      <w:pPr>
        <w:pStyle w:val="Textoindependiente"/>
        <w:rPr>
          <w:lang w:val="es-EC"/>
        </w:rPr>
      </w:pPr>
    </w:p>
    <w:p w:rsidR="002D3963" w:rsidRDefault="002D3963" w:rsidP="00B57A1C">
      <w:pPr>
        <w:pStyle w:val="Textoindependiente"/>
        <w:rPr>
          <w:lang w:val="es-EC"/>
        </w:rPr>
      </w:pPr>
    </w:p>
    <w:p w:rsidR="006B17A5" w:rsidRPr="006B17A5" w:rsidRDefault="006B17A5" w:rsidP="00973413">
      <w:pPr>
        <w:pStyle w:val="Textoindependiente"/>
        <w:numPr>
          <w:ilvl w:val="0"/>
          <w:numId w:val="47"/>
        </w:numPr>
        <w:ind w:left="0" w:firstLine="0"/>
        <w:rPr>
          <w:rFonts w:eastAsia="MS Mincho"/>
          <w:noProof/>
          <w:spacing w:val="0"/>
          <w:sz w:val="16"/>
          <w:szCs w:val="16"/>
          <w:lang w:val="es-EC"/>
        </w:rPr>
      </w:pPr>
      <w:r w:rsidRPr="006B17A5">
        <w:rPr>
          <w:rFonts w:eastAsia="MS Mincho"/>
          <w:noProof/>
          <w:spacing w:val="0"/>
          <w:sz w:val="16"/>
          <w:szCs w:val="16"/>
          <w:lang w:val="es-EC"/>
        </w:rPr>
        <w:t>Malla de sección de la estructura con elementos SHELL 2D</w:t>
      </w:r>
    </w:p>
    <w:p w:rsidR="002D3963" w:rsidRDefault="00D57AEB" w:rsidP="00B57A1C">
      <w:pPr>
        <w:pStyle w:val="Textoindependiente"/>
        <w:rPr>
          <w:lang w:val="es-EC"/>
        </w:rPr>
      </w:pPr>
      <w:r>
        <w:rPr>
          <w:lang w:val="es-EC"/>
        </w:rPr>
        <w:t xml:space="preserve">La malla mostrada en la </w:t>
      </w:r>
      <w:r w:rsidR="006B17A5">
        <w:rPr>
          <w:lang w:val="es-EC"/>
        </w:rPr>
        <w:t>figura</w:t>
      </w:r>
      <w:r>
        <w:rPr>
          <w:lang w:val="es-EC"/>
        </w:rPr>
        <w:t xml:space="preserve"> 3 reúne criterios de simetría y calidad de malla, logrados gracias a las recomendaciones mencionadas en [1]</w:t>
      </w:r>
    </w:p>
    <w:p w:rsidR="00D57AEB" w:rsidRDefault="007C09EE" w:rsidP="00B57A1C">
      <w:pPr>
        <w:pStyle w:val="Textoindependiente"/>
        <w:rPr>
          <w:lang w:val="es-EC"/>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-27940</wp:posOffset>
                </wp:positionH>
                <wp:positionV relativeFrom="paragraph">
                  <wp:posOffset>95250</wp:posOffset>
                </wp:positionV>
                <wp:extent cx="3044190" cy="1851660"/>
                <wp:effectExtent l="0" t="3810" r="3810" b="1905"/>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114" w:rsidRDefault="007C09EE" w:rsidP="002D3963">
                            <w:pPr>
                              <w:rPr>
                                <w:noProof/>
                                <w:lang w:val="es-EC" w:eastAsia="es-EC"/>
                              </w:rPr>
                            </w:pPr>
                            <w:r>
                              <w:rPr>
                                <w:noProof/>
                                <w:lang w:val="es-EC" w:eastAsia="es-EC"/>
                              </w:rPr>
                              <w:drawing>
                                <wp:inline distT="0" distB="0" distL="0" distR="0">
                                  <wp:extent cx="2202180" cy="16090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2740" t="44411" r="47684"/>
                                          <a:stretch>
                                            <a:fillRect/>
                                          </a:stretch>
                                        </pic:blipFill>
                                        <pic:spPr bwMode="auto">
                                          <a:xfrm>
                                            <a:off x="0" y="0"/>
                                            <a:ext cx="2202180" cy="1609090"/>
                                          </a:xfrm>
                                          <a:prstGeom prst="rect">
                                            <a:avLst/>
                                          </a:prstGeom>
                                          <a:noFill/>
                                          <a:ln>
                                            <a:noFill/>
                                          </a:ln>
                                        </pic:spPr>
                                      </pic:pic>
                                    </a:graphicData>
                                  </a:graphic>
                                </wp:inline>
                              </w:drawing>
                            </w:r>
                          </w:p>
                          <w:p w:rsidR="00306114" w:rsidRDefault="00306114" w:rsidP="002D3963">
                            <w:pPr>
                              <w:rPr>
                                <w:noProof/>
                                <w:lang w:val="es-EC" w:eastAsia="es-EC"/>
                              </w:rPr>
                            </w:pPr>
                          </w:p>
                          <w:p w:rsidR="00306114" w:rsidRPr="00D57AEB" w:rsidRDefault="00306114" w:rsidP="00D57AEB">
                            <w:pPr>
                              <w:rPr>
                                <w:lang w:val="es-EC"/>
                              </w:rPr>
                            </w:pPr>
                          </w:p>
                          <w:p w:rsidR="00306114" w:rsidRDefault="00306114" w:rsidP="002D3963">
                            <w:pPr>
                              <w:rPr>
                                <w:lang w:val="es-EC"/>
                              </w:rPr>
                            </w:pPr>
                          </w:p>
                          <w:p w:rsidR="00306114" w:rsidRPr="002D3963" w:rsidRDefault="00306114" w:rsidP="002D3963">
                            <w:pPr>
                              <w:rPr>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2.2pt;margin-top:7.5pt;width:239.7pt;height:14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wthg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" stroked="f">
                <v:textbox>
                  <w:txbxContent>
                    <w:p w:rsidR="00306114" w:rsidRDefault="007C09EE" w:rsidP="002D3963">
                      <w:pPr>
                        <w:rPr>
                          <w:noProof/>
                          <w:lang w:val="es-EC" w:eastAsia="es-EC"/>
                        </w:rPr>
                      </w:pPr>
                      <w:r>
                        <w:rPr>
                          <w:noProof/>
                          <w:lang w:val="es-EC" w:eastAsia="es-EC"/>
                        </w:rPr>
                        <w:drawing>
                          <wp:inline distT="0" distB="0" distL="0" distR="0">
                            <wp:extent cx="2202180" cy="16090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2740" t="44411" r="47684"/>
                                    <a:stretch>
                                      <a:fillRect/>
                                    </a:stretch>
                                  </pic:blipFill>
                                  <pic:spPr bwMode="auto">
                                    <a:xfrm>
                                      <a:off x="0" y="0"/>
                                      <a:ext cx="2202180" cy="1609090"/>
                                    </a:xfrm>
                                    <a:prstGeom prst="rect">
                                      <a:avLst/>
                                    </a:prstGeom>
                                    <a:noFill/>
                                    <a:ln>
                                      <a:noFill/>
                                    </a:ln>
                                  </pic:spPr>
                                </pic:pic>
                              </a:graphicData>
                            </a:graphic>
                          </wp:inline>
                        </w:drawing>
                      </w:r>
                    </w:p>
                    <w:p w:rsidR="00306114" w:rsidRDefault="00306114" w:rsidP="002D3963">
                      <w:pPr>
                        <w:rPr>
                          <w:noProof/>
                          <w:lang w:val="es-EC" w:eastAsia="es-EC"/>
                        </w:rPr>
                      </w:pPr>
                    </w:p>
                    <w:p w:rsidR="00306114" w:rsidRPr="00D57AEB" w:rsidRDefault="00306114" w:rsidP="00D57AEB">
                      <w:pPr>
                        <w:rPr>
                          <w:lang w:val="es-EC"/>
                        </w:rPr>
                      </w:pPr>
                    </w:p>
                    <w:p w:rsidR="00306114" w:rsidRDefault="00306114" w:rsidP="002D3963">
                      <w:pPr>
                        <w:rPr>
                          <w:lang w:val="es-EC"/>
                        </w:rPr>
                      </w:pPr>
                    </w:p>
                    <w:p w:rsidR="00306114" w:rsidRPr="002D3963" w:rsidRDefault="00306114" w:rsidP="002D3963">
                      <w:pPr>
                        <w:rPr>
                          <w:lang w:val="es-EC"/>
                        </w:rPr>
                      </w:pPr>
                    </w:p>
                  </w:txbxContent>
                </v:textbox>
              </v:shape>
            </w:pict>
          </mc:Fallback>
        </mc:AlternateContent>
      </w:r>
    </w:p>
    <w:p w:rsidR="008E417D" w:rsidRDefault="008E417D"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2D3963" w:rsidRDefault="002D3963" w:rsidP="00B57A1C">
      <w:pPr>
        <w:pStyle w:val="Textoindependiente"/>
        <w:rPr>
          <w:lang w:val="es-EC"/>
        </w:rPr>
      </w:pPr>
    </w:p>
    <w:p w:rsidR="006B17A5" w:rsidRPr="006B17A5" w:rsidRDefault="006B17A5" w:rsidP="000A4AA2">
      <w:pPr>
        <w:pStyle w:val="Textoindependiente"/>
        <w:numPr>
          <w:ilvl w:val="0"/>
          <w:numId w:val="47"/>
        </w:numPr>
        <w:ind w:left="0" w:firstLine="0"/>
        <w:jc w:val="center"/>
        <w:rPr>
          <w:rFonts w:eastAsia="MS Mincho"/>
          <w:noProof/>
          <w:spacing w:val="0"/>
          <w:sz w:val="16"/>
          <w:szCs w:val="16"/>
          <w:lang w:val="es-EC"/>
        </w:rPr>
      </w:pPr>
      <w:r w:rsidRPr="006B17A5">
        <w:rPr>
          <w:rFonts w:eastAsia="MS Mincho"/>
          <w:noProof/>
          <w:spacing w:val="0"/>
          <w:sz w:val="16"/>
          <w:szCs w:val="16"/>
          <w:lang w:val="es-EC"/>
        </w:rPr>
        <w:t>Malla de sección de la estructura con elementos SHELL 2D en movimiento mostrando distribuciones de esfuerzos</w:t>
      </w:r>
      <w:r w:rsidR="003E16BA">
        <w:rPr>
          <w:rFonts w:eastAsia="MS Mincho"/>
          <w:noProof/>
          <w:spacing w:val="0"/>
          <w:sz w:val="16"/>
          <w:szCs w:val="16"/>
          <w:lang w:val="es-EC"/>
        </w:rPr>
        <w:t>.</w:t>
      </w:r>
    </w:p>
    <w:p w:rsidR="00B10278" w:rsidRDefault="00B10278" w:rsidP="00B10278">
      <w:pPr>
        <w:pStyle w:val="Textoindependiente"/>
        <w:rPr>
          <w:lang w:val="es-EC"/>
        </w:rPr>
      </w:pPr>
      <w:r>
        <w:rPr>
          <w:lang w:val="es-EC"/>
        </w:rPr>
        <w:t xml:space="preserve">La malla mostrada en la </w:t>
      </w:r>
      <w:r w:rsidR="006B17A5">
        <w:rPr>
          <w:lang w:val="es-EC"/>
        </w:rPr>
        <w:t>figura</w:t>
      </w:r>
      <w:r>
        <w:rPr>
          <w:lang w:val="es-EC"/>
        </w:rPr>
        <w:t xml:space="preserve"> 4 reúne criterios de simetría y calidad de malla, logrados gracias a las recomendaciones mencionadas en [1]</w:t>
      </w:r>
    </w:p>
    <w:p w:rsidR="00A2531F" w:rsidRPr="00A2531F" w:rsidRDefault="00A2531F" w:rsidP="00A2531F">
      <w:pPr>
        <w:pStyle w:val="Ttulo3"/>
        <w:rPr>
          <w:lang w:val="es-EC"/>
        </w:rPr>
      </w:pPr>
      <w:r w:rsidRPr="00A2531F">
        <w:rPr>
          <w:lang w:val="es-EC"/>
        </w:rPr>
        <w:t>Simulación de estructura completa</w:t>
      </w:r>
      <w:r w:rsidR="00DA38B5">
        <w:rPr>
          <w:lang w:val="es-EC"/>
        </w:rPr>
        <w:t xml:space="preserve"> de autobus autoportante</w:t>
      </w:r>
      <w:r w:rsidRPr="00A2531F">
        <w:rPr>
          <w:lang w:val="es-EC"/>
        </w:rPr>
        <w:t>.</w:t>
      </w:r>
    </w:p>
    <w:p w:rsidR="00A2531F" w:rsidRPr="00A2531F" w:rsidRDefault="00A2531F" w:rsidP="00A2531F">
      <w:pPr>
        <w:pStyle w:val="Textoindependiente"/>
        <w:rPr>
          <w:lang w:val="es-EC"/>
        </w:rPr>
      </w:pPr>
      <w:r w:rsidRPr="00A2531F">
        <w:rPr>
          <w:lang w:val="es-EC"/>
        </w:rPr>
        <w:t>El procedimiento seguido para el modelado de la estructura completa es idéntico al descrito para la sección de la estructura del numeral anterior.</w:t>
      </w:r>
    </w:p>
    <w:p w:rsidR="00A2531F" w:rsidRDefault="00A2531F" w:rsidP="00A2531F">
      <w:pPr>
        <w:pStyle w:val="Textoindependiente"/>
        <w:rPr>
          <w:lang w:val="es-EC"/>
        </w:rPr>
      </w:pPr>
      <w:r w:rsidRPr="00A2531F">
        <w:rPr>
          <w:lang w:val="es-EC"/>
        </w:rPr>
        <w:t>La particularidad, si</w:t>
      </w:r>
      <w:r w:rsidR="00DA38B5">
        <w:rPr>
          <w:lang w:val="es-EC"/>
        </w:rPr>
        <w:t xml:space="preserve">n embargo, es la modelación de la sección del </w:t>
      </w:r>
      <w:r w:rsidRPr="00A2531F">
        <w:rPr>
          <w:lang w:val="es-EC"/>
        </w:rPr>
        <w:t>chasis y de los anclajes de la estructura en un solo modelo, corroborando los resultados obtenidos en el análisis de zonas críticas del presente documento.</w:t>
      </w:r>
    </w:p>
    <w:p w:rsidR="00BB3C44" w:rsidRPr="00A2531F" w:rsidRDefault="00BB3C44" w:rsidP="00BB3C44">
      <w:pPr>
        <w:pStyle w:val="Textoindependiente"/>
        <w:rPr>
          <w:lang w:val="es-EC"/>
        </w:rPr>
      </w:pPr>
      <w:r w:rsidRPr="00A2531F">
        <w:rPr>
          <w:lang w:val="es-EC"/>
        </w:rPr>
        <w:t xml:space="preserve">En términos de modelación, </w:t>
      </w:r>
      <w:r>
        <w:rPr>
          <w:lang w:val="es-EC"/>
        </w:rPr>
        <w:t xml:space="preserve">la figura 5 representa </w:t>
      </w:r>
      <w:r w:rsidRPr="00A2531F">
        <w:rPr>
          <w:lang w:val="es-EC"/>
        </w:rPr>
        <w:t>los detalles geométricos más importantes del diseño estructural, para lograr la mayor concordancia con la realidad posible.</w:t>
      </w:r>
    </w:p>
    <w:p w:rsidR="00BB3C44" w:rsidRDefault="00BB3C44" w:rsidP="00A2531F">
      <w:pPr>
        <w:pStyle w:val="Textoindependiente"/>
        <w:rPr>
          <w:lang w:val="es-EC"/>
        </w:rPr>
      </w:pPr>
    </w:p>
    <w:p w:rsidR="002D3963" w:rsidRDefault="007C09EE" w:rsidP="00B57A1C">
      <w:pPr>
        <w:pStyle w:val="Textoindependiente"/>
        <w:rPr>
          <w:lang w:val="es-EC"/>
        </w:rPr>
      </w:pPr>
      <w:r>
        <w:rPr>
          <w:noProof/>
          <w:lang w:val="es-EC"/>
        </w:rPr>
        <mc:AlternateContent>
          <mc:Choice Requires="wps">
            <w:drawing>
              <wp:inline distT="0" distB="0" distL="0" distR="0">
                <wp:extent cx="2785745" cy="1946910"/>
                <wp:effectExtent l="1270" t="1905" r="3810" b="381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94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114" w:rsidRDefault="007C09EE" w:rsidP="00FD4AC0">
                            <w:pPr>
                              <w:rPr>
                                <w:noProof/>
                                <w:lang w:val="es-EC" w:eastAsia="es-EC"/>
                              </w:rPr>
                            </w:pPr>
                            <w:r>
                              <w:rPr>
                                <w:noProof/>
                                <w:lang w:val="es-EC" w:eastAsia="es-EC"/>
                              </w:rPr>
                              <w:drawing>
                                <wp:inline distT="0" distB="0" distL="0" distR="0">
                                  <wp:extent cx="1675130" cy="1945640"/>
                                  <wp:effectExtent l="0" t="0" r="0" b="0"/>
                                  <wp:docPr id="12" name="Imagen 12" descr="Descripción: Descripción: C:\ENG001\PRESENTACIONES\videos prueba de vuelco\3_Espacio de supervivenc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ción: Descripción: C:\ENG001\PRESENTACIONES\videos prueba de vuelco\3_Espacio de supervivencia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5130" cy="1945640"/>
                                          </a:xfrm>
                                          <a:prstGeom prst="rect">
                                            <a:avLst/>
                                          </a:prstGeom>
                                          <a:noFill/>
                                          <a:ln>
                                            <a:noFill/>
                                          </a:ln>
                                        </pic:spPr>
                                      </pic:pic>
                                    </a:graphicData>
                                  </a:graphic>
                                </wp:inline>
                              </w:drawing>
                            </w:r>
                          </w:p>
                          <w:p w:rsidR="00306114" w:rsidRDefault="00306114" w:rsidP="00FD4AC0">
                            <w:pPr>
                              <w:rPr>
                                <w:noProof/>
                                <w:lang w:val="es-EC" w:eastAsia="es-EC"/>
                              </w:rPr>
                            </w:pPr>
                          </w:p>
                          <w:p w:rsidR="00306114" w:rsidRDefault="00306114" w:rsidP="00BB3C44"/>
                        </w:txbxContent>
                      </wps:txbx>
                      <wps:bodyPr rot="0" vert="horz" wrap="square" lIns="91440" tIns="45720" rIns="91440" bIns="45720" anchor="t" anchorCtr="0" upright="1">
                        <a:noAutofit/>
                      </wps:bodyPr>
                    </wps:wsp>
                  </a:graphicData>
                </a:graphic>
              </wp:inline>
            </w:drawing>
          </mc:Choice>
          <mc:Fallback>
            <w:pict>
              <v:shape id="Text Box 32" o:spid="_x0000_s1028" type="#_x0000_t202" style="width:219.35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lF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" stroked="f">
                <v:textbox>
                  <w:txbxContent>
                    <w:p w:rsidR="00306114" w:rsidRDefault="007C09EE" w:rsidP="00FD4AC0">
                      <w:pPr>
                        <w:rPr>
                          <w:noProof/>
                          <w:lang w:val="es-EC" w:eastAsia="es-EC"/>
                        </w:rPr>
                      </w:pPr>
                      <w:r>
                        <w:rPr>
                          <w:noProof/>
                          <w:lang w:val="es-EC" w:eastAsia="es-EC"/>
                        </w:rPr>
                        <w:drawing>
                          <wp:inline distT="0" distB="0" distL="0" distR="0">
                            <wp:extent cx="1675130" cy="1945640"/>
                            <wp:effectExtent l="0" t="0" r="0" b="0"/>
                            <wp:docPr id="12" name="Imagen 12" descr="Descripción: Descripción: C:\ENG001\PRESENTACIONES\videos prueba de vuelco\3_Espacio de supervivenc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ción: Descripción: C:\ENG001\PRESENTACIONES\videos prueba de vuelco\3_Espacio de supervivencia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5130" cy="1945640"/>
                                    </a:xfrm>
                                    <a:prstGeom prst="rect">
                                      <a:avLst/>
                                    </a:prstGeom>
                                    <a:noFill/>
                                    <a:ln>
                                      <a:noFill/>
                                    </a:ln>
                                  </pic:spPr>
                                </pic:pic>
                              </a:graphicData>
                            </a:graphic>
                          </wp:inline>
                        </w:drawing>
                      </w:r>
                    </w:p>
                    <w:p w:rsidR="00306114" w:rsidRDefault="00306114" w:rsidP="00FD4AC0">
                      <w:pPr>
                        <w:rPr>
                          <w:noProof/>
                          <w:lang w:val="es-EC" w:eastAsia="es-EC"/>
                        </w:rPr>
                      </w:pPr>
                    </w:p>
                    <w:p w:rsidR="00306114" w:rsidRDefault="00306114" w:rsidP="00BB3C44"/>
                  </w:txbxContent>
                </v:textbox>
                <w10:anchorlock/>
              </v:shape>
            </w:pict>
          </mc:Fallback>
        </mc:AlternateContent>
      </w:r>
    </w:p>
    <w:p w:rsidR="00BB3C44" w:rsidRPr="00BB3C44" w:rsidRDefault="006B17A5" w:rsidP="00BB3C44">
      <w:pPr>
        <w:pStyle w:val="Textoindependiente"/>
        <w:numPr>
          <w:ilvl w:val="0"/>
          <w:numId w:val="47"/>
        </w:numPr>
        <w:ind w:left="0" w:firstLine="0"/>
        <w:jc w:val="center"/>
        <w:rPr>
          <w:lang w:val="es-EC"/>
        </w:rPr>
      </w:pPr>
      <w:r w:rsidRPr="006B17A5">
        <w:rPr>
          <w:rFonts w:eastAsia="MS Mincho"/>
          <w:noProof/>
          <w:spacing w:val="0"/>
          <w:sz w:val="16"/>
          <w:szCs w:val="16"/>
          <w:lang w:val="es-EC"/>
        </w:rPr>
        <w:t xml:space="preserve">Modelo matemático correspondiente a la estructura completa </w:t>
      </w:r>
    </w:p>
    <w:p w:rsidR="00D57AEB" w:rsidRPr="00A2531F" w:rsidRDefault="00D57AEB" w:rsidP="00BB3C44">
      <w:pPr>
        <w:pStyle w:val="Textoindependiente"/>
        <w:ind w:firstLine="284"/>
        <w:rPr>
          <w:lang w:val="es-EC"/>
        </w:rPr>
      </w:pPr>
      <w:r w:rsidRPr="00A2531F">
        <w:rPr>
          <w:lang w:val="es-EC"/>
        </w:rPr>
        <w:t xml:space="preserve">La malla se ha creado usando una combinación manual/automática, asegurando la representación de miembros estructurales en tres dimensiones mediante elementos SHELL 2D, según recomienda la bibliografía </w:t>
      </w:r>
      <w:r w:rsidRPr="00A2531F">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Pr>
          <w:lang w:val="es-EC"/>
        </w:rPr>
        <w:instrText xml:space="preserve"> ADDIN EN.CITE </w:instrText>
      </w:r>
      <w:r>
        <w:rPr>
          <w:lang w:val="es-EC"/>
        </w:rPr>
        <w:fldChar w:fldCharType="begin">
          <w:fldData xml:space="preserve">PEVuZE5vdGU+PENpdGU+PEF1dGhvcj5DaG9pPC9BdXRob3I+PFllYXI+MjAwNjwvWWVhcj48UmVj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</w:fldData>
        </w:fldChar>
      </w:r>
      <w:r>
        <w:rPr>
          <w:lang w:val="es-EC"/>
        </w:rPr>
        <w:instrText xml:space="preserve"> ADDIN EN.CITE.DATA </w:instrText>
      </w:r>
      <w:r>
        <w:rPr>
          <w:lang w:val="es-EC"/>
        </w:rPr>
      </w:r>
      <w:r>
        <w:rPr>
          <w:lang w:val="es-EC"/>
        </w:rPr>
        <w:fldChar w:fldCharType="end"/>
      </w:r>
      <w:r w:rsidRPr="00A2531F">
        <w:rPr>
          <w:lang w:val="es-EC"/>
        </w:rPr>
      </w:r>
      <w:r w:rsidRPr="00A2531F">
        <w:rPr>
          <w:lang w:val="es-EC"/>
        </w:rPr>
        <w:fldChar w:fldCharType="separate"/>
      </w:r>
      <w:r>
        <w:rPr>
          <w:noProof/>
          <w:lang w:val="es-EC"/>
        </w:rPr>
        <w:t>[</w:t>
      </w:r>
      <w:hyperlink w:anchor="_ENREF_1" w:tooltip="Cepeda, 2011 #17" w:history="1">
        <w:r>
          <w:rPr>
            <w:noProof/>
            <w:lang w:val="es-EC"/>
          </w:rPr>
          <w:t>1</w:t>
        </w:r>
      </w:hyperlink>
      <w:r>
        <w:rPr>
          <w:noProof/>
          <w:lang w:val="es-EC"/>
        </w:rPr>
        <w:t xml:space="preserve">, </w:t>
      </w:r>
      <w:hyperlink w:anchor="_ENREF_10" w:tooltip="DuBois, 2004 #15" w:history="1">
        <w:r>
          <w:rPr>
            <w:noProof/>
            <w:lang w:val="es-EC"/>
          </w:rPr>
          <w:t>10</w:t>
        </w:r>
      </w:hyperlink>
      <w:r>
        <w:rPr>
          <w:noProof/>
          <w:lang w:val="es-EC"/>
        </w:rPr>
        <w:t xml:space="preserve">, </w:t>
      </w:r>
      <w:hyperlink w:anchor="_ENREF_23" w:tooltip="MATOLCSY, 2000 #13" w:history="1">
        <w:r>
          <w:rPr>
            <w:noProof/>
            <w:lang w:val="es-EC"/>
          </w:rPr>
          <w:t>23-25</w:t>
        </w:r>
      </w:hyperlink>
      <w:r>
        <w:rPr>
          <w:noProof/>
          <w:lang w:val="es-EC"/>
        </w:rPr>
        <w:t>]</w:t>
      </w:r>
      <w:r w:rsidRPr="00A2531F">
        <w:rPr>
          <w:lang w:val="es-EC"/>
        </w:rPr>
        <w:fldChar w:fldCharType="end"/>
      </w:r>
      <w:r w:rsidRPr="00A2531F">
        <w:rPr>
          <w:lang w:val="es-EC"/>
        </w:rPr>
        <w:t>.</w:t>
      </w:r>
    </w:p>
    <w:p w:rsidR="003E16BA" w:rsidRPr="003E16BA" w:rsidRDefault="00D57AEB" w:rsidP="00BB3C44">
      <w:pPr>
        <w:pStyle w:val="Textoindependiente"/>
        <w:rPr>
          <w:rFonts w:eastAsia="MS Mincho"/>
          <w:noProof/>
          <w:spacing w:val="0"/>
          <w:sz w:val="16"/>
          <w:szCs w:val="16"/>
          <w:lang w:val="es-EC"/>
        </w:rPr>
      </w:pPr>
      <w:r w:rsidRPr="00A2531F">
        <w:rPr>
          <w:lang w:val="es-EC"/>
        </w:rPr>
        <w:t>En términos de formulación, las recomendaciones se han seguido como en el numeral anterior, asegurando precisión y exactitud en los resultados</w:t>
      </w:r>
    </w:p>
    <w:p w:rsidR="00D57AEB" w:rsidRPr="008A77E7" w:rsidRDefault="00D57AEB" w:rsidP="00D57AEB">
      <w:pPr>
        <w:pStyle w:val="Textoindependiente"/>
        <w:rPr>
          <w:lang w:val="es-EC"/>
        </w:rPr>
      </w:pPr>
      <w:r>
        <w:rPr>
          <w:lang w:val="es-EC"/>
        </w:rPr>
        <w:t xml:space="preserve">En la </w:t>
      </w:r>
      <w:r w:rsidR="006B17A5">
        <w:rPr>
          <w:lang w:val="es-EC"/>
        </w:rPr>
        <w:t>figura</w:t>
      </w:r>
      <w:r>
        <w:rPr>
          <w:lang w:val="es-EC"/>
        </w:rPr>
        <w:t xml:space="preserve"> 6, l</w:t>
      </w:r>
      <w:r w:rsidRPr="008A77E7">
        <w:rPr>
          <w:lang w:val="es-EC"/>
        </w:rPr>
        <w:t xml:space="preserve">as condiciones de borde han sido calculadas de acuerdo a los requerimientos solicitados por </w:t>
      </w:r>
      <w:r w:rsidRPr="008A77E7">
        <w:rPr>
          <w:lang w:val="es-EC"/>
        </w:rPr>
        <w:fldChar w:fldCharType="begin"/>
      </w:r>
      <w:r>
        <w:rPr>
          <w:lang w:val="es-EC"/>
        </w:rPr>
        <w:instrText xml:space="preserve"> ADDIN EN.CITE &lt;EndNote&gt;&lt;Cite&gt;&lt;Author&gt;UNECE&lt;/Author&gt;&lt;Year&gt;1986&lt;/Year&gt;&lt;RecNum&gt;14&lt;/RecNum&gt;&lt;DisplayText&gt;[13]&lt;/DisplayText&gt;&lt;record&gt;&lt;rec-number&gt;14&lt;/rec-number&gt;&lt;foreign-keys&gt;&lt;key app="EN" db-id="za9zvd9fja925yezw2p599va0eewv9v5rtet"&gt;14&lt;/key&gt;&lt;/foreign-keys&gt;&lt;ref-type name="Generic"&gt;13&lt;/ref-type&gt;&lt;contributors&gt;&lt;authors&gt;&lt;author&gt;UNECE&lt;/author&gt;&lt;/authors&gt;&lt;/contributors&gt;&lt;titles&gt;&lt;title&gt;Reglamento Número 66 “Prescripciones uniformes relativas a la homologación de los vehículos de transporte de pasajeros de grandes dimensiones en lo referente a la resistencia mecánica de su superestructura”, Traducido del inglés, 1986&lt;/title&gt;&lt;/titles&gt;&lt;dates&gt;&lt;year&gt;1986&lt;/year&gt;&lt;/dates&gt;&lt;pub-location&gt;Ginebra &lt;/pub-location&gt;&lt;urls&gt;&lt;/urls&gt;&lt;/record&gt;&lt;/Cite&gt;&lt;/EndNote&gt;</w:instrText>
      </w:r>
      <w:r w:rsidRPr="008A77E7">
        <w:rPr>
          <w:lang w:val="es-EC"/>
        </w:rPr>
        <w:fldChar w:fldCharType="separate"/>
      </w:r>
      <w:r>
        <w:rPr>
          <w:noProof/>
          <w:lang w:val="es-EC"/>
        </w:rPr>
        <w:t>[</w:t>
      </w:r>
      <w:hyperlink w:anchor="_ENREF_13" w:tooltip="UNECE, 1986 #14" w:history="1">
        <w:r>
          <w:rPr>
            <w:noProof/>
            <w:lang w:val="es-EC"/>
          </w:rPr>
          <w:t>13</w:t>
        </w:r>
      </w:hyperlink>
      <w:r>
        <w:rPr>
          <w:noProof/>
          <w:lang w:val="es-EC"/>
        </w:rPr>
        <w:t>]</w:t>
      </w:r>
      <w:r w:rsidRPr="008A77E7">
        <w:rPr>
          <w:lang w:val="es-EC"/>
        </w:rPr>
        <w:fldChar w:fldCharType="end"/>
      </w:r>
      <w:r w:rsidRPr="008A77E7">
        <w:rPr>
          <w:lang w:val="es-EC"/>
        </w:rPr>
        <w:t xml:space="preserve">, realizándose el análisis desde unos milisegundos antes que se produzca el impacto, con la conservación energética que conlleva el proceso y la velocidad angular resultante de usar la masa completa de la estructura. </w:t>
      </w:r>
    </w:p>
    <w:p w:rsidR="00BB3C44" w:rsidRDefault="007C09EE" w:rsidP="00BB3C44">
      <w:pPr>
        <w:pStyle w:val="Textoindependiente"/>
        <w:rPr>
          <w:lang w:val="es-EC"/>
        </w:rPr>
      </w:pPr>
      <w:r>
        <w:rPr>
          <w:noProof/>
          <w:lang w:val="es-EC"/>
        </w:rPr>
        <mc:AlternateContent>
          <mc:Choice Requires="wps">
            <w:drawing>
              <wp:inline distT="0" distB="0" distL="0" distR="0">
                <wp:extent cx="3044190" cy="1739265"/>
                <wp:effectExtent l="1270" t="0" r="2540" b="0"/>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C44" w:rsidRDefault="007C09EE" w:rsidP="00BB3C44">
                            <w:pPr>
                              <w:rPr>
                                <w:noProof/>
                                <w:lang w:val="es-EC" w:eastAsia="es-EC"/>
                              </w:rPr>
                            </w:pPr>
                            <w:r>
                              <w:rPr>
                                <w:noProof/>
                                <w:lang w:val="es-EC" w:eastAsia="es-EC"/>
                              </w:rPr>
                              <w:drawing>
                                <wp:inline distT="0" distB="0" distL="0" distR="0">
                                  <wp:extent cx="2238375" cy="1718945"/>
                                  <wp:effectExtent l="0" t="0" r="0" b="0"/>
                                  <wp:docPr id="1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0">
                                            <a:extLst>
                                              <a:ext uri="{28A0092B-C50C-407E-A947-70E740481C1C}">
                                                <a14:useLocalDpi xmlns:a14="http://schemas.microsoft.com/office/drawing/2010/main" val="0"/>
                                              </a:ext>
                                            </a:extLst>
                                          </a:blip>
                                          <a:srcRect l="28197" t="30817" r="26363" b="6949"/>
                                          <a:stretch>
                                            <a:fillRect/>
                                          </a:stretch>
                                        </pic:blipFill>
                                        <pic:spPr bwMode="auto">
                                          <a:xfrm>
                                            <a:off x="0" y="0"/>
                                            <a:ext cx="2238375" cy="1718945"/>
                                          </a:xfrm>
                                          <a:prstGeom prst="rect">
                                            <a:avLst/>
                                          </a:prstGeom>
                                          <a:noFill/>
                                          <a:ln>
                                            <a:noFill/>
                                          </a:ln>
                                        </pic:spPr>
                                      </pic:pic>
                                    </a:graphicData>
                                  </a:graphic>
                                </wp:inline>
                              </w:drawing>
                            </w:r>
                          </w:p>
                          <w:p w:rsidR="00BB3C44" w:rsidRDefault="00BB3C44" w:rsidP="00BB3C44">
                            <w:pPr>
                              <w:rPr>
                                <w:noProof/>
                                <w:lang w:val="es-EC" w:eastAsia="es-EC"/>
                              </w:rPr>
                            </w:pPr>
                          </w:p>
                          <w:p w:rsidR="00BB3C44" w:rsidRDefault="00BB3C44" w:rsidP="00BB3C44">
                            <w:pPr>
                              <w:rPr>
                                <w:lang w:val="es-EC"/>
                              </w:rPr>
                            </w:pPr>
                          </w:p>
                          <w:p w:rsidR="00BB3C44" w:rsidRPr="002D3963" w:rsidRDefault="00BB3C44" w:rsidP="00BB3C44">
                            <w:pPr>
                              <w:rPr>
                                <w:lang w:val="es-EC"/>
                              </w:rPr>
                            </w:pPr>
                          </w:p>
                        </w:txbxContent>
                      </wps:txbx>
                      <wps:bodyPr rot="0" vert="horz" wrap="square" lIns="91440" tIns="45720" rIns="91440" bIns="45720" anchor="t" anchorCtr="0" upright="1">
                        <a:noAutofit/>
                      </wps:bodyPr>
                    </wps:wsp>
                  </a:graphicData>
                </a:graphic>
              </wp:inline>
            </w:drawing>
          </mc:Choice>
          <mc:Fallback>
            <w:pict>
              <v:shape id="Text Box 30" o:spid="_x0000_s1029" type="#_x0000_t202" style="width:239.7pt;height:1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" stroked="f">
                <v:textbox>
                  <w:txbxContent>
                    <w:p w:rsidR="00BB3C44" w:rsidRDefault="007C09EE" w:rsidP="00BB3C44">
                      <w:pPr>
                        <w:rPr>
                          <w:noProof/>
                          <w:lang w:val="es-EC" w:eastAsia="es-EC"/>
                        </w:rPr>
                      </w:pPr>
                      <w:r>
                        <w:rPr>
                          <w:noProof/>
                          <w:lang w:val="es-EC" w:eastAsia="es-EC"/>
                        </w:rPr>
                        <w:drawing>
                          <wp:inline distT="0" distB="0" distL="0" distR="0">
                            <wp:extent cx="2238375" cy="1718945"/>
                            <wp:effectExtent l="0" t="0" r="0" b="0"/>
                            <wp:docPr id="1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0">
                                      <a:extLst>
                                        <a:ext uri="{28A0092B-C50C-407E-A947-70E740481C1C}">
                                          <a14:useLocalDpi xmlns:a14="http://schemas.microsoft.com/office/drawing/2010/main" val="0"/>
                                        </a:ext>
                                      </a:extLst>
                                    </a:blip>
                                    <a:srcRect l="28197" t="30817" r="26363" b="6949"/>
                                    <a:stretch>
                                      <a:fillRect/>
                                    </a:stretch>
                                  </pic:blipFill>
                                  <pic:spPr bwMode="auto">
                                    <a:xfrm>
                                      <a:off x="0" y="0"/>
                                      <a:ext cx="2238375" cy="1718945"/>
                                    </a:xfrm>
                                    <a:prstGeom prst="rect">
                                      <a:avLst/>
                                    </a:prstGeom>
                                    <a:noFill/>
                                    <a:ln>
                                      <a:noFill/>
                                    </a:ln>
                                  </pic:spPr>
                                </pic:pic>
                              </a:graphicData>
                            </a:graphic>
                          </wp:inline>
                        </w:drawing>
                      </w:r>
                    </w:p>
                    <w:p w:rsidR="00BB3C44" w:rsidRDefault="00BB3C44" w:rsidP="00BB3C44">
                      <w:pPr>
                        <w:rPr>
                          <w:noProof/>
                          <w:lang w:val="es-EC" w:eastAsia="es-EC"/>
                        </w:rPr>
                      </w:pPr>
                    </w:p>
                    <w:p w:rsidR="00BB3C44" w:rsidRDefault="00BB3C44" w:rsidP="00BB3C44">
                      <w:pPr>
                        <w:rPr>
                          <w:lang w:val="es-EC"/>
                        </w:rPr>
                      </w:pPr>
                    </w:p>
                    <w:p w:rsidR="00BB3C44" w:rsidRPr="002D3963" w:rsidRDefault="00BB3C44" w:rsidP="00BB3C44">
                      <w:pPr>
                        <w:rPr>
                          <w:lang w:val="es-EC"/>
                        </w:rPr>
                      </w:pPr>
                    </w:p>
                  </w:txbxContent>
                </v:textbox>
                <w10:anchorlock/>
              </v:shape>
            </w:pict>
          </mc:Fallback>
        </mc:AlternateContent>
      </w:r>
    </w:p>
    <w:p w:rsidR="00BB3C44" w:rsidRPr="003E16BA" w:rsidRDefault="00BB3C44" w:rsidP="00BB3C44">
      <w:pPr>
        <w:pStyle w:val="Textoindependiente"/>
        <w:numPr>
          <w:ilvl w:val="0"/>
          <w:numId w:val="47"/>
        </w:numPr>
        <w:ind w:left="0" w:firstLine="0"/>
        <w:jc w:val="center"/>
        <w:rPr>
          <w:rFonts w:eastAsia="MS Mincho"/>
          <w:noProof/>
          <w:spacing w:val="0"/>
          <w:sz w:val="16"/>
          <w:szCs w:val="16"/>
          <w:lang w:val="es-EC"/>
        </w:rPr>
      </w:pPr>
      <w:r w:rsidRPr="003E16BA">
        <w:rPr>
          <w:rFonts w:eastAsia="MS Mincho"/>
          <w:noProof/>
          <w:spacing w:val="0"/>
          <w:sz w:val="16"/>
          <w:szCs w:val="16"/>
          <w:lang w:val="es-EC"/>
        </w:rPr>
        <w:t>Modelo matemático correspondiente a la estructura completa usando el procedimiento desarrollado por el autor, mostrando espacio de supervivencia y malla formada por elementos SHELL 2D visto desde el frente</w:t>
      </w:r>
      <w:r>
        <w:rPr>
          <w:rFonts w:eastAsia="MS Mincho"/>
          <w:noProof/>
          <w:spacing w:val="0"/>
          <w:sz w:val="16"/>
          <w:szCs w:val="16"/>
          <w:lang w:val="es-EC"/>
        </w:rPr>
        <w:t>.</w:t>
      </w:r>
    </w:p>
    <w:p w:rsidR="00D57AEB" w:rsidRDefault="007C09EE" w:rsidP="00B57A1C">
      <w:pPr>
        <w:pStyle w:val="Textoindependiente"/>
        <w:rPr>
          <w:lang w:val="es-EC"/>
        </w:rPr>
      </w:pPr>
      <w:r>
        <w:rPr>
          <w:noProof/>
          <w:lang w:val="es-EC" w:eastAsia="es-EC"/>
        </w:rPr>
        <w:drawing>
          <wp:inline distT="0" distB="0" distL="0" distR="0">
            <wp:extent cx="2889250" cy="1638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l="22252" t="23251" r="18129" b="13594"/>
                    <a:stretch>
                      <a:fillRect/>
                    </a:stretch>
                  </pic:blipFill>
                  <pic:spPr bwMode="auto">
                    <a:xfrm>
                      <a:off x="0" y="0"/>
                      <a:ext cx="2889250" cy="1638300"/>
                    </a:xfrm>
                    <a:prstGeom prst="rect">
                      <a:avLst/>
                    </a:prstGeom>
                    <a:noFill/>
                    <a:ln>
                      <a:noFill/>
                    </a:ln>
                  </pic:spPr>
                </pic:pic>
              </a:graphicData>
            </a:graphic>
          </wp:inline>
        </w:drawing>
      </w:r>
    </w:p>
    <w:p w:rsidR="003E16BA" w:rsidRDefault="003E16BA" w:rsidP="000A4AA2">
      <w:pPr>
        <w:pStyle w:val="Textoindependiente"/>
        <w:numPr>
          <w:ilvl w:val="0"/>
          <w:numId w:val="47"/>
        </w:numPr>
        <w:ind w:left="0" w:firstLine="0"/>
        <w:jc w:val="center"/>
        <w:rPr>
          <w:lang w:val="es-EC"/>
        </w:rPr>
      </w:pPr>
      <w:r w:rsidRPr="003E16BA">
        <w:rPr>
          <w:rFonts w:eastAsia="MS Mincho"/>
          <w:noProof/>
          <w:spacing w:val="0"/>
          <w:sz w:val="16"/>
          <w:szCs w:val="16"/>
          <w:lang w:val="es-EC"/>
        </w:rPr>
        <w:t>Post-procesamiento de la simulación del modelo matemático correspondiente al movimiento de la estructura completa usando el procedimiento desarrollado por el autor, mostrando espacio de supervivencia</w:t>
      </w:r>
      <w:r w:rsidRPr="003E16BA">
        <w:rPr>
          <w:lang w:val="es-EC"/>
        </w:rPr>
        <w:t xml:space="preserve"> e</w:t>
      </w:r>
      <w:r w:rsidRPr="003E16BA">
        <w:rPr>
          <w:rFonts w:eastAsia="MS Mincho"/>
          <w:noProof/>
          <w:spacing w:val="0"/>
          <w:sz w:val="16"/>
          <w:szCs w:val="16"/>
          <w:lang w:val="es-EC"/>
        </w:rPr>
        <w:t>n azul y distribuciones de esfuerzos en la estructura</w:t>
      </w:r>
    </w:p>
    <w:p w:rsidR="00D57AEB" w:rsidRPr="008A77E7" w:rsidRDefault="00D57AEB" w:rsidP="00D57AEB">
      <w:pPr>
        <w:pStyle w:val="Textoindependiente"/>
        <w:rPr>
          <w:lang w:val="es-EC"/>
        </w:rPr>
      </w:pPr>
      <w:r>
        <w:rPr>
          <w:lang w:val="es-EC"/>
        </w:rPr>
        <w:t xml:space="preserve">Para obtener los resultados de la </w:t>
      </w:r>
      <w:r w:rsidR="006B17A5">
        <w:rPr>
          <w:lang w:val="es-EC"/>
        </w:rPr>
        <w:t>figura</w:t>
      </w:r>
      <w:r>
        <w:rPr>
          <w:lang w:val="es-EC"/>
        </w:rPr>
        <w:t xml:space="preserve"> 7, s</w:t>
      </w:r>
      <w:r w:rsidRPr="008A77E7">
        <w:rPr>
          <w:lang w:val="es-EC"/>
        </w:rPr>
        <w:t>e ha realizado la validación de los análisis mostrados, con resultados de errores porcentuales menores al 5% de diferencia, lo cual demuestra la calidad de los modelos realizados y de la metodología desarrollada.</w:t>
      </w:r>
    </w:p>
    <w:p w:rsidR="00921AC8" w:rsidRDefault="007C09EE" w:rsidP="00B57A1C">
      <w:pPr>
        <w:pStyle w:val="Textoindependiente"/>
        <w:rPr>
          <w:lang w:val="es-EC"/>
        </w:rPr>
      </w:pPr>
      <w:r>
        <w:rPr>
          <w:noProof/>
          <w:lang w:val="es-EC"/>
        </w:rPr>
        <mc:AlternateContent>
          <mc:Choice Requires="wps">
            <w:drawing>
              <wp:inline distT="0" distB="0" distL="0" distR="0">
                <wp:extent cx="3044190" cy="1857375"/>
                <wp:effectExtent l="1270" t="4445" r="2540" b="0"/>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114" w:rsidRDefault="007C09EE" w:rsidP="00921AC8">
                            <w:pPr>
                              <w:rPr>
                                <w:noProof/>
                                <w:lang w:val="es-EC" w:eastAsia="es-EC"/>
                              </w:rPr>
                            </w:pPr>
                            <w:r>
                              <w:rPr>
                                <w:noProof/>
                                <w:lang w:val="es-EC" w:eastAsia="es-EC"/>
                              </w:rPr>
                              <w:drawing>
                                <wp:inline distT="0" distB="0" distL="0" distR="0">
                                  <wp:extent cx="2472690" cy="1784985"/>
                                  <wp:effectExtent l="0" t="0" r="0" b="0"/>
                                  <wp:docPr id="1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2">
                                            <a:extLst>
                                              <a:ext uri="{28A0092B-C50C-407E-A947-70E740481C1C}">
                                                <a14:useLocalDpi xmlns:a14="http://schemas.microsoft.com/office/drawing/2010/main" val="0"/>
                                              </a:ext>
                                            </a:extLst>
                                          </a:blip>
                                          <a:srcRect l="26668" t="29909" r="28661" b="14500"/>
                                          <a:stretch>
                                            <a:fillRect/>
                                          </a:stretch>
                                        </pic:blipFill>
                                        <pic:spPr bwMode="auto">
                                          <a:xfrm>
                                            <a:off x="0" y="0"/>
                                            <a:ext cx="2472690" cy="1784985"/>
                                          </a:xfrm>
                                          <a:prstGeom prst="rect">
                                            <a:avLst/>
                                          </a:prstGeom>
                                          <a:noFill/>
                                          <a:ln>
                                            <a:noFill/>
                                          </a:ln>
                                        </pic:spPr>
                                      </pic:pic>
                                    </a:graphicData>
                                  </a:graphic>
                                </wp:inline>
                              </w:drawing>
                            </w:r>
                          </w:p>
                          <w:p w:rsidR="00306114" w:rsidRDefault="00306114" w:rsidP="00921AC8">
                            <w:pPr>
                              <w:rPr>
                                <w:noProof/>
                                <w:lang w:val="es-EC" w:eastAsia="es-EC"/>
                              </w:rPr>
                            </w:pPr>
                          </w:p>
                          <w:p w:rsidR="00306114" w:rsidRDefault="00306114" w:rsidP="00921AC8">
                            <w:pPr>
                              <w:rPr>
                                <w:lang w:val="es-EC"/>
                              </w:rPr>
                            </w:pPr>
                          </w:p>
                          <w:p w:rsidR="00306114" w:rsidRPr="002D3963" w:rsidRDefault="00306114" w:rsidP="00921AC8">
                            <w:pPr>
                              <w:rPr>
                                <w:lang w:val="es-EC"/>
                              </w:rPr>
                            </w:pPr>
                          </w:p>
                        </w:txbxContent>
                      </wps:txbx>
                      <wps:bodyPr rot="0" vert="horz" wrap="square" lIns="91440" tIns="45720" rIns="91440" bIns="45720" anchor="t" anchorCtr="0" upright="1">
                        <a:noAutofit/>
                      </wps:bodyPr>
                    </wps:wsp>
                  </a:graphicData>
                </a:graphic>
              </wp:inline>
            </w:drawing>
          </mc:Choice>
          <mc:Fallback>
            <w:pict>
              <v:shape id="Text Box 27" o:spid="_x0000_s1030" type="#_x0000_t202" style="width:239.7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" stroked="f">
                <v:textbox>
                  <w:txbxContent>
                    <w:p w:rsidR="00306114" w:rsidRDefault="007C09EE" w:rsidP="00921AC8">
                      <w:pPr>
                        <w:rPr>
                          <w:noProof/>
                          <w:lang w:val="es-EC" w:eastAsia="es-EC"/>
                        </w:rPr>
                      </w:pPr>
                      <w:r>
                        <w:rPr>
                          <w:noProof/>
                          <w:lang w:val="es-EC" w:eastAsia="es-EC"/>
                        </w:rPr>
                        <w:drawing>
                          <wp:inline distT="0" distB="0" distL="0" distR="0">
                            <wp:extent cx="2472690" cy="1784985"/>
                            <wp:effectExtent l="0" t="0" r="0" b="0"/>
                            <wp:docPr id="1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2">
                                      <a:extLst>
                                        <a:ext uri="{28A0092B-C50C-407E-A947-70E740481C1C}">
                                          <a14:useLocalDpi xmlns:a14="http://schemas.microsoft.com/office/drawing/2010/main" val="0"/>
                                        </a:ext>
                                      </a:extLst>
                                    </a:blip>
                                    <a:srcRect l="26668" t="29909" r="28661" b="14500"/>
                                    <a:stretch>
                                      <a:fillRect/>
                                    </a:stretch>
                                  </pic:blipFill>
                                  <pic:spPr bwMode="auto">
                                    <a:xfrm>
                                      <a:off x="0" y="0"/>
                                      <a:ext cx="2472690" cy="1784985"/>
                                    </a:xfrm>
                                    <a:prstGeom prst="rect">
                                      <a:avLst/>
                                    </a:prstGeom>
                                    <a:noFill/>
                                    <a:ln>
                                      <a:noFill/>
                                    </a:ln>
                                  </pic:spPr>
                                </pic:pic>
                              </a:graphicData>
                            </a:graphic>
                          </wp:inline>
                        </w:drawing>
                      </w:r>
                    </w:p>
                    <w:p w:rsidR="00306114" w:rsidRDefault="00306114" w:rsidP="00921AC8">
                      <w:pPr>
                        <w:rPr>
                          <w:noProof/>
                          <w:lang w:val="es-EC" w:eastAsia="es-EC"/>
                        </w:rPr>
                      </w:pPr>
                    </w:p>
                    <w:p w:rsidR="00306114" w:rsidRDefault="00306114" w:rsidP="00921AC8">
                      <w:pPr>
                        <w:rPr>
                          <w:lang w:val="es-EC"/>
                        </w:rPr>
                      </w:pPr>
                    </w:p>
                    <w:p w:rsidR="00306114" w:rsidRPr="002D3963" w:rsidRDefault="00306114" w:rsidP="00921AC8">
                      <w:pPr>
                        <w:rPr>
                          <w:lang w:val="es-EC"/>
                        </w:rPr>
                      </w:pPr>
                    </w:p>
                  </w:txbxContent>
                </v:textbox>
                <w10:anchorlock/>
              </v:shape>
            </w:pict>
          </mc:Fallback>
        </mc:AlternateContent>
      </w:r>
    </w:p>
    <w:p w:rsidR="003E16BA" w:rsidRPr="003E16BA" w:rsidRDefault="003E16BA" w:rsidP="000A4AA2">
      <w:pPr>
        <w:pStyle w:val="Textoindependiente"/>
        <w:numPr>
          <w:ilvl w:val="0"/>
          <w:numId w:val="47"/>
        </w:numPr>
        <w:ind w:left="0" w:firstLine="0"/>
        <w:rPr>
          <w:rFonts w:eastAsia="MS Mincho"/>
          <w:noProof/>
          <w:spacing w:val="0"/>
          <w:sz w:val="16"/>
          <w:szCs w:val="16"/>
          <w:lang w:val="es-EC"/>
        </w:rPr>
      </w:pPr>
      <w:r w:rsidRPr="003E16BA">
        <w:rPr>
          <w:rFonts w:eastAsia="MS Mincho"/>
          <w:noProof/>
          <w:spacing w:val="0"/>
          <w:sz w:val="16"/>
          <w:szCs w:val="16"/>
          <w:lang w:val="es-EC"/>
        </w:rPr>
        <w:t>Post-procesamiento de la simulación del modelo matemático correspondiente al movimiento de la estructura completa usando el procedimiento desarrollado por el autor, mostrando espacio de supervivencia visto de frente, donde se observa la no invasión de dicho espacio por ningún elemento estructural.</w:t>
      </w:r>
    </w:p>
    <w:p w:rsidR="008A77E7" w:rsidRPr="008A77E7" w:rsidRDefault="00D57AEB" w:rsidP="008A77E7">
      <w:pPr>
        <w:pStyle w:val="Textoindependiente"/>
        <w:rPr>
          <w:lang w:val="es-EC"/>
        </w:rPr>
      </w:pPr>
      <w:r>
        <w:rPr>
          <w:lang w:val="es-EC"/>
        </w:rPr>
        <w:t xml:space="preserve">En la </w:t>
      </w:r>
      <w:r w:rsidR="006B17A5">
        <w:rPr>
          <w:lang w:val="es-EC"/>
        </w:rPr>
        <w:t>figura</w:t>
      </w:r>
      <w:r>
        <w:rPr>
          <w:lang w:val="es-EC"/>
        </w:rPr>
        <w:t xml:space="preserve"> 8, l</w:t>
      </w:r>
      <w:r w:rsidR="008A77E7" w:rsidRPr="008A77E7">
        <w:rPr>
          <w:lang w:val="es-EC"/>
        </w:rPr>
        <w:t>os resultados muestran que la metodología tiene éxito en la modelación, pre-procesamiento, solución y análisis de un problema tan complejo como el volcamiento de un autobús, utilizando herramientas de alto nivel, como lo es HyperWorks® de Altair.</w:t>
      </w:r>
    </w:p>
    <w:p w:rsidR="00E002FB" w:rsidRPr="00E002FB" w:rsidRDefault="00E002FB" w:rsidP="00E002FB">
      <w:pPr>
        <w:pStyle w:val="Ttulo1"/>
        <w:rPr>
          <w:b/>
          <w:lang w:val="es-EC"/>
        </w:rPr>
      </w:pPr>
      <w:r w:rsidRPr="00E002FB">
        <w:rPr>
          <w:b/>
          <w:lang w:val="es-EC"/>
        </w:rPr>
        <w:t>CONCLUSIONES</w:t>
      </w:r>
    </w:p>
    <w:p w:rsidR="006B224D" w:rsidRPr="006B224D" w:rsidRDefault="006B224D" w:rsidP="000A4AA2">
      <w:pPr>
        <w:pStyle w:val="Textoindependiente"/>
        <w:ind w:firstLine="284"/>
        <w:rPr>
          <w:lang w:val="es-EC"/>
        </w:rPr>
      </w:pPr>
      <w:r w:rsidRPr="006B224D">
        <w:rPr>
          <w:lang w:val="es-EC"/>
        </w:rPr>
        <w:t>El conocimiento de la dinámica del vehículo y de la teoría de elementos finitos son indispensables para ejecutar unos análisis como los mostrados.</w:t>
      </w:r>
    </w:p>
    <w:p w:rsidR="006B224D" w:rsidRPr="006B224D" w:rsidRDefault="006B224D" w:rsidP="000A4AA2">
      <w:pPr>
        <w:pStyle w:val="Textoindependiente"/>
        <w:ind w:firstLine="284"/>
        <w:rPr>
          <w:lang w:val="es-EC"/>
        </w:rPr>
      </w:pPr>
      <w:r w:rsidRPr="006B224D">
        <w:rPr>
          <w:lang w:val="es-EC"/>
        </w:rPr>
        <w:t>El fundamento teórico y la experiencia han dado como resultado una metodología para desarrollar análisis no lineales, que se basa en bibliografía especializada y conocimiento específico.</w:t>
      </w:r>
    </w:p>
    <w:p w:rsidR="006B224D" w:rsidRPr="006B224D" w:rsidRDefault="006B224D" w:rsidP="000A4AA2">
      <w:pPr>
        <w:pStyle w:val="Textoindependiente"/>
        <w:ind w:firstLine="284"/>
        <w:rPr>
          <w:lang w:val="es-EC"/>
        </w:rPr>
      </w:pPr>
      <w:r w:rsidRPr="006B224D">
        <w:rPr>
          <w:lang w:val="es-EC"/>
        </w:rPr>
        <w:t>Las normativas que se han expuesto son de aplicación mundial y corresponden a estudios exhaustivos, y son aplicadas en el ámbito local.</w:t>
      </w:r>
    </w:p>
    <w:p w:rsidR="006B224D" w:rsidRPr="006B224D" w:rsidRDefault="006B224D" w:rsidP="000A4AA2">
      <w:pPr>
        <w:pStyle w:val="Textoindependiente"/>
        <w:ind w:firstLine="284"/>
        <w:rPr>
          <w:lang w:val="es-EC"/>
        </w:rPr>
      </w:pPr>
      <w:r w:rsidRPr="006B224D">
        <w:rPr>
          <w:lang w:val="es-EC"/>
        </w:rPr>
        <w:t xml:space="preserve">La metodología mostrada para simulación de pruebas de vuelco de autobuses ha demostrado ser útil para el efecto, habiendo sido patentada y usada en la industria ecuatoriana, siendo la primera vez que se aplican dichos métodos en el país. </w:t>
      </w:r>
    </w:p>
    <w:p w:rsidR="00E33727" w:rsidRDefault="006B224D" w:rsidP="000A4AA2">
      <w:pPr>
        <w:pStyle w:val="Textoindependiente"/>
        <w:ind w:firstLine="284"/>
        <w:rPr>
          <w:lang w:val="es-EC"/>
        </w:rPr>
      </w:pPr>
      <w:r w:rsidRPr="006B224D">
        <w:rPr>
          <w:lang w:val="es-EC"/>
        </w:rPr>
        <w:t xml:space="preserve">Las simulaciones corridas han probado ser cercanas a la realidad de acuerdo a los análisis de </w:t>
      </w:r>
      <w:r w:rsidR="00E33727">
        <w:rPr>
          <w:lang w:val="es-EC"/>
        </w:rPr>
        <w:t>validación que se han ejecutado, obteniendo errores porcentuales menores al 5%</w:t>
      </w:r>
    </w:p>
    <w:p w:rsidR="006B224D" w:rsidRPr="006B224D" w:rsidRDefault="00E33727" w:rsidP="000A4AA2">
      <w:pPr>
        <w:pStyle w:val="Textoindependiente"/>
        <w:ind w:firstLine="284"/>
        <w:rPr>
          <w:lang w:val="es-EC"/>
        </w:rPr>
      </w:pPr>
      <w:r>
        <w:rPr>
          <w:lang w:val="es-EC"/>
        </w:rPr>
        <w:t>La importancia del diseño estructural en un autobús autoportante es alta. El conocimiento de las zonas de esfuerzos máximos y deformaciones extremas permite generar refuerzos adecuados en sitios requeridos, permite caracterizar de manera adecuada los materiales usados y optimizar el uso de los materiales, lo cual repercute en un aseguramiento de la durabilidad del autobús autoportante diseñado.</w:t>
      </w:r>
      <w:r w:rsidR="006B224D" w:rsidRPr="006B224D">
        <w:rPr>
          <w:lang w:val="es-EC"/>
        </w:rPr>
        <w:t xml:space="preserve"> </w:t>
      </w:r>
    </w:p>
    <w:p w:rsidR="006B224D" w:rsidRPr="00E002FB" w:rsidRDefault="003B7CC0" w:rsidP="003B7CC0">
      <w:pPr>
        <w:pStyle w:val="Ttulo1"/>
        <w:rPr>
          <w:b/>
          <w:lang w:val="es-EC"/>
        </w:rPr>
      </w:pPr>
      <w:r w:rsidRPr="00E002FB">
        <w:rPr>
          <w:b/>
          <w:lang w:val="es-EC"/>
        </w:rPr>
        <w:t>Recomendaciones</w:t>
      </w:r>
    </w:p>
    <w:p w:rsidR="003B7CC0" w:rsidRPr="003B7CC0" w:rsidRDefault="003B7CC0" w:rsidP="000A4AA2">
      <w:pPr>
        <w:pStyle w:val="Textoindependiente"/>
        <w:ind w:firstLine="284"/>
        <w:rPr>
          <w:lang w:val="es-EC"/>
        </w:rPr>
      </w:pPr>
      <w:r w:rsidRPr="003B7CC0">
        <w:rPr>
          <w:lang w:val="es-EC"/>
        </w:rPr>
        <w:t>Continuar con las investigaciones en el ámbito de dinámica de vehículos, elementos finitos y manejo de software para realizar simulaciones de este tipo.</w:t>
      </w:r>
    </w:p>
    <w:p w:rsidR="003B7CC0" w:rsidRPr="003B7CC0" w:rsidRDefault="003B7CC0" w:rsidP="000A4AA2">
      <w:pPr>
        <w:pStyle w:val="Textoindependiente"/>
        <w:ind w:firstLine="284"/>
        <w:rPr>
          <w:lang w:val="es-EC"/>
        </w:rPr>
      </w:pPr>
      <w:r w:rsidRPr="003B7CC0">
        <w:rPr>
          <w:lang w:val="es-EC"/>
        </w:rPr>
        <w:t xml:space="preserve">Estudiar más a fondo las normativas internacionales y diseñar normativas locales de modo que se adapten a la realidad nacional de manera adecuada. </w:t>
      </w:r>
    </w:p>
    <w:p w:rsidR="003B7CC0" w:rsidRPr="003B7CC0" w:rsidRDefault="003B7CC0" w:rsidP="000A4AA2">
      <w:pPr>
        <w:pStyle w:val="Textoindependiente"/>
        <w:ind w:firstLine="0"/>
        <w:rPr>
          <w:lang w:val="es-EC"/>
        </w:rPr>
      </w:pPr>
      <w:r w:rsidRPr="003B7CC0">
        <w:rPr>
          <w:lang w:val="es-EC"/>
        </w:rPr>
        <w:t>Aplicar la metodología diseñada en más casos prácticos.</w:t>
      </w:r>
    </w:p>
    <w:p w:rsidR="001B238A" w:rsidRPr="003B7CC0" w:rsidRDefault="001B238A" w:rsidP="00E002FB">
      <w:pPr>
        <w:pStyle w:val="Ttulo1"/>
        <w:numPr>
          <w:ilvl w:val="0"/>
          <w:numId w:val="0"/>
        </w:numPr>
        <w:rPr>
          <w:spacing w:val="-1"/>
          <w:lang w:val="es-EC"/>
        </w:rPr>
      </w:pPr>
      <w:r>
        <w:rPr>
          <w:lang w:val="es-EC"/>
        </w:rPr>
        <w:t>Referencias</w:t>
      </w:r>
    </w:p>
    <w:p w:rsidR="00E059F6" w:rsidRPr="00E002FB" w:rsidRDefault="001B238A" w:rsidP="000A4AA2">
      <w:pPr>
        <w:pStyle w:val="references"/>
        <w:numPr>
          <w:ilvl w:val="0"/>
          <w:numId w:val="37"/>
        </w:numPr>
        <w:spacing w:after="0" w:line="240" w:lineRule="exact"/>
        <w:ind w:left="426"/>
        <w:rPr>
          <w:lang w:val="es-EC"/>
        </w:rPr>
      </w:pPr>
      <w:r w:rsidRPr="00E002FB">
        <w:rPr>
          <w:lang w:val="es-EC"/>
        </w:rPr>
        <w:fldChar w:fldCharType="begin"/>
      </w:r>
      <w:r w:rsidRPr="00E002FB">
        <w:rPr>
          <w:lang w:val="es-EC"/>
        </w:rPr>
        <w:instrText xml:space="preserve"> ADDIN EN.REFLIST </w:instrText>
      </w:r>
      <w:r w:rsidRPr="00E002FB">
        <w:rPr>
          <w:lang w:val="es-EC"/>
        </w:rPr>
        <w:fldChar w:fldCharType="separate"/>
      </w:r>
      <w:bookmarkStart w:id="3" w:name="_ENREF_1"/>
      <w:r w:rsidR="00E059F6" w:rsidRPr="00E002FB">
        <w:rPr>
          <w:lang w:val="es-EC"/>
        </w:rPr>
        <w:t>Cepeda, J., MODELACIÓN, PRUEBAS DE IMPACTO Y DISEÑO ROBUSTO DE REJILLA DE PROTECCIÓN DE BOCINAS AUTOMOTRICES PARA GENERAL MOTORS DE MEXICO, in MAESTRÍA ENINGENIERÍA AUTOMOTRIZ, MIR; CENTRO DE INVESTIGACIÓN EN MECATRÓNICA AUTOMOTRIZ, CIMA; Director: Dr. José Carlos Miranda 2011, TECNOLOGICO DE MONTERREY: TOLUCA, MEXICO.</w:t>
      </w:r>
      <w:bookmarkEnd w:id="3"/>
    </w:p>
    <w:p w:rsidR="00E059F6" w:rsidRPr="00E002FB" w:rsidRDefault="00E059F6" w:rsidP="000A4AA2">
      <w:pPr>
        <w:pStyle w:val="references"/>
        <w:numPr>
          <w:ilvl w:val="0"/>
          <w:numId w:val="37"/>
        </w:numPr>
        <w:spacing w:after="0" w:line="240" w:lineRule="exact"/>
        <w:ind w:left="426"/>
        <w:rPr>
          <w:lang w:val="es-EC"/>
        </w:rPr>
      </w:pPr>
      <w:bookmarkStart w:id="4" w:name="_ENREF_2"/>
      <w:r w:rsidRPr="00E002FB">
        <w:rPr>
          <w:lang w:val="es-EC"/>
        </w:rPr>
        <w:t>Cepeda, J., Registro de patente DYSIM: Programa y metodología para simulación  de eventos cuasi-estáticos, dinámicos no lineales y de impacto automotrices aplicados. Pruebas de vuelco de autobuses, No. QUI-039142: Corporación de Ingeniería Avanzada COINAV del Ecuador S.A.; Ecuador 2012: Ecuador.</w:t>
      </w:r>
      <w:bookmarkEnd w:id="4"/>
    </w:p>
    <w:p w:rsidR="00E059F6" w:rsidRPr="00E002FB" w:rsidRDefault="00E059F6" w:rsidP="000A4AA2">
      <w:pPr>
        <w:pStyle w:val="references"/>
        <w:numPr>
          <w:ilvl w:val="0"/>
          <w:numId w:val="37"/>
        </w:numPr>
        <w:spacing w:after="0" w:line="240" w:lineRule="exact"/>
        <w:ind w:left="426"/>
        <w:rPr>
          <w:lang w:val="es-EC"/>
        </w:rPr>
      </w:pPr>
      <w:bookmarkStart w:id="5" w:name="_ENREF_3"/>
      <w:r w:rsidRPr="00E002FB">
        <w:rPr>
          <w:lang w:val="es-EC"/>
        </w:rPr>
        <w:t>Lessard, W.B., Modal and Impact Dynamics Analysis of an Aluminum Cylinder, 2002, Langley Research Center, National Aeronautics and Space Administration: Hampton, Virginia.</w:t>
      </w:r>
      <w:bookmarkEnd w:id="5"/>
    </w:p>
    <w:p w:rsidR="00E059F6" w:rsidRPr="00E002FB" w:rsidRDefault="00E059F6" w:rsidP="000A4AA2">
      <w:pPr>
        <w:pStyle w:val="references"/>
        <w:numPr>
          <w:ilvl w:val="0"/>
          <w:numId w:val="37"/>
        </w:numPr>
        <w:spacing w:after="0" w:line="240" w:lineRule="exact"/>
        <w:ind w:left="426"/>
        <w:rPr>
          <w:lang w:val="es-EC"/>
        </w:rPr>
      </w:pPr>
      <w:bookmarkStart w:id="6" w:name="_ENREF_4"/>
      <w:r w:rsidRPr="00E002FB">
        <w:rPr>
          <w:lang w:val="es-EC"/>
        </w:rPr>
        <w:t>Behler, H. and J. Gobel, Verification of cylindrical interference fits under impact loads with LS-Dyna, in 7th European LS-DYNA Conference2009, DYNAmore GmbH: Munich.</w:t>
      </w:r>
      <w:bookmarkEnd w:id="6"/>
    </w:p>
    <w:p w:rsidR="00E059F6" w:rsidRPr="00E002FB" w:rsidRDefault="00E059F6" w:rsidP="000A4AA2">
      <w:pPr>
        <w:pStyle w:val="references"/>
        <w:numPr>
          <w:ilvl w:val="0"/>
          <w:numId w:val="37"/>
        </w:numPr>
        <w:spacing w:after="0" w:line="240" w:lineRule="exact"/>
        <w:ind w:left="426"/>
        <w:rPr>
          <w:lang w:val="es-EC"/>
        </w:rPr>
      </w:pPr>
      <w:bookmarkStart w:id="7" w:name="_ENREF_5"/>
      <w:r w:rsidRPr="00E002FB">
        <w:rPr>
          <w:lang w:val="es-EC"/>
        </w:rPr>
        <w:t>Vasant, V., Transverse impact characteristics of adhesively bonded composite single lap joint, in College of Engineering2000, Wichita State University.</w:t>
      </w:r>
      <w:bookmarkEnd w:id="7"/>
    </w:p>
    <w:p w:rsidR="00E059F6" w:rsidRPr="00E002FB" w:rsidRDefault="00E059F6" w:rsidP="000A4AA2">
      <w:pPr>
        <w:pStyle w:val="references"/>
        <w:numPr>
          <w:ilvl w:val="0"/>
          <w:numId w:val="37"/>
        </w:numPr>
        <w:spacing w:after="0" w:line="240" w:lineRule="exact"/>
        <w:ind w:left="426"/>
        <w:rPr>
          <w:lang w:val="es-EC"/>
        </w:rPr>
      </w:pPr>
      <w:bookmarkStart w:id="8" w:name="_ENREF_6"/>
      <w:r w:rsidRPr="00E002FB">
        <w:rPr>
          <w:lang w:val="es-EC"/>
        </w:rPr>
        <w:t>Liu, G.R. and S.S. Quek, The Finite Element Method: A Practical Course2003, Burlington MA: Butterworth-Heinemann.</w:t>
      </w:r>
      <w:bookmarkEnd w:id="8"/>
    </w:p>
    <w:p w:rsidR="00E059F6" w:rsidRPr="00E002FB" w:rsidRDefault="00E059F6" w:rsidP="000A4AA2">
      <w:pPr>
        <w:pStyle w:val="references"/>
        <w:numPr>
          <w:ilvl w:val="0"/>
          <w:numId w:val="37"/>
        </w:numPr>
        <w:spacing w:after="0" w:line="240" w:lineRule="exact"/>
        <w:ind w:left="426"/>
        <w:rPr>
          <w:lang w:val="es-EC"/>
        </w:rPr>
      </w:pPr>
      <w:bookmarkStart w:id="9" w:name="_ENREF_7"/>
      <w:r w:rsidRPr="00E002FB">
        <w:rPr>
          <w:lang w:val="es-EC"/>
        </w:rPr>
        <w:t>Timmela, M., et al., A finite element model for impact simulation with laminated glass. International Journal of Impact Engineering, 2007. 34: p. 1465–1478.</w:t>
      </w:r>
      <w:bookmarkEnd w:id="9"/>
    </w:p>
    <w:p w:rsidR="00E059F6" w:rsidRPr="00E002FB" w:rsidRDefault="00E059F6" w:rsidP="000A4AA2">
      <w:pPr>
        <w:pStyle w:val="references"/>
        <w:numPr>
          <w:ilvl w:val="0"/>
          <w:numId w:val="37"/>
        </w:numPr>
        <w:spacing w:after="0" w:line="240" w:lineRule="exact"/>
        <w:ind w:left="426"/>
        <w:rPr>
          <w:lang w:val="es-EC"/>
        </w:rPr>
      </w:pPr>
      <w:bookmarkStart w:id="10" w:name="_ENREF_8"/>
      <w:r w:rsidRPr="00E002FB">
        <w:rPr>
          <w:lang w:val="es-EC"/>
        </w:rPr>
        <w:t>Raghu, S., Concepts of computational finite elements and methods of static and dynamic analyses in MSC.Nastran and LD-DYNA2010, Lexington KY: Imperial College of Science, Technology and Medicine.</w:t>
      </w:r>
      <w:bookmarkEnd w:id="10"/>
    </w:p>
    <w:p w:rsidR="00E059F6" w:rsidRPr="00E002FB" w:rsidRDefault="00E059F6" w:rsidP="000A4AA2">
      <w:pPr>
        <w:pStyle w:val="references"/>
        <w:numPr>
          <w:ilvl w:val="0"/>
          <w:numId w:val="37"/>
        </w:numPr>
        <w:spacing w:after="0" w:line="240" w:lineRule="exact"/>
        <w:ind w:left="426"/>
        <w:rPr>
          <w:lang w:val="es-EC"/>
        </w:rPr>
      </w:pPr>
      <w:bookmarkStart w:id="11" w:name="_ENREF_9"/>
      <w:r w:rsidRPr="00E002FB">
        <w:rPr>
          <w:lang w:val="es-EC"/>
        </w:rPr>
        <w:t>Wu, S.R. and W. Qiu, Nonlinear transient dynamic analysis by explicit finite element with iterative consistent mass matrix. COMMUNICATIONS IN NUMERICAL METHODS IN ENGINEERING, 2008.</w:t>
      </w:r>
      <w:bookmarkEnd w:id="11"/>
    </w:p>
    <w:p w:rsidR="00E059F6" w:rsidRPr="00E002FB" w:rsidRDefault="00E059F6" w:rsidP="000A4AA2">
      <w:pPr>
        <w:pStyle w:val="references"/>
        <w:numPr>
          <w:ilvl w:val="0"/>
          <w:numId w:val="37"/>
        </w:numPr>
        <w:spacing w:after="0" w:line="240" w:lineRule="exact"/>
        <w:ind w:left="426"/>
        <w:rPr>
          <w:lang w:val="es-EC"/>
        </w:rPr>
      </w:pPr>
      <w:bookmarkStart w:id="12" w:name="_ENREF_10"/>
      <w:r w:rsidRPr="00E002FB">
        <w:rPr>
          <w:lang w:val="es-EC"/>
        </w:rPr>
        <w:t>DuBois, P., Crashworthiness Engineering2004, Livermore CA: Livermore Software Technology Corporation.</w:t>
      </w:r>
      <w:bookmarkEnd w:id="12"/>
    </w:p>
    <w:p w:rsidR="00E059F6" w:rsidRPr="00E002FB" w:rsidRDefault="00E059F6" w:rsidP="000A4AA2">
      <w:pPr>
        <w:pStyle w:val="references"/>
        <w:numPr>
          <w:ilvl w:val="0"/>
          <w:numId w:val="37"/>
        </w:numPr>
        <w:spacing w:after="0" w:line="240" w:lineRule="exact"/>
        <w:ind w:left="426"/>
        <w:rPr>
          <w:lang w:val="es-EC"/>
        </w:rPr>
      </w:pPr>
      <w:bookmarkStart w:id="13" w:name="_ENREF_11"/>
      <w:r w:rsidRPr="00E002FB">
        <w:rPr>
          <w:lang w:val="es-EC"/>
        </w:rPr>
        <w:t>Cascajosa, M., Ingeniería de Vehículos, Sistemas y Cálculos, ed. E. Tébar. Vol. 3ra. Edición. 2006, Madrid, España.</w:t>
      </w:r>
      <w:bookmarkEnd w:id="13"/>
    </w:p>
    <w:p w:rsidR="00E059F6" w:rsidRPr="00E002FB" w:rsidRDefault="00E059F6" w:rsidP="000A4AA2">
      <w:pPr>
        <w:pStyle w:val="references"/>
        <w:numPr>
          <w:ilvl w:val="0"/>
          <w:numId w:val="37"/>
        </w:numPr>
        <w:spacing w:after="0" w:line="240" w:lineRule="exact"/>
        <w:ind w:left="426"/>
        <w:rPr>
          <w:lang w:val="es-EC"/>
        </w:rPr>
      </w:pPr>
      <w:bookmarkStart w:id="14" w:name="_ENREF_12"/>
      <w:r w:rsidRPr="00E002FB">
        <w:rPr>
          <w:lang w:val="es-EC"/>
        </w:rPr>
        <w:t>Cepeda, J., ANÁLISIS DEL COMPORTAMIENTO MECÁNICO DEL SISTEMA ESTRUCTURAL DEL AUTOBÚS FELINE PARA LA EMPRESA CARROCERA MIRAL BUSES., in FACULTAD DE INGENIERÍA MECÁNICA2006, ESCUELA POLITÉCNICA DEL EJÉRCITO: Quito.</w:t>
      </w:r>
      <w:bookmarkEnd w:id="14"/>
    </w:p>
    <w:p w:rsidR="00E059F6" w:rsidRPr="00E002FB" w:rsidRDefault="00E059F6" w:rsidP="000A4AA2">
      <w:pPr>
        <w:pStyle w:val="references"/>
        <w:numPr>
          <w:ilvl w:val="0"/>
          <w:numId w:val="37"/>
        </w:numPr>
        <w:spacing w:after="0" w:line="240" w:lineRule="exact"/>
        <w:ind w:left="426"/>
        <w:rPr>
          <w:lang w:val="es-EC"/>
        </w:rPr>
      </w:pPr>
      <w:bookmarkStart w:id="15" w:name="_ENREF_13"/>
      <w:r w:rsidRPr="00E002FB">
        <w:rPr>
          <w:lang w:val="es-EC"/>
        </w:rPr>
        <w:t xml:space="preserve">UNECE, Reglamento Número 66 “Prescripciones uniformes relativas a la homologación de los vehículos de transporte de pasajeros de grandes dimensiones en lo referente a la resistencia mecánica de su superestructura”, Traducido del inglés, 1986, 1986: Ginebra </w:t>
      </w:r>
      <w:bookmarkEnd w:id="15"/>
    </w:p>
    <w:p w:rsidR="00E059F6" w:rsidRPr="00E002FB" w:rsidRDefault="00E059F6" w:rsidP="000A4AA2">
      <w:pPr>
        <w:pStyle w:val="references"/>
        <w:numPr>
          <w:ilvl w:val="0"/>
          <w:numId w:val="37"/>
        </w:numPr>
        <w:spacing w:after="0" w:line="240" w:lineRule="exact"/>
        <w:ind w:left="426"/>
        <w:rPr>
          <w:lang w:val="es-EC"/>
        </w:rPr>
      </w:pPr>
      <w:bookmarkStart w:id="16" w:name="_ENREF_14"/>
      <w:r w:rsidRPr="00E002FB">
        <w:rPr>
          <w:lang w:val="es-EC"/>
        </w:rPr>
        <w:t>Kohler, J., Today´s challenges in crash simulation, in 7th European LS-DYNA Conference2009, DYNAmore GmbH: Munich.</w:t>
      </w:r>
      <w:bookmarkEnd w:id="16"/>
    </w:p>
    <w:p w:rsidR="00E059F6" w:rsidRPr="00E002FB" w:rsidRDefault="00E059F6" w:rsidP="000A4AA2">
      <w:pPr>
        <w:pStyle w:val="references"/>
        <w:numPr>
          <w:ilvl w:val="0"/>
          <w:numId w:val="37"/>
        </w:numPr>
        <w:spacing w:after="0" w:line="240" w:lineRule="exact"/>
        <w:ind w:left="426"/>
        <w:rPr>
          <w:lang w:val="es-EC"/>
        </w:rPr>
      </w:pPr>
      <w:bookmarkStart w:id="17" w:name="_ENREF_15"/>
      <w:r w:rsidRPr="00E002FB">
        <w:rPr>
          <w:lang w:val="es-EC"/>
        </w:rPr>
        <w:t>Bojanowski, C., Verification, Validation and Optimization of Finite Element Model of Bus Structure for Rollover Test2011: Proquest, Umi Dissertation Publishing.</w:t>
      </w:r>
      <w:bookmarkEnd w:id="17"/>
    </w:p>
    <w:p w:rsidR="00E059F6" w:rsidRPr="00E002FB" w:rsidRDefault="00E059F6" w:rsidP="000A4AA2">
      <w:pPr>
        <w:pStyle w:val="references"/>
        <w:numPr>
          <w:ilvl w:val="0"/>
          <w:numId w:val="37"/>
        </w:numPr>
        <w:spacing w:after="0" w:line="240" w:lineRule="exact"/>
        <w:ind w:left="426"/>
        <w:rPr>
          <w:lang w:val="es-EC"/>
        </w:rPr>
      </w:pPr>
      <w:bookmarkStart w:id="18" w:name="_ENREF_16"/>
      <w:r w:rsidRPr="00E002FB">
        <w:rPr>
          <w:lang w:val="es-EC"/>
        </w:rPr>
        <w:t>FDOT, FLORIDA STANDARD FOR CRASHWORTHINESS AND SAFETY EVALUATION OF PARATRANSIT BUSES. NTSHA, 2009. Paper Number 09-0261.</w:t>
      </w:r>
      <w:bookmarkEnd w:id="18"/>
    </w:p>
    <w:p w:rsidR="00E059F6" w:rsidRPr="00E002FB" w:rsidRDefault="00E059F6" w:rsidP="000A4AA2">
      <w:pPr>
        <w:pStyle w:val="references"/>
        <w:numPr>
          <w:ilvl w:val="0"/>
          <w:numId w:val="37"/>
        </w:numPr>
        <w:spacing w:after="0" w:line="240" w:lineRule="exact"/>
        <w:ind w:left="426"/>
        <w:rPr>
          <w:lang w:val="es-EC"/>
        </w:rPr>
      </w:pPr>
      <w:bookmarkStart w:id="19" w:name="_ENREF_17"/>
      <w:r w:rsidRPr="00E002FB">
        <w:rPr>
          <w:lang w:val="es-EC"/>
        </w:rPr>
        <w:t>Chen, G., FE MODEL VALIDATION FOR STRUCTURAL DYNAMICS, in Dynamics Section; Department of Mechanical Engineering2001, Imperial College of Science, Technology and Medicine University of London: London, South Kensington.</w:t>
      </w:r>
      <w:bookmarkEnd w:id="19"/>
    </w:p>
    <w:p w:rsidR="00E059F6" w:rsidRPr="00E002FB" w:rsidRDefault="00E059F6" w:rsidP="000A4AA2">
      <w:pPr>
        <w:pStyle w:val="references"/>
        <w:numPr>
          <w:ilvl w:val="0"/>
          <w:numId w:val="37"/>
        </w:numPr>
        <w:spacing w:after="0" w:line="240" w:lineRule="exact"/>
        <w:ind w:left="426"/>
        <w:rPr>
          <w:lang w:val="es-EC"/>
        </w:rPr>
      </w:pPr>
      <w:bookmarkStart w:id="20" w:name="_ENREF_18"/>
      <w:r w:rsidRPr="00E002FB">
        <w:rPr>
          <w:lang w:val="es-EC"/>
        </w:rPr>
        <w:t>DuBois, P., A review of the state-of-the-art in vehicle modeling for crashworthiness analysis using, in LS-DYNA Anwenderforum2005: Bamberg.</w:t>
      </w:r>
      <w:bookmarkEnd w:id="20"/>
    </w:p>
    <w:p w:rsidR="00E059F6" w:rsidRPr="00E002FB" w:rsidRDefault="00E059F6" w:rsidP="000A4AA2">
      <w:pPr>
        <w:pStyle w:val="references"/>
        <w:numPr>
          <w:ilvl w:val="0"/>
          <w:numId w:val="37"/>
        </w:numPr>
        <w:spacing w:after="0" w:line="240" w:lineRule="exact"/>
        <w:ind w:left="426"/>
        <w:rPr>
          <w:lang w:val="es-EC"/>
        </w:rPr>
      </w:pPr>
      <w:bookmarkStart w:id="21" w:name="_ENREF_19"/>
      <w:r w:rsidRPr="00E002FB">
        <w:rPr>
          <w:lang w:val="es-EC"/>
        </w:rPr>
        <w:t xml:space="preserve">DuBois, P., et al., A study of mesh sensitivity for crash simulations: comparison of manually and batch meshed models, in LS-DYNA Anwenderforum2005, DYNAmore GmbH: Bamberg </w:t>
      </w:r>
      <w:bookmarkEnd w:id="21"/>
    </w:p>
    <w:p w:rsidR="00E059F6" w:rsidRPr="00E002FB" w:rsidRDefault="00E059F6" w:rsidP="000A4AA2">
      <w:pPr>
        <w:pStyle w:val="references"/>
        <w:numPr>
          <w:ilvl w:val="0"/>
          <w:numId w:val="37"/>
        </w:numPr>
        <w:spacing w:after="0" w:line="240" w:lineRule="exact"/>
        <w:ind w:left="426"/>
        <w:rPr>
          <w:lang w:val="es-EC"/>
        </w:rPr>
      </w:pPr>
      <w:bookmarkStart w:id="22" w:name="_ENREF_20"/>
      <w:r w:rsidRPr="00E002FB">
        <w:rPr>
          <w:lang w:val="es-EC"/>
        </w:rPr>
        <w:t>Schweizerhof, K., L. Nilsson, and J. Halllquist, Crashworthiness analysis in the automotive industry. International Journal of Computer Applications and Technology, 2000. 5.</w:t>
      </w:r>
      <w:bookmarkEnd w:id="22"/>
    </w:p>
    <w:p w:rsidR="00E059F6" w:rsidRPr="00E002FB" w:rsidRDefault="00E059F6" w:rsidP="000A4AA2">
      <w:pPr>
        <w:pStyle w:val="references"/>
        <w:numPr>
          <w:ilvl w:val="0"/>
          <w:numId w:val="37"/>
        </w:numPr>
        <w:spacing w:after="0" w:line="240" w:lineRule="exact"/>
        <w:ind w:left="426"/>
        <w:rPr>
          <w:lang w:val="es-EC"/>
        </w:rPr>
      </w:pPr>
      <w:bookmarkStart w:id="23" w:name="_ENREF_21"/>
      <w:r w:rsidRPr="00E002FB">
        <w:rPr>
          <w:lang w:val="es-EC"/>
        </w:rPr>
        <w:t>Colín, J., A FINITE ELEMENT SIMULATION OF A BAJA SAE VEHICLE TREE IMPACT INCLUDING A RIGID OCCUPANT, 2009, INSTITUTO TECNOLÓGICO Y DE ESTUDIOS SUPERIORES DE MONTERREY: Toluca.</w:t>
      </w:r>
      <w:bookmarkEnd w:id="23"/>
    </w:p>
    <w:p w:rsidR="00E059F6" w:rsidRPr="00E002FB" w:rsidRDefault="00E059F6" w:rsidP="000A4AA2">
      <w:pPr>
        <w:pStyle w:val="references"/>
        <w:numPr>
          <w:ilvl w:val="0"/>
          <w:numId w:val="37"/>
        </w:numPr>
        <w:spacing w:after="0" w:line="240" w:lineRule="exact"/>
        <w:ind w:left="426"/>
        <w:rPr>
          <w:lang w:val="es-EC"/>
        </w:rPr>
      </w:pPr>
      <w:bookmarkStart w:id="24" w:name="_ENREF_22"/>
      <w:r w:rsidRPr="00E002FB">
        <w:rPr>
          <w:lang w:val="es-EC"/>
        </w:rPr>
        <w:t>Maurath, C.A., DEVELOPMENT AND VALIDATION OF A FINITE ELEMENT MODEL OF THE Q3 ANTHROPOMORPHIC TESTING DEVICE, in Department of Civil and Environmental Engineering of The School of Engineering and Applied Science2007, The George Washington University.</w:t>
      </w:r>
      <w:bookmarkEnd w:id="24"/>
    </w:p>
    <w:p w:rsidR="00E059F6" w:rsidRPr="00E002FB" w:rsidRDefault="00E059F6" w:rsidP="000A4AA2">
      <w:pPr>
        <w:pStyle w:val="references"/>
        <w:numPr>
          <w:ilvl w:val="0"/>
          <w:numId w:val="37"/>
        </w:numPr>
        <w:spacing w:after="0" w:line="240" w:lineRule="exact"/>
        <w:ind w:left="426"/>
        <w:rPr>
          <w:lang w:val="es-EC"/>
        </w:rPr>
      </w:pPr>
      <w:bookmarkStart w:id="25" w:name="_ENREF_23"/>
      <w:r w:rsidRPr="00E002FB">
        <w:rPr>
          <w:lang w:val="es-EC"/>
        </w:rPr>
        <w:t>MATOLCSY, M., Technical questions of bus safety bumpers. Scientific Society of Mech. Eng. Hungary, 2000(05-0161).</w:t>
      </w:r>
      <w:bookmarkEnd w:id="25"/>
    </w:p>
    <w:p w:rsidR="00E059F6" w:rsidRPr="00E002FB" w:rsidRDefault="00E059F6" w:rsidP="000A4AA2">
      <w:pPr>
        <w:pStyle w:val="references"/>
        <w:numPr>
          <w:ilvl w:val="0"/>
          <w:numId w:val="37"/>
        </w:numPr>
        <w:spacing w:after="0" w:line="240" w:lineRule="exact"/>
        <w:ind w:left="426"/>
        <w:rPr>
          <w:lang w:val="es-EC"/>
        </w:rPr>
      </w:pPr>
      <w:bookmarkStart w:id="26" w:name="_ENREF_24"/>
      <w:r w:rsidRPr="00E002FB">
        <w:rPr>
          <w:lang w:val="es-EC"/>
        </w:rPr>
        <w:t>Choi, S.-S., Structural design review of LCD-TV module by Impact Analysis, in 4th European LS-DYNA User Conference2006, DYNAmore GmbH: Munich, Alemania.</w:t>
      </w:r>
      <w:bookmarkEnd w:id="26"/>
    </w:p>
    <w:p w:rsidR="00ED13D6" w:rsidRDefault="00E059F6" w:rsidP="000A4AA2">
      <w:pPr>
        <w:pStyle w:val="references"/>
        <w:numPr>
          <w:ilvl w:val="0"/>
          <w:numId w:val="37"/>
        </w:numPr>
        <w:spacing w:after="0" w:line="240" w:lineRule="exact"/>
        <w:ind w:left="426"/>
        <w:rPr>
          <w:lang w:val="es-EC"/>
        </w:rPr>
      </w:pPr>
      <w:bookmarkStart w:id="27" w:name="_ENREF_25"/>
      <w:r w:rsidRPr="00E002FB">
        <w:rPr>
          <w:lang w:val="es-EC"/>
        </w:rPr>
        <w:t>P, M., Multibody Analysis of M3 Bus Rollover: Structural behaviour and passenger injury risk. Politecnico di Torino. Dipartimento di Meccanica., 2001. 228.</w:t>
      </w:r>
      <w:bookmarkEnd w:id="27"/>
      <w:r w:rsidR="001B238A" w:rsidRPr="00E002FB">
        <w:rPr>
          <w:lang w:val="es-EC"/>
        </w:rPr>
        <w:fldChar w:fldCharType="end"/>
      </w:r>
    </w:p>
    <w:p w:rsidR="00E3758F" w:rsidRPr="00D57AEB" w:rsidRDefault="00E3758F" w:rsidP="000A4AA2">
      <w:pPr>
        <w:pStyle w:val="references"/>
        <w:numPr>
          <w:ilvl w:val="0"/>
          <w:numId w:val="37"/>
        </w:numPr>
        <w:spacing w:after="0" w:line="240" w:lineRule="exact"/>
        <w:ind w:left="426"/>
        <w:rPr>
          <w:lang w:val="es-EC"/>
        </w:rPr>
        <w:sectPr w:rsidR="00E3758F" w:rsidRPr="00D57AEB" w:rsidSect="00564A31">
          <w:type w:val="continuous"/>
          <w:pgSz w:w="11909" w:h="16834" w:code="9"/>
          <w:pgMar w:top="1418" w:right="1134" w:bottom="1134" w:left="1134" w:header="720" w:footer="720" w:gutter="0"/>
          <w:cols w:num="2" w:space="360"/>
          <w:docGrid w:linePitch="360"/>
        </w:sectPr>
      </w:pPr>
    </w:p>
    <w:p w:rsidR="00ED13D6" w:rsidRDefault="00ED13D6" w:rsidP="00D85887">
      <w:pPr>
        <w:tabs>
          <w:tab w:val="left" w:pos="527"/>
          <w:tab w:val="center" w:pos="5220"/>
        </w:tabs>
        <w:jc w:val="left"/>
      </w:pPr>
    </w:p>
    <w:sectPr w:rsidR="00ED13D6" w:rsidSect="00564A31">
      <w:type w:val="continuous"/>
      <w:pgSz w:w="11909" w:h="16834" w:code="9"/>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330" w:rsidRDefault="000D1330" w:rsidP="00F31890">
      <w:r>
        <w:separator/>
      </w:r>
    </w:p>
  </w:endnote>
  <w:endnote w:type="continuationSeparator" w:id="0">
    <w:p w:rsidR="000D1330" w:rsidRDefault="000D1330" w:rsidP="00F3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229623"/>
      <w:docPartObj>
        <w:docPartGallery w:val="Page Numbers (Bottom of Page)"/>
        <w:docPartUnique/>
      </w:docPartObj>
    </w:sdtPr>
    <w:sdtEndPr>
      <w:rPr>
        <w:sz w:val="22"/>
      </w:rPr>
    </w:sdtEndPr>
    <w:sdtContent>
      <w:p w:rsidR="00564A31" w:rsidRDefault="00564A31">
        <w:pPr>
          <w:pStyle w:val="Piedepgina"/>
          <w:jc w:val="right"/>
        </w:pPr>
        <w:r w:rsidRPr="00BF2C20">
          <w:rPr>
            <w:sz w:val="22"/>
          </w:rPr>
          <w:fldChar w:fldCharType="begin"/>
        </w:r>
        <w:r w:rsidRPr="00BF2C20">
          <w:rPr>
            <w:sz w:val="22"/>
          </w:rPr>
          <w:instrText>PAGE   \* MERGEFORMAT</w:instrText>
        </w:r>
        <w:r w:rsidRPr="00BF2C20">
          <w:rPr>
            <w:sz w:val="22"/>
          </w:rPr>
          <w:fldChar w:fldCharType="separate"/>
        </w:r>
        <w:r w:rsidRPr="00BF2C20">
          <w:rPr>
            <w:sz w:val="22"/>
            <w:lang w:val="es-ES"/>
          </w:rPr>
          <w:t>2</w:t>
        </w:r>
        <w:r w:rsidRPr="00BF2C20">
          <w:rPr>
            <w:sz w:val="22"/>
          </w:rPr>
          <w:fldChar w:fldCharType="end"/>
        </w:r>
      </w:p>
    </w:sdtContent>
  </w:sdt>
  <w:p w:rsidR="00564A31" w:rsidRDefault="00564A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619464"/>
      <w:docPartObj>
        <w:docPartGallery w:val="Page Numbers (Bottom of Page)"/>
        <w:docPartUnique/>
      </w:docPartObj>
    </w:sdtPr>
    <w:sdtEndPr>
      <w:rPr>
        <w:sz w:val="22"/>
      </w:rPr>
    </w:sdtEndPr>
    <w:sdtContent>
      <w:p w:rsidR="00EC515E" w:rsidRDefault="00EC515E">
        <w:pPr>
          <w:pStyle w:val="Piedepgina"/>
          <w:jc w:val="right"/>
        </w:pPr>
        <w:r w:rsidRPr="00BF2C20">
          <w:rPr>
            <w:sz w:val="22"/>
          </w:rPr>
          <w:fldChar w:fldCharType="begin"/>
        </w:r>
        <w:r w:rsidRPr="00BF2C20">
          <w:rPr>
            <w:sz w:val="22"/>
          </w:rPr>
          <w:instrText>PAGE   \* MERGEFORMAT</w:instrText>
        </w:r>
        <w:r w:rsidRPr="00BF2C20">
          <w:rPr>
            <w:sz w:val="22"/>
          </w:rPr>
          <w:fldChar w:fldCharType="separate"/>
        </w:r>
        <w:r w:rsidRPr="00BF2C20">
          <w:rPr>
            <w:sz w:val="22"/>
            <w:lang w:val="es-ES"/>
          </w:rPr>
          <w:t>2</w:t>
        </w:r>
        <w:r w:rsidRPr="00BF2C20">
          <w:rPr>
            <w:sz w:val="22"/>
          </w:rPr>
          <w:fldChar w:fldCharType="end"/>
        </w:r>
      </w:p>
    </w:sdtContent>
  </w:sdt>
  <w:p w:rsidR="00EC515E" w:rsidRDefault="00EC51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330" w:rsidRDefault="000D1330" w:rsidP="00F31890">
      <w:r>
        <w:separator/>
      </w:r>
    </w:p>
  </w:footnote>
  <w:footnote w:type="continuationSeparator" w:id="0">
    <w:p w:rsidR="000D1330" w:rsidRDefault="000D1330" w:rsidP="00F31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114" w:rsidRDefault="00306114" w:rsidP="00E21F4C">
    <w:pPr>
      <w:pStyle w:val="Encabezado"/>
      <w:jc w:val="left"/>
      <w:rPr>
        <w:sz w:val="18"/>
        <w:lang w:val="es-CO"/>
      </w:rPr>
    </w:pPr>
    <w:r w:rsidRPr="007460AD">
      <w:rPr>
        <w:sz w:val="18"/>
        <w:lang w:val="es-CO"/>
      </w:rPr>
      <w:t>Desarrollo y aplicación de metodología para prueba de vuelco de autobús interprovincial autoportante, utilizando el software CAE HyperWorks® de Altair</w:t>
    </w:r>
  </w:p>
  <w:p w:rsidR="00306114" w:rsidRPr="007460AD" w:rsidRDefault="00306114" w:rsidP="00E21F4C">
    <w:pPr>
      <w:pStyle w:val="Encabezado"/>
      <w:jc w:val="lef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114" w:rsidRDefault="00306114" w:rsidP="00E21F4C">
    <w:pPr>
      <w:pStyle w:val="Encabezado"/>
      <w:tabs>
        <w:tab w:val="right" w:pos="10065"/>
      </w:tabs>
      <w:jc w:val="right"/>
      <w:rPr>
        <w:b/>
        <w:sz w:val="18"/>
        <w:szCs w:val="18"/>
        <w:lang w:val="es-EC"/>
      </w:rPr>
    </w:pPr>
    <w:proofErr w:type="gramStart"/>
    <w:r>
      <w:rPr>
        <w:b/>
        <w:sz w:val="22"/>
        <w:szCs w:val="18"/>
        <w:lang w:val="es-EC"/>
      </w:rPr>
      <w:t>R</w:t>
    </w:r>
    <w:r>
      <w:rPr>
        <w:b/>
        <w:sz w:val="18"/>
        <w:szCs w:val="18"/>
        <w:lang w:val="es-EC"/>
      </w:rPr>
      <w:t xml:space="preserve">EVISTA  </w:t>
    </w:r>
    <w:r>
      <w:rPr>
        <w:b/>
        <w:sz w:val="22"/>
        <w:szCs w:val="18"/>
        <w:lang w:val="es-EC"/>
      </w:rPr>
      <w:t>I</w:t>
    </w:r>
    <w:r>
      <w:rPr>
        <w:b/>
        <w:sz w:val="18"/>
        <w:szCs w:val="18"/>
        <w:lang w:val="es-EC"/>
      </w:rPr>
      <w:t>NFOCIENCIA</w:t>
    </w:r>
    <w:proofErr w:type="gramEnd"/>
  </w:p>
  <w:p w:rsidR="00306114" w:rsidRDefault="00306114" w:rsidP="00E21F4C">
    <w:pPr>
      <w:pStyle w:val="Encabezado"/>
      <w:tabs>
        <w:tab w:val="right" w:pos="10065"/>
      </w:tabs>
      <w:jc w:val="right"/>
      <w:rPr>
        <w:b/>
        <w:sz w:val="18"/>
        <w:lang w:val="es-CO"/>
      </w:rPr>
    </w:pPr>
    <w:r>
      <w:rPr>
        <w:b/>
        <w:sz w:val="18"/>
        <w:lang w:val="es-CO"/>
      </w:rPr>
      <w:t>Vol. 11 Núm. 1 / 2017</w:t>
    </w:r>
  </w:p>
  <w:p w:rsidR="00306114" w:rsidRDefault="003061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01595851"/>
    <w:multiLevelType w:val="hybridMultilevel"/>
    <w:tmpl w:val="F4FC2258"/>
    <w:lvl w:ilvl="0" w:tplc="5622C940">
      <w:start w:val="1"/>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2" w15:restartNumberingAfterBreak="0">
    <w:nsid w:val="07F571A6"/>
    <w:multiLevelType w:val="hybridMultilevel"/>
    <w:tmpl w:val="E9667978"/>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6A6AFD"/>
    <w:multiLevelType w:val="hybridMultilevel"/>
    <w:tmpl w:val="4EB27C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C052D0"/>
    <w:multiLevelType w:val="hybridMultilevel"/>
    <w:tmpl w:val="8C8C7CC2"/>
    <w:lvl w:ilvl="0" w:tplc="5622C940">
      <w:start w:val="1"/>
      <w:numFmt w:val="decimal"/>
      <w:lvlText w:val="Fig. %1."/>
      <w:lvlJc w:val="left"/>
      <w:pPr>
        <w:ind w:left="1358"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6E040A8"/>
    <w:multiLevelType w:val="hybridMultilevel"/>
    <w:tmpl w:val="5412A206"/>
    <w:lvl w:ilvl="0" w:tplc="2116D022">
      <w:start w:val="3"/>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75421D3"/>
    <w:multiLevelType w:val="hybridMultilevel"/>
    <w:tmpl w:val="C4CA1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B0368D1"/>
    <w:multiLevelType w:val="hybridMultilevel"/>
    <w:tmpl w:val="2C424E10"/>
    <w:lvl w:ilvl="0" w:tplc="C9287E56">
      <w:numFmt w:val="bullet"/>
      <w:lvlText w:val="-"/>
      <w:lvlJc w:val="left"/>
      <w:pPr>
        <w:ind w:left="648" w:hanging="360"/>
      </w:pPr>
      <w:rPr>
        <w:rFonts w:ascii="Times New Roman" w:eastAsia="SimSu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9E02EDE"/>
    <w:multiLevelType w:val="hybridMultilevel"/>
    <w:tmpl w:val="08EA3528"/>
    <w:lvl w:ilvl="0" w:tplc="E99817E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528A8"/>
    <w:multiLevelType w:val="hybridMultilevel"/>
    <w:tmpl w:val="F4F4BE8C"/>
    <w:lvl w:ilvl="0" w:tplc="54A22456">
      <w:start w:val="10"/>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FBD1376"/>
    <w:multiLevelType w:val="hybridMultilevel"/>
    <w:tmpl w:val="8C426C08"/>
    <w:lvl w:ilvl="0" w:tplc="5622C940">
      <w:start w:val="1"/>
      <w:numFmt w:val="decimal"/>
      <w:lvlText w:val="Fig. %1."/>
      <w:lvlJc w:val="left"/>
      <w:pPr>
        <w:ind w:left="1358"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100140F"/>
    <w:multiLevelType w:val="hybridMultilevel"/>
    <w:tmpl w:val="747299E2"/>
    <w:lvl w:ilvl="0" w:tplc="907AFDF6">
      <w:start w:val="9"/>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6A47E4E"/>
    <w:multiLevelType w:val="hybridMultilevel"/>
    <w:tmpl w:val="DDD032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1179B2"/>
    <w:multiLevelType w:val="hybridMultilevel"/>
    <w:tmpl w:val="0714D4E6"/>
    <w:lvl w:ilvl="0" w:tplc="A2A62B4C">
      <w:start w:val="1"/>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189603E"/>
    <w:multiLevelType w:val="multilevel"/>
    <w:tmpl w:val="47B8F250"/>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lang w:val="es-EC"/>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1D83D46"/>
    <w:multiLevelType w:val="hybridMultilevel"/>
    <w:tmpl w:val="EF1EEE0C"/>
    <w:lvl w:ilvl="0" w:tplc="3A8EC28E">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15:restartNumberingAfterBreak="0">
    <w:nsid w:val="424A510D"/>
    <w:multiLevelType w:val="hybridMultilevel"/>
    <w:tmpl w:val="B6AA1FF8"/>
    <w:lvl w:ilvl="0" w:tplc="5622C940">
      <w:start w:val="1"/>
      <w:numFmt w:val="decimal"/>
      <w:lvlText w:val="Fig. %1."/>
      <w:lvlJc w:val="left"/>
      <w:pPr>
        <w:ind w:left="1008"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1728" w:hanging="360"/>
      </w:pPr>
    </w:lvl>
    <w:lvl w:ilvl="2" w:tplc="300A001B" w:tentative="1">
      <w:start w:val="1"/>
      <w:numFmt w:val="lowerRoman"/>
      <w:lvlText w:val="%3."/>
      <w:lvlJc w:val="right"/>
      <w:pPr>
        <w:ind w:left="2448" w:hanging="180"/>
      </w:pPr>
    </w:lvl>
    <w:lvl w:ilvl="3" w:tplc="300A000F" w:tentative="1">
      <w:start w:val="1"/>
      <w:numFmt w:val="decimal"/>
      <w:lvlText w:val="%4."/>
      <w:lvlJc w:val="left"/>
      <w:pPr>
        <w:ind w:left="3168" w:hanging="360"/>
      </w:pPr>
    </w:lvl>
    <w:lvl w:ilvl="4" w:tplc="300A0019" w:tentative="1">
      <w:start w:val="1"/>
      <w:numFmt w:val="lowerLetter"/>
      <w:lvlText w:val="%5."/>
      <w:lvlJc w:val="left"/>
      <w:pPr>
        <w:ind w:left="3888" w:hanging="360"/>
      </w:pPr>
    </w:lvl>
    <w:lvl w:ilvl="5" w:tplc="300A001B" w:tentative="1">
      <w:start w:val="1"/>
      <w:numFmt w:val="lowerRoman"/>
      <w:lvlText w:val="%6."/>
      <w:lvlJc w:val="right"/>
      <w:pPr>
        <w:ind w:left="4608" w:hanging="180"/>
      </w:pPr>
    </w:lvl>
    <w:lvl w:ilvl="6" w:tplc="300A000F" w:tentative="1">
      <w:start w:val="1"/>
      <w:numFmt w:val="decimal"/>
      <w:lvlText w:val="%7."/>
      <w:lvlJc w:val="left"/>
      <w:pPr>
        <w:ind w:left="5328" w:hanging="360"/>
      </w:pPr>
    </w:lvl>
    <w:lvl w:ilvl="7" w:tplc="300A0019" w:tentative="1">
      <w:start w:val="1"/>
      <w:numFmt w:val="lowerLetter"/>
      <w:lvlText w:val="%8."/>
      <w:lvlJc w:val="left"/>
      <w:pPr>
        <w:ind w:left="6048" w:hanging="360"/>
      </w:pPr>
    </w:lvl>
    <w:lvl w:ilvl="8" w:tplc="300A001B" w:tentative="1">
      <w:start w:val="1"/>
      <w:numFmt w:val="lowerRoman"/>
      <w:lvlText w:val="%9."/>
      <w:lvlJc w:val="right"/>
      <w:pPr>
        <w:ind w:left="6768" w:hanging="180"/>
      </w:pPr>
    </w:lvl>
  </w:abstractNum>
  <w:abstractNum w:abstractNumId="21" w15:restartNumberingAfterBreak="0">
    <w:nsid w:val="477A66D4"/>
    <w:multiLevelType w:val="hybridMultilevel"/>
    <w:tmpl w:val="4D2624D0"/>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02D055A"/>
    <w:multiLevelType w:val="hybridMultilevel"/>
    <w:tmpl w:val="EE26D0A4"/>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0F804BA"/>
    <w:multiLevelType w:val="hybridMultilevel"/>
    <w:tmpl w:val="CD8AC2D6"/>
    <w:lvl w:ilvl="0" w:tplc="5622C940">
      <w:start w:val="1"/>
      <w:numFmt w:val="decimal"/>
      <w:lvlText w:val="Fig. %1."/>
      <w:lvlJc w:val="left"/>
      <w:pPr>
        <w:ind w:left="2351" w:hanging="360"/>
      </w:pPr>
      <w:rPr>
        <w:rFonts w:ascii="Times New Roman" w:hAnsi="Times New Roman" w:cs="Times New Roman" w:hint="default"/>
        <w:b w:val="0"/>
        <w:bCs w:val="0"/>
        <w:i w:val="0"/>
        <w:iCs w:val="0"/>
        <w:color w:val="auto"/>
        <w:sz w:val="16"/>
        <w:szCs w:val="16"/>
      </w:r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24" w15:restartNumberingAfterBreak="0">
    <w:nsid w:val="519A3B5A"/>
    <w:multiLevelType w:val="hybridMultilevel"/>
    <w:tmpl w:val="737A9276"/>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72333AF"/>
    <w:multiLevelType w:val="hybridMultilevel"/>
    <w:tmpl w:val="FE9A184E"/>
    <w:lvl w:ilvl="0" w:tplc="300A000F">
      <w:start w:val="1"/>
      <w:numFmt w:val="decimal"/>
      <w:lvlText w:val="%1."/>
      <w:lvlJc w:val="left"/>
      <w:pPr>
        <w:ind w:left="1008" w:hanging="360"/>
      </w:pPr>
    </w:lvl>
    <w:lvl w:ilvl="1" w:tplc="300A0019" w:tentative="1">
      <w:start w:val="1"/>
      <w:numFmt w:val="lowerLetter"/>
      <w:lvlText w:val="%2."/>
      <w:lvlJc w:val="left"/>
      <w:pPr>
        <w:ind w:left="1728" w:hanging="360"/>
      </w:pPr>
    </w:lvl>
    <w:lvl w:ilvl="2" w:tplc="300A001B" w:tentative="1">
      <w:start w:val="1"/>
      <w:numFmt w:val="lowerRoman"/>
      <w:lvlText w:val="%3."/>
      <w:lvlJc w:val="right"/>
      <w:pPr>
        <w:ind w:left="2448" w:hanging="180"/>
      </w:pPr>
    </w:lvl>
    <w:lvl w:ilvl="3" w:tplc="300A000F" w:tentative="1">
      <w:start w:val="1"/>
      <w:numFmt w:val="decimal"/>
      <w:lvlText w:val="%4."/>
      <w:lvlJc w:val="left"/>
      <w:pPr>
        <w:ind w:left="3168" w:hanging="360"/>
      </w:pPr>
    </w:lvl>
    <w:lvl w:ilvl="4" w:tplc="300A0019" w:tentative="1">
      <w:start w:val="1"/>
      <w:numFmt w:val="lowerLetter"/>
      <w:lvlText w:val="%5."/>
      <w:lvlJc w:val="left"/>
      <w:pPr>
        <w:ind w:left="3888" w:hanging="360"/>
      </w:pPr>
    </w:lvl>
    <w:lvl w:ilvl="5" w:tplc="300A001B" w:tentative="1">
      <w:start w:val="1"/>
      <w:numFmt w:val="lowerRoman"/>
      <w:lvlText w:val="%6."/>
      <w:lvlJc w:val="right"/>
      <w:pPr>
        <w:ind w:left="4608" w:hanging="180"/>
      </w:pPr>
    </w:lvl>
    <w:lvl w:ilvl="6" w:tplc="300A000F" w:tentative="1">
      <w:start w:val="1"/>
      <w:numFmt w:val="decimal"/>
      <w:lvlText w:val="%7."/>
      <w:lvlJc w:val="left"/>
      <w:pPr>
        <w:ind w:left="5328" w:hanging="360"/>
      </w:pPr>
    </w:lvl>
    <w:lvl w:ilvl="7" w:tplc="300A0019" w:tentative="1">
      <w:start w:val="1"/>
      <w:numFmt w:val="lowerLetter"/>
      <w:lvlText w:val="%8."/>
      <w:lvlJc w:val="left"/>
      <w:pPr>
        <w:ind w:left="6048" w:hanging="360"/>
      </w:pPr>
    </w:lvl>
    <w:lvl w:ilvl="8" w:tplc="300A001B" w:tentative="1">
      <w:start w:val="1"/>
      <w:numFmt w:val="lowerRoman"/>
      <w:lvlText w:val="%9."/>
      <w:lvlJc w:val="right"/>
      <w:pPr>
        <w:ind w:left="6768" w:hanging="180"/>
      </w:pPr>
    </w:lvl>
  </w:abstractNum>
  <w:abstractNum w:abstractNumId="27" w15:restartNumberingAfterBreak="0">
    <w:nsid w:val="5E245326"/>
    <w:multiLevelType w:val="hybridMultilevel"/>
    <w:tmpl w:val="1D8251DA"/>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1" w15:restartNumberingAfterBreak="0">
    <w:nsid w:val="6F2D61DC"/>
    <w:multiLevelType w:val="hybridMultilevel"/>
    <w:tmpl w:val="046619FE"/>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4FF1F9D"/>
    <w:multiLevelType w:val="hybridMultilevel"/>
    <w:tmpl w:val="035E9A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8A35CF1"/>
    <w:multiLevelType w:val="hybridMultilevel"/>
    <w:tmpl w:val="8F18FDAE"/>
    <w:lvl w:ilvl="0" w:tplc="930A50F8">
      <w:start w:val="2"/>
      <w:numFmt w:val="bullet"/>
      <w:lvlText w:val="-"/>
      <w:lvlJc w:val="left"/>
      <w:pPr>
        <w:tabs>
          <w:tab w:val="num" w:pos="720"/>
        </w:tabs>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9"/>
  </w:num>
  <w:num w:numId="4">
    <w:abstractNumId w:val="18"/>
  </w:num>
  <w:num w:numId="5">
    <w:abstractNumId w:val="18"/>
  </w:num>
  <w:num w:numId="6">
    <w:abstractNumId w:val="18"/>
  </w:num>
  <w:num w:numId="7">
    <w:abstractNumId w:val="18"/>
  </w:num>
  <w:num w:numId="8">
    <w:abstractNumId w:val="25"/>
  </w:num>
  <w:num w:numId="9">
    <w:abstractNumId w:val="29"/>
  </w:num>
  <w:num w:numId="10">
    <w:abstractNumId w:val="17"/>
  </w:num>
  <w:num w:numId="11">
    <w:abstractNumId w:val="8"/>
  </w:num>
  <w:num w:numId="12">
    <w:abstractNumId w:val="32"/>
  </w:num>
  <w:num w:numId="13">
    <w:abstractNumId w:val="26"/>
  </w:num>
  <w:num w:numId="14">
    <w:abstractNumId w:val="14"/>
  </w:num>
  <w:num w:numId="15">
    <w:abstractNumId w:val="18"/>
  </w:num>
  <w:num w:numId="16">
    <w:abstractNumId w:val="18"/>
  </w:num>
  <w:num w:numId="17">
    <w:abstractNumId w:val="10"/>
  </w:num>
  <w:num w:numId="18">
    <w:abstractNumId w:val="2"/>
  </w:num>
  <w:num w:numId="19">
    <w:abstractNumId w:val="18"/>
  </w:num>
  <w:num w:numId="20">
    <w:abstractNumId w:val="6"/>
  </w:num>
  <w:num w:numId="21">
    <w:abstractNumId w:val="3"/>
  </w:num>
  <w:num w:numId="22">
    <w:abstractNumId w:val="31"/>
  </w:num>
  <w:num w:numId="23">
    <w:abstractNumId w:val="22"/>
  </w:num>
  <w:num w:numId="24">
    <w:abstractNumId w:val="21"/>
  </w:num>
  <w:num w:numId="25">
    <w:abstractNumId w:val="27"/>
  </w:num>
  <w:num w:numId="26">
    <w:abstractNumId w:val="33"/>
  </w:num>
  <w:num w:numId="27">
    <w:abstractNumId w:val="24"/>
  </w:num>
  <w:num w:numId="28">
    <w:abstractNumId w:val="7"/>
  </w:num>
  <w:num w:numId="29">
    <w:abstractNumId w:val="18"/>
  </w:num>
  <w:num w:numId="30">
    <w:abstractNumId w:val="18"/>
  </w:num>
  <w:num w:numId="31">
    <w:abstractNumId w:val="18"/>
  </w:num>
  <w:num w:numId="32">
    <w:abstractNumId w:val="18"/>
  </w:num>
  <w:num w:numId="33">
    <w:abstractNumId w:val="30"/>
  </w:num>
  <w:num w:numId="34">
    <w:abstractNumId w:val="0"/>
  </w:num>
  <w:num w:numId="35">
    <w:abstractNumId w:val="0"/>
  </w:num>
  <w:num w:numId="36">
    <w:abstractNumId w:val="0"/>
  </w:num>
  <w:num w:numId="37">
    <w:abstractNumId w:val="19"/>
  </w:num>
  <w:num w:numId="38">
    <w:abstractNumId w:val="25"/>
  </w:num>
  <w:num w:numId="39">
    <w:abstractNumId w:val="4"/>
  </w:num>
  <w:num w:numId="40">
    <w:abstractNumId w:val="23"/>
  </w:num>
  <w:num w:numId="41">
    <w:abstractNumId w:val="12"/>
  </w:num>
  <w:num w:numId="42">
    <w:abstractNumId w:val="1"/>
  </w:num>
  <w:num w:numId="43">
    <w:abstractNumId w:val="20"/>
  </w:num>
  <w:num w:numId="44">
    <w:abstractNumId w:val="13"/>
  </w:num>
  <w:num w:numId="45">
    <w:abstractNumId w:val="16"/>
  </w:num>
  <w:num w:numId="46">
    <w:abstractNumId w:val="11"/>
  </w:num>
  <w:num w:numId="47">
    <w:abstractNumId w:val="5"/>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characterSpacingControl w:val="doNotCompress"/>
  <w:savePreviewPicture/>
  <w:doNotValidateAgainstSchema/>
  <w:doNotDemarcateInvalidXml/>
  <w:hdrShapeDefaults>
    <o:shapedefaults v:ext="edit" spidmax="409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a9zvd9fja925yezw2p599va0eewv9v5rtet&quot;&gt;REFERENCIAS_COINAV_febrero2013&lt;record-ids&gt;&lt;item&gt;1&lt;/item&gt;&lt;item&gt;12&lt;/item&gt;&lt;item&gt;13&lt;/item&gt;&lt;item&gt;14&lt;/item&gt;&lt;item&gt;15&lt;/item&gt;&lt;item&gt;16&lt;/item&gt;&lt;item&gt;17&lt;/item&gt;&lt;item&gt;18&lt;/item&gt;&lt;item&gt;19&lt;/item&gt;&lt;item&gt;20&lt;/item&gt;&lt;item&gt;45&lt;/item&gt;&lt;item&gt;46&lt;/item&gt;&lt;item&gt;47&lt;/item&gt;&lt;item&gt;75&lt;/item&gt;&lt;item&gt;76&lt;/item&gt;&lt;item&gt;78&lt;/item&gt;&lt;item&gt;83&lt;/item&gt;&lt;item&gt;111&lt;/item&gt;&lt;item&gt;112&lt;/item&gt;&lt;item&gt;114&lt;/item&gt;&lt;item&gt;117&lt;/item&gt;&lt;item&gt;120&lt;/item&gt;&lt;item&gt;121&lt;/item&gt;&lt;item&gt;122&lt;/item&gt;&lt;item&gt;123&lt;/item&gt;&lt;item&gt;124&lt;/item&gt;&lt;/record-ids&gt;&lt;/item&gt;&lt;/Libraries&gt;"/>
  </w:docVars>
  <w:rsids>
    <w:rsidRoot w:val="00ED13D6"/>
    <w:rsid w:val="000770A4"/>
    <w:rsid w:val="000851F9"/>
    <w:rsid w:val="000A4AA2"/>
    <w:rsid w:val="000D1330"/>
    <w:rsid w:val="000D2286"/>
    <w:rsid w:val="000D3E4B"/>
    <w:rsid w:val="001A6C21"/>
    <w:rsid w:val="001B0194"/>
    <w:rsid w:val="001B238A"/>
    <w:rsid w:val="001B6931"/>
    <w:rsid w:val="001D7129"/>
    <w:rsid w:val="00213475"/>
    <w:rsid w:val="002467AB"/>
    <w:rsid w:val="002D3963"/>
    <w:rsid w:val="00306114"/>
    <w:rsid w:val="00350C9E"/>
    <w:rsid w:val="003B7CC0"/>
    <w:rsid w:val="003D4DAB"/>
    <w:rsid w:val="003E16BA"/>
    <w:rsid w:val="003E73FE"/>
    <w:rsid w:val="00480A7B"/>
    <w:rsid w:val="004A0EC5"/>
    <w:rsid w:val="004B0B6A"/>
    <w:rsid w:val="004F1C6F"/>
    <w:rsid w:val="0056318C"/>
    <w:rsid w:val="00564A31"/>
    <w:rsid w:val="005A0DC9"/>
    <w:rsid w:val="005D3A13"/>
    <w:rsid w:val="005F27E8"/>
    <w:rsid w:val="006129BD"/>
    <w:rsid w:val="00623650"/>
    <w:rsid w:val="006742BA"/>
    <w:rsid w:val="006944EE"/>
    <w:rsid w:val="006B17A5"/>
    <w:rsid w:val="006B224D"/>
    <w:rsid w:val="006E19C4"/>
    <w:rsid w:val="0074133A"/>
    <w:rsid w:val="007460AD"/>
    <w:rsid w:val="007A2555"/>
    <w:rsid w:val="007A695A"/>
    <w:rsid w:val="007C09EE"/>
    <w:rsid w:val="00807DF2"/>
    <w:rsid w:val="008558F1"/>
    <w:rsid w:val="008771F4"/>
    <w:rsid w:val="008A77E7"/>
    <w:rsid w:val="008E417D"/>
    <w:rsid w:val="008F324E"/>
    <w:rsid w:val="008F5A39"/>
    <w:rsid w:val="00921AC8"/>
    <w:rsid w:val="00926F89"/>
    <w:rsid w:val="0093792D"/>
    <w:rsid w:val="009630D8"/>
    <w:rsid w:val="00973413"/>
    <w:rsid w:val="009B66F5"/>
    <w:rsid w:val="00A2531F"/>
    <w:rsid w:val="00B101E0"/>
    <w:rsid w:val="00B10278"/>
    <w:rsid w:val="00B57A1C"/>
    <w:rsid w:val="00B74206"/>
    <w:rsid w:val="00B80541"/>
    <w:rsid w:val="00B97916"/>
    <w:rsid w:val="00BA43A9"/>
    <w:rsid w:val="00BB3C44"/>
    <w:rsid w:val="00BF2C20"/>
    <w:rsid w:val="00C42115"/>
    <w:rsid w:val="00CB51D7"/>
    <w:rsid w:val="00D40694"/>
    <w:rsid w:val="00D43748"/>
    <w:rsid w:val="00D530E5"/>
    <w:rsid w:val="00D55A94"/>
    <w:rsid w:val="00D57AEB"/>
    <w:rsid w:val="00D60AED"/>
    <w:rsid w:val="00D66AA8"/>
    <w:rsid w:val="00D7405C"/>
    <w:rsid w:val="00D85887"/>
    <w:rsid w:val="00D969FA"/>
    <w:rsid w:val="00DA38B5"/>
    <w:rsid w:val="00DF5EBC"/>
    <w:rsid w:val="00E002FB"/>
    <w:rsid w:val="00E02BE6"/>
    <w:rsid w:val="00E059F6"/>
    <w:rsid w:val="00E21F4C"/>
    <w:rsid w:val="00E33727"/>
    <w:rsid w:val="00E3758F"/>
    <w:rsid w:val="00E57280"/>
    <w:rsid w:val="00EC515E"/>
    <w:rsid w:val="00ED13D6"/>
    <w:rsid w:val="00F015F4"/>
    <w:rsid w:val="00F31890"/>
    <w:rsid w:val="00F653B9"/>
    <w:rsid w:val="00FB3E7D"/>
    <w:rsid w:val="00FD4AC0"/>
    <w:rsid w:val="00FF0B2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B94815"/>
  <w15:docId w15:val="{1D470343-6C7F-43BA-9183-63BD796B8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EC" w:eastAsia="es-EC"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val="en-US" w:eastAsia="en-US"/>
    </w:rPr>
  </w:style>
  <w:style w:type="paragraph" w:styleId="Ttulo1">
    <w:name w:val="heading 1"/>
    <w:basedOn w:val="Normal"/>
    <w:next w:val="Normal"/>
    <w:qFormat/>
    <w:pPr>
      <w:keepNext/>
      <w:keepLines/>
      <w:numPr>
        <w:numId w:val="35"/>
      </w:numPr>
      <w:tabs>
        <w:tab w:val="left" w:pos="216"/>
      </w:tabs>
      <w:spacing w:before="160" w:after="80"/>
      <w:outlineLvl w:val="0"/>
    </w:pPr>
    <w:rPr>
      <w:smallCaps/>
      <w:noProof/>
    </w:rPr>
  </w:style>
  <w:style w:type="paragraph" w:styleId="Ttulo2">
    <w:name w:val="heading 2"/>
    <w:basedOn w:val="Normal"/>
    <w:next w:val="Normal"/>
    <w:link w:val="Ttulo2Car"/>
    <w:qFormat/>
    <w:pPr>
      <w:keepNext/>
      <w:keepLines/>
      <w:numPr>
        <w:ilvl w:val="1"/>
        <w:numId w:val="35"/>
      </w:numPr>
      <w:spacing w:before="120" w:after="60"/>
      <w:jc w:val="left"/>
      <w:outlineLvl w:val="1"/>
    </w:pPr>
    <w:rPr>
      <w:i/>
      <w:iCs/>
      <w:noProof/>
    </w:rPr>
  </w:style>
  <w:style w:type="paragraph" w:styleId="Ttulo3">
    <w:name w:val="heading 3"/>
    <w:basedOn w:val="Normal"/>
    <w:next w:val="Normal"/>
    <w:qFormat/>
    <w:pPr>
      <w:numPr>
        <w:ilvl w:val="2"/>
        <w:numId w:val="35"/>
      </w:numPr>
      <w:spacing w:line="240" w:lineRule="exact"/>
      <w:jc w:val="both"/>
      <w:outlineLvl w:val="2"/>
    </w:pPr>
    <w:rPr>
      <w:i/>
      <w:iCs/>
      <w:noProof/>
    </w:rPr>
  </w:style>
  <w:style w:type="paragraph" w:styleId="Ttulo4">
    <w:name w:val="heading 4"/>
    <w:basedOn w:val="Normal"/>
    <w:next w:val="Normal"/>
    <w:qFormat/>
    <w:pPr>
      <w:numPr>
        <w:ilvl w:val="3"/>
        <w:numId w:val="35"/>
      </w:numPr>
      <w:spacing w:before="40" w:after="40"/>
      <w:jc w:val="both"/>
      <w:outlineLvl w:val="3"/>
    </w:pPr>
    <w:rPr>
      <w:i/>
      <w:iCs/>
      <w:noProof/>
    </w:rPr>
  </w:style>
  <w:style w:type="paragraph" w:styleId="Ttulo5">
    <w:name w:val="heading 5"/>
    <w:basedOn w:val="Normal"/>
    <w:next w:val="Normal"/>
    <w:qFormat/>
    <w:pPr>
      <w:numPr>
        <w:ilvl w:val="4"/>
        <w:numId w:val="35"/>
      </w:numPr>
      <w:tabs>
        <w:tab w:val="left" w:pos="360"/>
      </w:tabs>
      <w:spacing w:before="160" w:after="80"/>
      <w:outlineLvl w:val="4"/>
    </w:pPr>
    <w:rPr>
      <w:smallCaps/>
      <w:noProof/>
    </w:rPr>
  </w:style>
  <w:style w:type="paragraph" w:styleId="Ttulo6">
    <w:name w:val="heading 6"/>
    <w:basedOn w:val="Normal"/>
    <w:next w:val="Normal"/>
    <w:link w:val="Ttulo6Car"/>
    <w:qFormat/>
    <w:rsid w:val="00E002FB"/>
    <w:pPr>
      <w:numPr>
        <w:ilvl w:val="5"/>
        <w:numId w:val="35"/>
      </w:numPr>
      <w:autoSpaceDE w:val="0"/>
      <w:autoSpaceDN w:val="0"/>
      <w:spacing w:before="240" w:after="60"/>
      <w:jc w:val="left"/>
      <w:outlineLvl w:val="5"/>
    </w:pPr>
    <w:rPr>
      <w:rFonts w:eastAsia="Times New Roman"/>
      <w:i/>
      <w:iCs/>
      <w:sz w:val="16"/>
      <w:szCs w:val="16"/>
    </w:rPr>
  </w:style>
  <w:style w:type="paragraph" w:styleId="Ttulo7">
    <w:name w:val="heading 7"/>
    <w:basedOn w:val="Normal"/>
    <w:next w:val="Normal"/>
    <w:link w:val="Ttulo7Car"/>
    <w:qFormat/>
    <w:rsid w:val="00E002FB"/>
    <w:pPr>
      <w:numPr>
        <w:ilvl w:val="6"/>
        <w:numId w:val="35"/>
      </w:numPr>
      <w:autoSpaceDE w:val="0"/>
      <w:autoSpaceDN w:val="0"/>
      <w:spacing w:before="240" w:after="60"/>
      <w:jc w:val="left"/>
      <w:outlineLvl w:val="6"/>
    </w:pPr>
    <w:rPr>
      <w:rFonts w:eastAsia="Times New Roman"/>
      <w:sz w:val="16"/>
      <w:szCs w:val="16"/>
    </w:rPr>
  </w:style>
  <w:style w:type="paragraph" w:styleId="Ttulo8">
    <w:name w:val="heading 8"/>
    <w:basedOn w:val="Normal"/>
    <w:next w:val="Normal"/>
    <w:link w:val="Ttulo8Car"/>
    <w:qFormat/>
    <w:rsid w:val="00E002FB"/>
    <w:pPr>
      <w:numPr>
        <w:ilvl w:val="7"/>
        <w:numId w:val="35"/>
      </w:numPr>
      <w:autoSpaceDE w:val="0"/>
      <w:autoSpaceDN w:val="0"/>
      <w:spacing w:before="240" w:after="60"/>
      <w:jc w:val="left"/>
      <w:outlineLvl w:val="7"/>
    </w:pPr>
    <w:rPr>
      <w:rFonts w:eastAsia="Times New Roman"/>
      <w:i/>
      <w:iCs/>
      <w:sz w:val="16"/>
      <w:szCs w:val="16"/>
    </w:rPr>
  </w:style>
  <w:style w:type="paragraph" w:styleId="Ttulo9">
    <w:name w:val="heading 9"/>
    <w:basedOn w:val="Normal"/>
    <w:next w:val="Normal"/>
    <w:link w:val="Ttulo9Car"/>
    <w:qFormat/>
    <w:rsid w:val="00E002FB"/>
    <w:pPr>
      <w:numPr>
        <w:ilvl w:val="8"/>
        <w:numId w:val="35"/>
      </w:numPr>
      <w:autoSpaceDE w:val="0"/>
      <w:autoSpaceDN w:val="0"/>
      <w:spacing w:before="240" w:after="60"/>
      <w:jc w:val="left"/>
      <w:outlineLvl w:val="8"/>
    </w:pPr>
    <w:rPr>
      <w:rFonts w:eastAsia="Times New Roman"/>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link w:val="AbstractChar"/>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Textoindependiente">
    <w:name w:val="Body Text"/>
    <w:basedOn w:val="Normal"/>
    <w:pPr>
      <w:spacing w:after="120" w:line="228" w:lineRule="auto"/>
      <w:ind w:firstLine="288"/>
      <w:jc w:val="both"/>
    </w:pPr>
    <w:rPr>
      <w:spacing w:val="-1"/>
    </w:rPr>
  </w:style>
  <w:style w:type="paragraph" w:customStyle="1" w:styleId="bulletlist">
    <w:name w:val="bullet list"/>
    <w:basedOn w:val="Textoindependiente"/>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cs="Times New Roman"/>
      <w:b/>
      <w:bCs/>
      <w:i/>
      <w:iCs/>
      <w:sz w:val="18"/>
      <w:szCs w:val="18"/>
      <w:lang w:val="en-US" w:eastAsia="en-US" w:bidi="ar-SA"/>
    </w:rPr>
  </w:style>
  <w:style w:type="character" w:customStyle="1" w:styleId="Ttulo2Car">
    <w:name w:val="Título 2 Car"/>
    <w:link w:val="Ttulo2"/>
    <w:rsid w:val="005A0DC9"/>
    <w:rPr>
      <w:i/>
      <w:iCs/>
      <w:noProof/>
      <w:lang w:val="en-US" w:eastAsia="en-US"/>
    </w:rPr>
  </w:style>
  <w:style w:type="character" w:styleId="Hipervnculo">
    <w:name w:val="Hyperlink"/>
    <w:uiPriority w:val="99"/>
    <w:rsid w:val="005A0DC9"/>
    <w:rPr>
      <w:color w:val="0000FF"/>
      <w:u w:val="single"/>
    </w:rPr>
  </w:style>
  <w:style w:type="paragraph" w:styleId="Prrafodelista">
    <w:name w:val="List Paragraph"/>
    <w:basedOn w:val="Normal"/>
    <w:uiPriority w:val="34"/>
    <w:qFormat/>
    <w:rsid w:val="00CB51D7"/>
    <w:pPr>
      <w:spacing w:after="200" w:line="276" w:lineRule="auto"/>
      <w:ind w:left="720"/>
      <w:contextualSpacing/>
      <w:jc w:val="left"/>
    </w:pPr>
    <w:rPr>
      <w:rFonts w:ascii="Calibri" w:eastAsia="Calibri" w:hAnsi="Calibri"/>
      <w:sz w:val="22"/>
      <w:szCs w:val="22"/>
      <w:lang w:val="es-EC"/>
    </w:rPr>
  </w:style>
  <w:style w:type="paragraph" w:styleId="Textonotapie">
    <w:name w:val="footnote text"/>
    <w:basedOn w:val="Normal"/>
    <w:link w:val="TextonotapieCar"/>
    <w:unhideWhenUsed/>
    <w:rsid w:val="00F31890"/>
    <w:pPr>
      <w:jc w:val="left"/>
    </w:pPr>
    <w:rPr>
      <w:rFonts w:eastAsia="Times New Roman"/>
      <w:lang w:val="es-ES" w:eastAsia="es-ES"/>
    </w:rPr>
  </w:style>
  <w:style w:type="character" w:customStyle="1" w:styleId="TextonotapieCar">
    <w:name w:val="Texto nota pie Car"/>
    <w:link w:val="Textonotapie"/>
    <w:rsid w:val="00F31890"/>
    <w:rPr>
      <w:rFonts w:eastAsia="Times New Roman"/>
      <w:lang w:val="es-ES" w:eastAsia="es-ES"/>
    </w:rPr>
  </w:style>
  <w:style w:type="character" w:styleId="Refdenotaalpie">
    <w:name w:val="footnote reference"/>
    <w:unhideWhenUsed/>
    <w:rsid w:val="00F31890"/>
    <w:rPr>
      <w:vertAlign w:val="superscript"/>
    </w:rPr>
  </w:style>
  <w:style w:type="paragraph" w:styleId="Descripcin">
    <w:name w:val="caption"/>
    <w:basedOn w:val="Normal"/>
    <w:next w:val="Normal"/>
    <w:uiPriority w:val="35"/>
    <w:unhideWhenUsed/>
    <w:qFormat/>
    <w:rsid w:val="002D3963"/>
    <w:pPr>
      <w:spacing w:after="200"/>
      <w:jc w:val="left"/>
    </w:pPr>
    <w:rPr>
      <w:rFonts w:ascii="Calibri" w:eastAsia="Calibri" w:hAnsi="Calibri"/>
      <w:bCs/>
      <w:color w:val="000000"/>
      <w:sz w:val="18"/>
      <w:szCs w:val="18"/>
      <w:lang w:val="es-EC"/>
    </w:rPr>
  </w:style>
  <w:style w:type="character" w:styleId="nfasis">
    <w:name w:val="Emphasis"/>
    <w:qFormat/>
    <w:rsid w:val="00DA38B5"/>
    <w:rPr>
      <w:i/>
      <w:iCs/>
    </w:rPr>
  </w:style>
  <w:style w:type="paragraph" w:styleId="Encabezado">
    <w:name w:val="header"/>
    <w:basedOn w:val="Normal"/>
    <w:link w:val="EncabezadoCar"/>
    <w:uiPriority w:val="99"/>
    <w:rsid w:val="00E21F4C"/>
    <w:pPr>
      <w:tabs>
        <w:tab w:val="center" w:pos="4252"/>
        <w:tab w:val="right" w:pos="8504"/>
      </w:tabs>
    </w:pPr>
  </w:style>
  <w:style w:type="character" w:customStyle="1" w:styleId="EncabezadoCar">
    <w:name w:val="Encabezado Car"/>
    <w:link w:val="Encabezado"/>
    <w:uiPriority w:val="99"/>
    <w:rsid w:val="00E21F4C"/>
    <w:rPr>
      <w:lang w:val="en-US" w:eastAsia="en-US"/>
    </w:rPr>
  </w:style>
  <w:style w:type="paragraph" w:styleId="Piedepgina">
    <w:name w:val="footer"/>
    <w:basedOn w:val="Normal"/>
    <w:link w:val="PiedepginaCar"/>
    <w:uiPriority w:val="99"/>
    <w:rsid w:val="00E21F4C"/>
    <w:pPr>
      <w:tabs>
        <w:tab w:val="center" w:pos="4252"/>
        <w:tab w:val="right" w:pos="8504"/>
      </w:tabs>
    </w:pPr>
  </w:style>
  <w:style w:type="character" w:customStyle="1" w:styleId="PiedepginaCar">
    <w:name w:val="Pie de página Car"/>
    <w:link w:val="Piedepgina"/>
    <w:uiPriority w:val="99"/>
    <w:rsid w:val="00E21F4C"/>
    <w:rPr>
      <w:lang w:val="en-US" w:eastAsia="en-US"/>
    </w:rPr>
  </w:style>
  <w:style w:type="character" w:customStyle="1" w:styleId="MemberType">
    <w:name w:val="MemberType"/>
    <w:rsid w:val="00E21F4C"/>
    <w:rPr>
      <w:rFonts w:ascii="Times New Roman" w:hAnsi="Times New Roman" w:cs="Times New Roman"/>
      <w:i/>
      <w:iCs/>
      <w:sz w:val="22"/>
      <w:szCs w:val="22"/>
    </w:rPr>
  </w:style>
  <w:style w:type="character" w:customStyle="1" w:styleId="Ttulo6Car">
    <w:name w:val="Título 6 Car"/>
    <w:link w:val="Ttulo6"/>
    <w:rsid w:val="00E002FB"/>
    <w:rPr>
      <w:rFonts w:eastAsia="Times New Roman"/>
      <w:i/>
      <w:iCs/>
      <w:sz w:val="16"/>
      <w:szCs w:val="16"/>
      <w:lang w:val="en-US" w:eastAsia="en-US"/>
    </w:rPr>
  </w:style>
  <w:style w:type="character" w:customStyle="1" w:styleId="Ttulo7Car">
    <w:name w:val="Título 7 Car"/>
    <w:link w:val="Ttulo7"/>
    <w:rsid w:val="00E002FB"/>
    <w:rPr>
      <w:rFonts w:eastAsia="Times New Roman"/>
      <w:sz w:val="16"/>
      <w:szCs w:val="16"/>
      <w:lang w:val="en-US" w:eastAsia="en-US"/>
    </w:rPr>
  </w:style>
  <w:style w:type="character" w:customStyle="1" w:styleId="Ttulo8Car">
    <w:name w:val="Título 8 Car"/>
    <w:link w:val="Ttulo8"/>
    <w:rsid w:val="00E002FB"/>
    <w:rPr>
      <w:rFonts w:eastAsia="Times New Roman"/>
      <w:i/>
      <w:iCs/>
      <w:sz w:val="16"/>
      <w:szCs w:val="16"/>
      <w:lang w:val="en-US" w:eastAsia="en-US"/>
    </w:rPr>
  </w:style>
  <w:style w:type="character" w:customStyle="1" w:styleId="Ttulo9Car">
    <w:name w:val="Título 9 Car"/>
    <w:link w:val="Ttulo9"/>
    <w:rsid w:val="00E002FB"/>
    <w:rPr>
      <w:rFonts w:eastAsia="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108462">
      <w:bodyDiv w:val="1"/>
      <w:marLeft w:val="0"/>
      <w:marRight w:val="0"/>
      <w:marTop w:val="0"/>
      <w:marBottom w:val="0"/>
      <w:divBdr>
        <w:top w:val="none" w:sz="0" w:space="0" w:color="auto"/>
        <w:left w:val="none" w:sz="0" w:space="0" w:color="auto"/>
        <w:bottom w:val="none" w:sz="0" w:space="0" w:color="auto"/>
        <w:right w:val="none" w:sz="0" w:space="0" w:color="auto"/>
      </w:divBdr>
      <w:divsChild>
        <w:div w:id="1412039914">
          <w:marLeft w:val="547"/>
          <w:marRight w:val="0"/>
          <w:marTop w:val="0"/>
          <w:marBottom w:val="0"/>
          <w:divBdr>
            <w:top w:val="none" w:sz="0" w:space="0" w:color="auto"/>
            <w:left w:val="none" w:sz="0" w:space="0" w:color="auto"/>
            <w:bottom w:val="none" w:sz="0" w:space="0" w:color="auto"/>
            <w:right w:val="none" w:sz="0" w:space="0" w:color="auto"/>
          </w:divBdr>
        </w:div>
      </w:divsChild>
    </w:div>
    <w:div w:id="89280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rge.cepeda@coinav.com" TargetMode="Externa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CDA1-307E-4B16-BAB5-D659467A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4509</Words>
  <Characters>48653</Characters>
  <Application>Microsoft Office Word</Application>
  <DocSecurity>0</DocSecurity>
  <Lines>405</Lines>
  <Paragraphs>106</Paragraphs>
  <ScaleCrop>false</ScaleCrop>
  <HeadingPairs>
    <vt:vector size="6" baseType="variant">
      <vt:variant>
        <vt:lpstr>Título</vt:lpstr>
      </vt:variant>
      <vt:variant>
        <vt:i4>1</vt:i4>
      </vt:variant>
      <vt:variant>
        <vt:lpstr>Títulos</vt:lpstr>
      </vt:variant>
      <vt:variant>
        <vt:i4>21</vt:i4>
      </vt:variant>
      <vt:variant>
        <vt:lpstr>Title</vt:lpstr>
      </vt:variant>
      <vt:variant>
        <vt:i4>1</vt:i4>
      </vt:variant>
    </vt:vector>
  </HeadingPairs>
  <TitlesOfParts>
    <vt:vector size="23" baseType="lpstr">
      <vt:lpstr>Paper Title (use style: paper title)</vt:lpstr>
      <vt:lpstr>INTRODUCCIÓN</vt:lpstr>
      <vt:lpstr>Materiales y métodos</vt:lpstr>
      <vt:lpstr>    El Método de Elementos Finitos para análisis dinámicos.</vt:lpstr>
      <vt:lpstr>    Fundamento técnico-científico del Método de Elementos Finitos para análisis diná</vt:lpstr>
      <vt:lpstr>    Método de Integración.</vt:lpstr>
      <vt:lpstr>        Métodos implícitos y explícitos.</vt:lpstr>
      <vt:lpstr>    Simulación de cargas.</vt:lpstr>
      <vt:lpstr>        Cargas constantes.</vt:lpstr>
      <vt:lpstr>        Cargas debidas a los viajeros.</vt:lpstr>
      <vt:lpstr>        Cargas dinámicas y de vuelco.</vt:lpstr>
      <vt:lpstr>    Etapas en la solución de un problema mediante el Método de Elementos Finitos.</vt:lpstr>
      <vt:lpstr>    Verificación de modelos para análisis de elementos finitos.</vt:lpstr>
      <vt:lpstr>    Normas europeas: reglamento 66.</vt:lpstr>
      <vt:lpstr>        Métodos de ensayo prescritos.</vt:lpstr>
      <vt:lpstr>RESULTADOS</vt:lpstr>
      <vt:lpstr>Metodología para ejecutar análisis no lineal de pruebas de vuelco de autobuses.</vt:lpstr>
      <vt:lpstr>        Simulación de sección de estructura</vt:lpstr>
      <vt:lpstr>        Simulación de estructura completa de autobus autoportante.</vt:lpstr>
      <vt:lpstr>CONCLUSIONES</vt:lpstr>
      <vt:lpstr>Recomendaciones</vt:lpstr>
      <vt:lpstr>Referencias</vt:lpstr>
      <vt:lpstr>Paper Title (use style: paper title)</vt:lpstr>
    </vt:vector>
  </TitlesOfParts>
  <Company>IEEE</Company>
  <LinksUpToDate>false</LinksUpToDate>
  <CharactersWithSpaces>53056</CharactersWithSpaces>
  <SharedDoc>false</SharedDoc>
  <HLinks>
    <vt:vector size="372" baseType="variant">
      <vt:variant>
        <vt:i4>4194315</vt:i4>
      </vt:variant>
      <vt:variant>
        <vt:i4>315</vt:i4>
      </vt:variant>
      <vt:variant>
        <vt:i4>0</vt:i4>
      </vt:variant>
      <vt:variant>
        <vt:i4>5</vt:i4>
      </vt:variant>
      <vt:variant>
        <vt:lpwstr/>
      </vt:variant>
      <vt:variant>
        <vt:lpwstr>_ENREF_13</vt:lpwstr>
      </vt:variant>
      <vt:variant>
        <vt:i4>4390923</vt:i4>
      </vt:variant>
      <vt:variant>
        <vt:i4>306</vt:i4>
      </vt:variant>
      <vt:variant>
        <vt:i4>0</vt:i4>
      </vt:variant>
      <vt:variant>
        <vt:i4>5</vt:i4>
      </vt:variant>
      <vt:variant>
        <vt:lpwstr/>
      </vt:variant>
      <vt:variant>
        <vt:lpwstr>_ENREF_23</vt:lpwstr>
      </vt:variant>
      <vt:variant>
        <vt:i4>4194315</vt:i4>
      </vt:variant>
      <vt:variant>
        <vt:i4>303</vt:i4>
      </vt:variant>
      <vt:variant>
        <vt:i4>0</vt:i4>
      </vt:variant>
      <vt:variant>
        <vt:i4>5</vt:i4>
      </vt:variant>
      <vt:variant>
        <vt:lpwstr/>
      </vt:variant>
      <vt:variant>
        <vt:lpwstr>_ENREF_10</vt:lpwstr>
      </vt:variant>
      <vt:variant>
        <vt:i4>4194315</vt:i4>
      </vt:variant>
      <vt:variant>
        <vt:i4>300</vt:i4>
      </vt:variant>
      <vt:variant>
        <vt:i4>0</vt:i4>
      </vt:variant>
      <vt:variant>
        <vt:i4>5</vt:i4>
      </vt:variant>
      <vt:variant>
        <vt:lpwstr/>
      </vt:variant>
      <vt:variant>
        <vt:lpwstr>_ENREF_1</vt:lpwstr>
      </vt:variant>
      <vt:variant>
        <vt:i4>4390923</vt:i4>
      </vt:variant>
      <vt:variant>
        <vt:i4>289</vt:i4>
      </vt:variant>
      <vt:variant>
        <vt:i4>0</vt:i4>
      </vt:variant>
      <vt:variant>
        <vt:i4>5</vt:i4>
      </vt:variant>
      <vt:variant>
        <vt:lpwstr/>
      </vt:variant>
      <vt:variant>
        <vt:lpwstr>_ENREF_23</vt:lpwstr>
      </vt:variant>
      <vt:variant>
        <vt:i4>4194315</vt:i4>
      </vt:variant>
      <vt:variant>
        <vt:i4>286</vt:i4>
      </vt:variant>
      <vt:variant>
        <vt:i4>0</vt:i4>
      </vt:variant>
      <vt:variant>
        <vt:i4>5</vt:i4>
      </vt:variant>
      <vt:variant>
        <vt:lpwstr/>
      </vt:variant>
      <vt:variant>
        <vt:lpwstr>_ENREF_10</vt:lpwstr>
      </vt:variant>
      <vt:variant>
        <vt:i4>4194315</vt:i4>
      </vt:variant>
      <vt:variant>
        <vt:i4>283</vt:i4>
      </vt:variant>
      <vt:variant>
        <vt:i4>0</vt:i4>
      </vt:variant>
      <vt:variant>
        <vt:i4>5</vt:i4>
      </vt:variant>
      <vt:variant>
        <vt:lpwstr/>
      </vt:variant>
      <vt:variant>
        <vt:lpwstr>_ENREF_1</vt:lpwstr>
      </vt:variant>
      <vt:variant>
        <vt:i4>4390923</vt:i4>
      </vt:variant>
      <vt:variant>
        <vt:i4>272</vt:i4>
      </vt:variant>
      <vt:variant>
        <vt:i4>0</vt:i4>
      </vt:variant>
      <vt:variant>
        <vt:i4>5</vt:i4>
      </vt:variant>
      <vt:variant>
        <vt:lpwstr/>
      </vt:variant>
      <vt:variant>
        <vt:lpwstr>_ENREF_2</vt:lpwstr>
      </vt:variant>
      <vt:variant>
        <vt:i4>4194315</vt:i4>
      </vt:variant>
      <vt:variant>
        <vt:i4>269</vt:i4>
      </vt:variant>
      <vt:variant>
        <vt:i4>0</vt:i4>
      </vt:variant>
      <vt:variant>
        <vt:i4>5</vt:i4>
      </vt:variant>
      <vt:variant>
        <vt:lpwstr/>
      </vt:variant>
      <vt:variant>
        <vt:lpwstr>_ENREF_1</vt:lpwstr>
      </vt:variant>
      <vt:variant>
        <vt:i4>4390923</vt:i4>
      </vt:variant>
      <vt:variant>
        <vt:i4>263</vt:i4>
      </vt:variant>
      <vt:variant>
        <vt:i4>0</vt:i4>
      </vt:variant>
      <vt:variant>
        <vt:i4>5</vt:i4>
      </vt:variant>
      <vt:variant>
        <vt:lpwstr/>
      </vt:variant>
      <vt:variant>
        <vt:lpwstr>_ENREF_23</vt:lpwstr>
      </vt:variant>
      <vt:variant>
        <vt:i4>4194315</vt:i4>
      </vt:variant>
      <vt:variant>
        <vt:i4>260</vt:i4>
      </vt:variant>
      <vt:variant>
        <vt:i4>0</vt:i4>
      </vt:variant>
      <vt:variant>
        <vt:i4>5</vt:i4>
      </vt:variant>
      <vt:variant>
        <vt:lpwstr/>
      </vt:variant>
      <vt:variant>
        <vt:lpwstr>_ENREF_10</vt:lpwstr>
      </vt:variant>
      <vt:variant>
        <vt:i4>4194315</vt:i4>
      </vt:variant>
      <vt:variant>
        <vt:i4>257</vt:i4>
      </vt:variant>
      <vt:variant>
        <vt:i4>0</vt:i4>
      </vt:variant>
      <vt:variant>
        <vt:i4>5</vt:i4>
      </vt:variant>
      <vt:variant>
        <vt:lpwstr/>
      </vt:variant>
      <vt:variant>
        <vt:lpwstr>_ENREF_1</vt:lpwstr>
      </vt:variant>
      <vt:variant>
        <vt:i4>4390923</vt:i4>
      </vt:variant>
      <vt:variant>
        <vt:i4>249</vt:i4>
      </vt:variant>
      <vt:variant>
        <vt:i4>0</vt:i4>
      </vt:variant>
      <vt:variant>
        <vt:i4>5</vt:i4>
      </vt:variant>
      <vt:variant>
        <vt:lpwstr/>
      </vt:variant>
      <vt:variant>
        <vt:lpwstr>_ENREF_23</vt:lpwstr>
      </vt:variant>
      <vt:variant>
        <vt:i4>4194315</vt:i4>
      </vt:variant>
      <vt:variant>
        <vt:i4>246</vt:i4>
      </vt:variant>
      <vt:variant>
        <vt:i4>0</vt:i4>
      </vt:variant>
      <vt:variant>
        <vt:i4>5</vt:i4>
      </vt:variant>
      <vt:variant>
        <vt:lpwstr/>
      </vt:variant>
      <vt:variant>
        <vt:lpwstr>_ENREF_14</vt:lpwstr>
      </vt:variant>
      <vt:variant>
        <vt:i4>4194315</vt:i4>
      </vt:variant>
      <vt:variant>
        <vt:i4>243</vt:i4>
      </vt:variant>
      <vt:variant>
        <vt:i4>0</vt:i4>
      </vt:variant>
      <vt:variant>
        <vt:i4>5</vt:i4>
      </vt:variant>
      <vt:variant>
        <vt:lpwstr/>
      </vt:variant>
      <vt:variant>
        <vt:lpwstr>_ENREF_10</vt:lpwstr>
      </vt:variant>
      <vt:variant>
        <vt:i4>4194315</vt:i4>
      </vt:variant>
      <vt:variant>
        <vt:i4>240</vt:i4>
      </vt:variant>
      <vt:variant>
        <vt:i4>0</vt:i4>
      </vt:variant>
      <vt:variant>
        <vt:i4>5</vt:i4>
      </vt:variant>
      <vt:variant>
        <vt:lpwstr/>
      </vt:variant>
      <vt:variant>
        <vt:lpwstr>_ENREF_1</vt:lpwstr>
      </vt:variant>
      <vt:variant>
        <vt:i4>4390923</vt:i4>
      </vt:variant>
      <vt:variant>
        <vt:i4>232</vt:i4>
      </vt:variant>
      <vt:variant>
        <vt:i4>0</vt:i4>
      </vt:variant>
      <vt:variant>
        <vt:i4>5</vt:i4>
      </vt:variant>
      <vt:variant>
        <vt:lpwstr/>
      </vt:variant>
      <vt:variant>
        <vt:lpwstr>_ENREF_2</vt:lpwstr>
      </vt:variant>
      <vt:variant>
        <vt:i4>4194315</vt:i4>
      </vt:variant>
      <vt:variant>
        <vt:i4>226</vt:i4>
      </vt:variant>
      <vt:variant>
        <vt:i4>0</vt:i4>
      </vt:variant>
      <vt:variant>
        <vt:i4>5</vt:i4>
      </vt:variant>
      <vt:variant>
        <vt:lpwstr/>
      </vt:variant>
      <vt:variant>
        <vt:lpwstr>_ENREF_13</vt:lpwstr>
      </vt:variant>
      <vt:variant>
        <vt:i4>4194315</vt:i4>
      </vt:variant>
      <vt:variant>
        <vt:i4>220</vt:i4>
      </vt:variant>
      <vt:variant>
        <vt:i4>0</vt:i4>
      </vt:variant>
      <vt:variant>
        <vt:i4>5</vt:i4>
      </vt:variant>
      <vt:variant>
        <vt:lpwstr/>
      </vt:variant>
      <vt:variant>
        <vt:lpwstr>_ENREF_12</vt:lpwstr>
      </vt:variant>
      <vt:variant>
        <vt:i4>4390923</vt:i4>
      </vt:variant>
      <vt:variant>
        <vt:i4>217</vt:i4>
      </vt:variant>
      <vt:variant>
        <vt:i4>0</vt:i4>
      </vt:variant>
      <vt:variant>
        <vt:i4>5</vt:i4>
      </vt:variant>
      <vt:variant>
        <vt:lpwstr/>
      </vt:variant>
      <vt:variant>
        <vt:lpwstr>_ENREF_2</vt:lpwstr>
      </vt:variant>
      <vt:variant>
        <vt:i4>4194315</vt:i4>
      </vt:variant>
      <vt:variant>
        <vt:i4>211</vt:i4>
      </vt:variant>
      <vt:variant>
        <vt:i4>0</vt:i4>
      </vt:variant>
      <vt:variant>
        <vt:i4>5</vt:i4>
      </vt:variant>
      <vt:variant>
        <vt:lpwstr/>
      </vt:variant>
      <vt:variant>
        <vt:lpwstr>_ENREF_1</vt:lpwstr>
      </vt:variant>
      <vt:variant>
        <vt:i4>4194315</vt:i4>
      </vt:variant>
      <vt:variant>
        <vt:i4>205</vt:i4>
      </vt:variant>
      <vt:variant>
        <vt:i4>0</vt:i4>
      </vt:variant>
      <vt:variant>
        <vt:i4>5</vt:i4>
      </vt:variant>
      <vt:variant>
        <vt:lpwstr/>
      </vt:variant>
      <vt:variant>
        <vt:lpwstr>_ENREF_17</vt:lpwstr>
      </vt:variant>
      <vt:variant>
        <vt:i4>4194315</vt:i4>
      </vt:variant>
      <vt:variant>
        <vt:i4>202</vt:i4>
      </vt:variant>
      <vt:variant>
        <vt:i4>0</vt:i4>
      </vt:variant>
      <vt:variant>
        <vt:i4>5</vt:i4>
      </vt:variant>
      <vt:variant>
        <vt:lpwstr/>
      </vt:variant>
      <vt:variant>
        <vt:lpwstr>_ENREF_1</vt:lpwstr>
      </vt:variant>
      <vt:variant>
        <vt:i4>4194315</vt:i4>
      </vt:variant>
      <vt:variant>
        <vt:i4>194</vt:i4>
      </vt:variant>
      <vt:variant>
        <vt:i4>0</vt:i4>
      </vt:variant>
      <vt:variant>
        <vt:i4>5</vt:i4>
      </vt:variant>
      <vt:variant>
        <vt:lpwstr/>
      </vt:variant>
      <vt:variant>
        <vt:lpwstr>_ENREF_1</vt:lpwstr>
      </vt:variant>
      <vt:variant>
        <vt:i4>4194315</vt:i4>
      </vt:variant>
      <vt:variant>
        <vt:i4>188</vt:i4>
      </vt:variant>
      <vt:variant>
        <vt:i4>0</vt:i4>
      </vt:variant>
      <vt:variant>
        <vt:i4>5</vt:i4>
      </vt:variant>
      <vt:variant>
        <vt:lpwstr/>
      </vt:variant>
      <vt:variant>
        <vt:lpwstr>_ENREF_17</vt:lpwstr>
      </vt:variant>
      <vt:variant>
        <vt:i4>4194315</vt:i4>
      </vt:variant>
      <vt:variant>
        <vt:i4>182</vt:i4>
      </vt:variant>
      <vt:variant>
        <vt:i4>0</vt:i4>
      </vt:variant>
      <vt:variant>
        <vt:i4>5</vt:i4>
      </vt:variant>
      <vt:variant>
        <vt:lpwstr/>
      </vt:variant>
      <vt:variant>
        <vt:lpwstr>_ENREF_16</vt:lpwstr>
      </vt:variant>
      <vt:variant>
        <vt:i4>4194315</vt:i4>
      </vt:variant>
      <vt:variant>
        <vt:i4>179</vt:i4>
      </vt:variant>
      <vt:variant>
        <vt:i4>0</vt:i4>
      </vt:variant>
      <vt:variant>
        <vt:i4>5</vt:i4>
      </vt:variant>
      <vt:variant>
        <vt:lpwstr/>
      </vt:variant>
      <vt:variant>
        <vt:lpwstr>_ENREF_15</vt:lpwstr>
      </vt:variant>
      <vt:variant>
        <vt:i4>4390923</vt:i4>
      </vt:variant>
      <vt:variant>
        <vt:i4>173</vt:i4>
      </vt:variant>
      <vt:variant>
        <vt:i4>0</vt:i4>
      </vt:variant>
      <vt:variant>
        <vt:i4>5</vt:i4>
      </vt:variant>
      <vt:variant>
        <vt:lpwstr/>
      </vt:variant>
      <vt:variant>
        <vt:lpwstr>_ENREF_2</vt:lpwstr>
      </vt:variant>
      <vt:variant>
        <vt:i4>4194315</vt:i4>
      </vt:variant>
      <vt:variant>
        <vt:i4>170</vt:i4>
      </vt:variant>
      <vt:variant>
        <vt:i4>0</vt:i4>
      </vt:variant>
      <vt:variant>
        <vt:i4>5</vt:i4>
      </vt:variant>
      <vt:variant>
        <vt:lpwstr/>
      </vt:variant>
      <vt:variant>
        <vt:lpwstr>_ENREF_1</vt:lpwstr>
      </vt:variant>
      <vt:variant>
        <vt:i4>4194315</vt:i4>
      </vt:variant>
      <vt:variant>
        <vt:i4>164</vt:i4>
      </vt:variant>
      <vt:variant>
        <vt:i4>0</vt:i4>
      </vt:variant>
      <vt:variant>
        <vt:i4>5</vt:i4>
      </vt:variant>
      <vt:variant>
        <vt:lpwstr/>
      </vt:variant>
      <vt:variant>
        <vt:lpwstr>_ENREF_14</vt:lpwstr>
      </vt:variant>
      <vt:variant>
        <vt:i4>4194315</vt:i4>
      </vt:variant>
      <vt:variant>
        <vt:i4>161</vt:i4>
      </vt:variant>
      <vt:variant>
        <vt:i4>0</vt:i4>
      </vt:variant>
      <vt:variant>
        <vt:i4>5</vt:i4>
      </vt:variant>
      <vt:variant>
        <vt:lpwstr/>
      </vt:variant>
      <vt:variant>
        <vt:lpwstr>_ENREF_12</vt:lpwstr>
      </vt:variant>
      <vt:variant>
        <vt:i4>4390923</vt:i4>
      </vt:variant>
      <vt:variant>
        <vt:i4>158</vt:i4>
      </vt:variant>
      <vt:variant>
        <vt:i4>0</vt:i4>
      </vt:variant>
      <vt:variant>
        <vt:i4>5</vt:i4>
      </vt:variant>
      <vt:variant>
        <vt:lpwstr/>
      </vt:variant>
      <vt:variant>
        <vt:lpwstr>_ENREF_2</vt:lpwstr>
      </vt:variant>
      <vt:variant>
        <vt:i4>4194315</vt:i4>
      </vt:variant>
      <vt:variant>
        <vt:i4>155</vt:i4>
      </vt:variant>
      <vt:variant>
        <vt:i4>0</vt:i4>
      </vt:variant>
      <vt:variant>
        <vt:i4>5</vt:i4>
      </vt:variant>
      <vt:variant>
        <vt:lpwstr/>
      </vt:variant>
      <vt:variant>
        <vt:lpwstr>_ENREF_1</vt:lpwstr>
      </vt:variant>
      <vt:variant>
        <vt:i4>4194315</vt:i4>
      </vt:variant>
      <vt:variant>
        <vt:i4>147</vt:i4>
      </vt:variant>
      <vt:variant>
        <vt:i4>0</vt:i4>
      </vt:variant>
      <vt:variant>
        <vt:i4>5</vt:i4>
      </vt:variant>
      <vt:variant>
        <vt:lpwstr/>
      </vt:variant>
      <vt:variant>
        <vt:lpwstr>_ENREF_14</vt:lpwstr>
      </vt:variant>
      <vt:variant>
        <vt:i4>4194315</vt:i4>
      </vt:variant>
      <vt:variant>
        <vt:i4>141</vt:i4>
      </vt:variant>
      <vt:variant>
        <vt:i4>0</vt:i4>
      </vt:variant>
      <vt:variant>
        <vt:i4>5</vt:i4>
      </vt:variant>
      <vt:variant>
        <vt:lpwstr/>
      </vt:variant>
      <vt:variant>
        <vt:lpwstr>_ENREF_13</vt:lpwstr>
      </vt:variant>
      <vt:variant>
        <vt:i4>4194315</vt:i4>
      </vt:variant>
      <vt:variant>
        <vt:i4>135</vt:i4>
      </vt:variant>
      <vt:variant>
        <vt:i4>0</vt:i4>
      </vt:variant>
      <vt:variant>
        <vt:i4>5</vt:i4>
      </vt:variant>
      <vt:variant>
        <vt:lpwstr/>
      </vt:variant>
      <vt:variant>
        <vt:lpwstr>_ENREF_12</vt:lpwstr>
      </vt:variant>
      <vt:variant>
        <vt:i4>4390923</vt:i4>
      </vt:variant>
      <vt:variant>
        <vt:i4>132</vt:i4>
      </vt:variant>
      <vt:variant>
        <vt:i4>0</vt:i4>
      </vt:variant>
      <vt:variant>
        <vt:i4>5</vt:i4>
      </vt:variant>
      <vt:variant>
        <vt:lpwstr/>
      </vt:variant>
      <vt:variant>
        <vt:lpwstr>_ENREF_2</vt:lpwstr>
      </vt:variant>
      <vt:variant>
        <vt:i4>4194315</vt:i4>
      </vt:variant>
      <vt:variant>
        <vt:i4>129</vt:i4>
      </vt:variant>
      <vt:variant>
        <vt:i4>0</vt:i4>
      </vt:variant>
      <vt:variant>
        <vt:i4>5</vt:i4>
      </vt:variant>
      <vt:variant>
        <vt:lpwstr/>
      </vt:variant>
      <vt:variant>
        <vt:lpwstr>_ENREF_1</vt:lpwstr>
      </vt:variant>
      <vt:variant>
        <vt:i4>4194315</vt:i4>
      </vt:variant>
      <vt:variant>
        <vt:i4>121</vt:i4>
      </vt:variant>
      <vt:variant>
        <vt:i4>0</vt:i4>
      </vt:variant>
      <vt:variant>
        <vt:i4>5</vt:i4>
      </vt:variant>
      <vt:variant>
        <vt:lpwstr/>
      </vt:variant>
      <vt:variant>
        <vt:lpwstr>_ENREF_12</vt:lpwstr>
      </vt:variant>
      <vt:variant>
        <vt:i4>4390923</vt:i4>
      </vt:variant>
      <vt:variant>
        <vt:i4>118</vt:i4>
      </vt:variant>
      <vt:variant>
        <vt:i4>0</vt:i4>
      </vt:variant>
      <vt:variant>
        <vt:i4>5</vt:i4>
      </vt:variant>
      <vt:variant>
        <vt:lpwstr/>
      </vt:variant>
      <vt:variant>
        <vt:lpwstr>_ENREF_2</vt:lpwstr>
      </vt:variant>
      <vt:variant>
        <vt:i4>4194315</vt:i4>
      </vt:variant>
      <vt:variant>
        <vt:i4>115</vt:i4>
      </vt:variant>
      <vt:variant>
        <vt:i4>0</vt:i4>
      </vt:variant>
      <vt:variant>
        <vt:i4>5</vt:i4>
      </vt:variant>
      <vt:variant>
        <vt:lpwstr/>
      </vt:variant>
      <vt:variant>
        <vt:lpwstr>_ENREF_1</vt:lpwstr>
      </vt:variant>
      <vt:variant>
        <vt:i4>4194315</vt:i4>
      </vt:variant>
      <vt:variant>
        <vt:i4>107</vt:i4>
      </vt:variant>
      <vt:variant>
        <vt:i4>0</vt:i4>
      </vt:variant>
      <vt:variant>
        <vt:i4>5</vt:i4>
      </vt:variant>
      <vt:variant>
        <vt:lpwstr/>
      </vt:variant>
      <vt:variant>
        <vt:lpwstr>_ENREF_12</vt:lpwstr>
      </vt:variant>
      <vt:variant>
        <vt:i4>4390923</vt:i4>
      </vt:variant>
      <vt:variant>
        <vt:i4>104</vt:i4>
      </vt:variant>
      <vt:variant>
        <vt:i4>0</vt:i4>
      </vt:variant>
      <vt:variant>
        <vt:i4>5</vt:i4>
      </vt:variant>
      <vt:variant>
        <vt:lpwstr/>
      </vt:variant>
      <vt:variant>
        <vt:lpwstr>_ENREF_2</vt:lpwstr>
      </vt:variant>
      <vt:variant>
        <vt:i4>4194315</vt:i4>
      </vt:variant>
      <vt:variant>
        <vt:i4>101</vt:i4>
      </vt:variant>
      <vt:variant>
        <vt:i4>0</vt:i4>
      </vt:variant>
      <vt:variant>
        <vt:i4>5</vt:i4>
      </vt:variant>
      <vt:variant>
        <vt:lpwstr/>
      </vt:variant>
      <vt:variant>
        <vt:lpwstr>_ENREF_1</vt:lpwstr>
      </vt:variant>
      <vt:variant>
        <vt:i4>4194315</vt:i4>
      </vt:variant>
      <vt:variant>
        <vt:i4>93</vt:i4>
      </vt:variant>
      <vt:variant>
        <vt:i4>0</vt:i4>
      </vt:variant>
      <vt:variant>
        <vt:i4>5</vt:i4>
      </vt:variant>
      <vt:variant>
        <vt:lpwstr/>
      </vt:variant>
      <vt:variant>
        <vt:lpwstr>_ENREF_12</vt:lpwstr>
      </vt:variant>
      <vt:variant>
        <vt:i4>4390923</vt:i4>
      </vt:variant>
      <vt:variant>
        <vt:i4>90</vt:i4>
      </vt:variant>
      <vt:variant>
        <vt:i4>0</vt:i4>
      </vt:variant>
      <vt:variant>
        <vt:i4>5</vt:i4>
      </vt:variant>
      <vt:variant>
        <vt:lpwstr/>
      </vt:variant>
      <vt:variant>
        <vt:lpwstr>_ENREF_2</vt:lpwstr>
      </vt:variant>
      <vt:variant>
        <vt:i4>4194315</vt:i4>
      </vt:variant>
      <vt:variant>
        <vt:i4>87</vt:i4>
      </vt:variant>
      <vt:variant>
        <vt:i4>0</vt:i4>
      </vt:variant>
      <vt:variant>
        <vt:i4>5</vt:i4>
      </vt:variant>
      <vt:variant>
        <vt:lpwstr/>
      </vt:variant>
      <vt:variant>
        <vt:lpwstr>_ENREF_1</vt:lpwstr>
      </vt:variant>
      <vt:variant>
        <vt:i4>4784139</vt:i4>
      </vt:variant>
      <vt:variant>
        <vt:i4>79</vt:i4>
      </vt:variant>
      <vt:variant>
        <vt:i4>0</vt:i4>
      </vt:variant>
      <vt:variant>
        <vt:i4>5</vt:i4>
      </vt:variant>
      <vt:variant>
        <vt:lpwstr/>
      </vt:variant>
      <vt:variant>
        <vt:lpwstr>_ENREF_8</vt:lpwstr>
      </vt:variant>
      <vt:variant>
        <vt:i4>4194315</vt:i4>
      </vt:variant>
      <vt:variant>
        <vt:i4>73</vt:i4>
      </vt:variant>
      <vt:variant>
        <vt:i4>0</vt:i4>
      </vt:variant>
      <vt:variant>
        <vt:i4>5</vt:i4>
      </vt:variant>
      <vt:variant>
        <vt:lpwstr/>
      </vt:variant>
      <vt:variant>
        <vt:lpwstr>_ENREF_11</vt:lpwstr>
      </vt:variant>
      <vt:variant>
        <vt:i4>4194315</vt:i4>
      </vt:variant>
      <vt:variant>
        <vt:i4>70</vt:i4>
      </vt:variant>
      <vt:variant>
        <vt:i4>0</vt:i4>
      </vt:variant>
      <vt:variant>
        <vt:i4>5</vt:i4>
      </vt:variant>
      <vt:variant>
        <vt:lpwstr/>
      </vt:variant>
      <vt:variant>
        <vt:lpwstr>_ENREF_10</vt:lpwstr>
      </vt:variant>
      <vt:variant>
        <vt:i4>4587531</vt:i4>
      </vt:variant>
      <vt:variant>
        <vt:i4>64</vt:i4>
      </vt:variant>
      <vt:variant>
        <vt:i4>0</vt:i4>
      </vt:variant>
      <vt:variant>
        <vt:i4>5</vt:i4>
      </vt:variant>
      <vt:variant>
        <vt:lpwstr/>
      </vt:variant>
      <vt:variant>
        <vt:lpwstr>_ENREF_7</vt:lpwstr>
      </vt:variant>
      <vt:variant>
        <vt:i4>4718603</vt:i4>
      </vt:variant>
      <vt:variant>
        <vt:i4>55</vt:i4>
      </vt:variant>
      <vt:variant>
        <vt:i4>0</vt:i4>
      </vt:variant>
      <vt:variant>
        <vt:i4>5</vt:i4>
      </vt:variant>
      <vt:variant>
        <vt:lpwstr/>
      </vt:variant>
      <vt:variant>
        <vt:lpwstr>_ENREF_9</vt:lpwstr>
      </vt:variant>
      <vt:variant>
        <vt:i4>4587531</vt:i4>
      </vt:variant>
      <vt:variant>
        <vt:i4>52</vt:i4>
      </vt:variant>
      <vt:variant>
        <vt:i4>0</vt:i4>
      </vt:variant>
      <vt:variant>
        <vt:i4>5</vt:i4>
      </vt:variant>
      <vt:variant>
        <vt:lpwstr/>
      </vt:variant>
      <vt:variant>
        <vt:lpwstr>_ENREF_7</vt:lpwstr>
      </vt:variant>
      <vt:variant>
        <vt:i4>4653067</vt:i4>
      </vt:variant>
      <vt:variant>
        <vt:i4>49</vt:i4>
      </vt:variant>
      <vt:variant>
        <vt:i4>0</vt:i4>
      </vt:variant>
      <vt:variant>
        <vt:i4>5</vt:i4>
      </vt:variant>
      <vt:variant>
        <vt:lpwstr/>
      </vt:variant>
      <vt:variant>
        <vt:lpwstr>_ENREF_6</vt:lpwstr>
      </vt:variant>
      <vt:variant>
        <vt:i4>4784139</vt:i4>
      </vt:variant>
      <vt:variant>
        <vt:i4>41</vt:i4>
      </vt:variant>
      <vt:variant>
        <vt:i4>0</vt:i4>
      </vt:variant>
      <vt:variant>
        <vt:i4>5</vt:i4>
      </vt:variant>
      <vt:variant>
        <vt:lpwstr/>
      </vt:variant>
      <vt:variant>
        <vt:lpwstr>_ENREF_8</vt:lpwstr>
      </vt:variant>
      <vt:variant>
        <vt:i4>4587531</vt:i4>
      </vt:variant>
      <vt:variant>
        <vt:i4>29</vt:i4>
      </vt:variant>
      <vt:variant>
        <vt:i4>0</vt:i4>
      </vt:variant>
      <vt:variant>
        <vt:i4>5</vt:i4>
      </vt:variant>
      <vt:variant>
        <vt:lpwstr/>
      </vt:variant>
      <vt:variant>
        <vt:lpwstr>_ENREF_7</vt:lpwstr>
      </vt:variant>
      <vt:variant>
        <vt:i4>4653067</vt:i4>
      </vt:variant>
      <vt:variant>
        <vt:i4>23</vt:i4>
      </vt:variant>
      <vt:variant>
        <vt:i4>0</vt:i4>
      </vt:variant>
      <vt:variant>
        <vt:i4>5</vt:i4>
      </vt:variant>
      <vt:variant>
        <vt:lpwstr/>
      </vt:variant>
      <vt:variant>
        <vt:lpwstr>_ENREF_6</vt:lpwstr>
      </vt:variant>
      <vt:variant>
        <vt:i4>4456459</vt:i4>
      </vt:variant>
      <vt:variant>
        <vt:i4>17</vt:i4>
      </vt:variant>
      <vt:variant>
        <vt:i4>0</vt:i4>
      </vt:variant>
      <vt:variant>
        <vt:i4>5</vt:i4>
      </vt:variant>
      <vt:variant>
        <vt:lpwstr/>
      </vt:variant>
      <vt:variant>
        <vt:lpwstr>_ENREF_5</vt:lpwstr>
      </vt:variant>
      <vt:variant>
        <vt:i4>4521995</vt:i4>
      </vt:variant>
      <vt:variant>
        <vt:i4>14</vt:i4>
      </vt:variant>
      <vt:variant>
        <vt:i4>0</vt:i4>
      </vt:variant>
      <vt:variant>
        <vt:i4>5</vt:i4>
      </vt:variant>
      <vt:variant>
        <vt:lpwstr/>
      </vt:variant>
      <vt:variant>
        <vt:lpwstr>_ENREF_4</vt:lpwstr>
      </vt:variant>
      <vt:variant>
        <vt:i4>4325387</vt:i4>
      </vt:variant>
      <vt:variant>
        <vt:i4>8</vt:i4>
      </vt:variant>
      <vt:variant>
        <vt:i4>0</vt:i4>
      </vt:variant>
      <vt:variant>
        <vt:i4>5</vt:i4>
      </vt:variant>
      <vt:variant>
        <vt:lpwstr/>
      </vt:variant>
      <vt:variant>
        <vt:lpwstr>_ENREF_3</vt:lpwstr>
      </vt:variant>
      <vt:variant>
        <vt:i4>4194315</vt:i4>
      </vt:variant>
      <vt:variant>
        <vt:i4>5</vt:i4>
      </vt:variant>
      <vt:variant>
        <vt:i4>0</vt:i4>
      </vt:variant>
      <vt:variant>
        <vt:i4>5</vt:i4>
      </vt:variant>
      <vt:variant>
        <vt:lpwstr/>
      </vt:variant>
      <vt:variant>
        <vt:lpwstr>_ENREF_1</vt:lpwstr>
      </vt:variant>
      <vt:variant>
        <vt:i4>5308455</vt:i4>
      </vt:variant>
      <vt:variant>
        <vt:i4>0</vt:i4>
      </vt:variant>
      <vt:variant>
        <vt:i4>0</vt:i4>
      </vt:variant>
      <vt:variant>
        <vt:i4>5</vt:i4>
      </vt:variant>
      <vt:variant>
        <vt:lpwstr>mailto:jorge.cepeda@coinav.com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COMPU</cp:lastModifiedBy>
  <cp:revision>8</cp:revision>
  <cp:lastPrinted>2017-10-20T03:58:00Z</cp:lastPrinted>
  <dcterms:created xsi:type="dcterms:W3CDTF">2018-03-15T15:59:00Z</dcterms:created>
  <dcterms:modified xsi:type="dcterms:W3CDTF">2018-09-24T14:17:00Z</dcterms:modified>
</cp:coreProperties>
</file>