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426" w:rsidRPr="001C3585" w:rsidRDefault="005A1934">
      <w:pPr>
        <w:pStyle w:val="Standard"/>
        <w:jc w:val="center"/>
        <w:rPr>
          <w:rFonts w:ascii="Times New Roman" w:hAnsi="Times New Roman" w:cs="Times New Roman"/>
          <w:b/>
          <w:sz w:val="32"/>
          <w:szCs w:val="28"/>
        </w:rPr>
      </w:pPr>
      <w:r w:rsidRPr="001C3585">
        <w:rPr>
          <w:rFonts w:ascii="Times New Roman" w:hAnsi="Times New Roman" w:cs="Times New Roman"/>
          <w:b/>
          <w:sz w:val="32"/>
          <w:szCs w:val="28"/>
        </w:rPr>
        <w:t xml:space="preserve">Influencia del sistema </w:t>
      </w:r>
      <w:r w:rsidR="00717797" w:rsidRPr="001C3585">
        <w:rPr>
          <w:rFonts w:ascii="Times New Roman" w:hAnsi="Times New Roman" w:cs="Times New Roman"/>
          <w:b/>
          <w:sz w:val="32"/>
          <w:szCs w:val="28"/>
        </w:rPr>
        <w:t>s</w:t>
      </w:r>
      <w:r w:rsidRPr="001C3585">
        <w:rPr>
          <w:rFonts w:ascii="Times New Roman" w:hAnsi="Times New Roman" w:cs="Times New Roman"/>
          <w:b/>
          <w:sz w:val="32"/>
          <w:szCs w:val="28"/>
        </w:rPr>
        <w:t>tart-</w:t>
      </w:r>
      <w:r w:rsidR="00717797" w:rsidRPr="001C3585">
        <w:rPr>
          <w:rFonts w:ascii="Times New Roman" w:hAnsi="Times New Roman" w:cs="Times New Roman"/>
          <w:b/>
          <w:sz w:val="32"/>
          <w:szCs w:val="28"/>
        </w:rPr>
        <w:t>s</w:t>
      </w:r>
      <w:r w:rsidRPr="001C3585">
        <w:rPr>
          <w:rFonts w:ascii="Times New Roman" w:hAnsi="Times New Roman" w:cs="Times New Roman"/>
          <w:b/>
          <w:sz w:val="32"/>
          <w:szCs w:val="28"/>
        </w:rPr>
        <w:t xml:space="preserve">top </w:t>
      </w:r>
      <w:r w:rsidR="009D09CA" w:rsidRPr="001C3585">
        <w:rPr>
          <w:rFonts w:ascii="Times New Roman" w:hAnsi="Times New Roman" w:cs="Times New Roman"/>
          <w:b/>
          <w:sz w:val="32"/>
          <w:szCs w:val="28"/>
        </w:rPr>
        <w:t xml:space="preserve">en el vehículo </w:t>
      </w:r>
      <w:r w:rsidRPr="001C3585">
        <w:rPr>
          <w:rFonts w:ascii="Times New Roman" w:hAnsi="Times New Roman" w:cs="Times New Roman"/>
          <w:b/>
          <w:sz w:val="32"/>
          <w:szCs w:val="28"/>
        </w:rPr>
        <w:t xml:space="preserve">respecto </w:t>
      </w:r>
      <w:r w:rsidR="009D09CA" w:rsidRPr="001C3585">
        <w:rPr>
          <w:rFonts w:ascii="Times New Roman" w:hAnsi="Times New Roman" w:cs="Times New Roman"/>
          <w:b/>
          <w:sz w:val="32"/>
          <w:szCs w:val="28"/>
        </w:rPr>
        <w:t xml:space="preserve">durabilidad de </w:t>
      </w:r>
      <w:r w:rsidRPr="001C3585">
        <w:rPr>
          <w:rFonts w:ascii="Times New Roman" w:hAnsi="Times New Roman" w:cs="Times New Roman"/>
          <w:b/>
          <w:sz w:val="32"/>
          <w:szCs w:val="28"/>
        </w:rPr>
        <w:t xml:space="preserve">la batería </w:t>
      </w:r>
      <w:r w:rsidR="009D09CA" w:rsidRPr="001C3585">
        <w:rPr>
          <w:rFonts w:ascii="Times New Roman" w:hAnsi="Times New Roman" w:cs="Times New Roman"/>
          <w:b/>
          <w:sz w:val="32"/>
          <w:szCs w:val="28"/>
        </w:rPr>
        <w:t>de acumuladores</w:t>
      </w:r>
    </w:p>
    <w:p w:rsidR="001C3585" w:rsidRPr="001C3585" w:rsidRDefault="001C3585">
      <w:pPr>
        <w:pStyle w:val="Standard"/>
        <w:jc w:val="center"/>
        <w:rPr>
          <w:rFonts w:ascii="Times New Roman" w:hAnsi="Times New Roman" w:cs="Times New Roman"/>
          <w:sz w:val="28"/>
          <w:szCs w:val="28"/>
        </w:rPr>
      </w:pPr>
    </w:p>
    <w:p w:rsidR="001C3585" w:rsidRPr="00690533" w:rsidRDefault="001C3585">
      <w:pPr>
        <w:pStyle w:val="Standard"/>
        <w:jc w:val="center"/>
        <w:rPr>
          <w:rFonts w:ascii="Times New Roman" w:hAnsi="Times New Roman" w:cs="Times New Roman"/>
          <w:b/>
          <w:sz w:val="32"/>
          <w:szCs w:val="28"/>
          <w:lang w:val="en-US"/>
        </w:rPr>
      </w:pPr>
      <w:r w:rsidRPr="00690533">
        <w:rPr>
          <w:rFonts w:ascii="Times New Roman" w:hAnsi="Times New Roman" w:cs="Times New Roman"/>
          <w:b/>
          <w:sz w:val="32"/>
          <w:szCs w:val="28"/>
          <w:lang w:val="en-US"/>
        </w:rPr>
        <w:t>Influence of the start-stop system on the vehicle with regard to the durability of the accumulator battery</w:t>
      </w:r>
    </w:p>
    <w:p w:rsidR="00F62426" w:rsidRPr="00690533" w:rsidRDefault="00F62426">
      <w:pPr>
        <w:pStyle w:val="Standard"/>
        <w:jc w:val="center"/>
        <w:rPr>
          <w:rFonts w:ascii="Times New Roman" w:hAnsi="Times New Roman" w:cs="Times New Roman"/>
          <w:szCs w:val="44"/>
          <w:lang w:val="en-US"/>
        </w:rPr>
      </w:pPr>
    </w:p>
    <w:p w:rsidR="007575C2" w:rsidRPr="001C3585" w:rsidRDefault="007575C2" w:rsidP="001C3585">
      <w:pPr>
        <w:pStyle w:val="Standard"/>
        <w:jc w:val="right"/>
        <w:rPr>
          <w:rFonts w:ascii="Times New Roman" w:hAnsi="Times New Roman" w:cs="Times New Roman"/>
          <w:sz w:val="18"/>
          <w:szCs w:val="18"/>
        </w:rPr>
      </w:pPr>
      <w:proofErr w:type="spellStart"/>
      <w:r w:rsidRPr="001C3585">
        <w:rPr>
          <w:rFonts w:ascii="Times New Roman" w:hAnsi="Times New Roman" w:cs="Times New Roman"/>
          <w:sz w:val="18"/>
          <w:szCs w:val="18"/>
        </w:rPr>
        <w:t>Leonidas</w:t>
      </w:r>
      <w:proofErr w:type="spellEnd"/>
      <w:r w:rsidRPr="001C3585">
        <w:rPr>
          <w:rFonts w:ascii="Times New Roman" w:hAnsi="Times New Roman" w:cs="Times New Roman"/>
          <w:sz w:val="18"/>
          <w:szCs w:val="18"/>
        </w:rPr>
        <w:t xml:space="preserve"> Quiroz Erazo</w:t>
      </w:r>
      <w:r w:rsidRPr="001C3585">
        <w:rPr>
          <w:rFonts w:ascii="Times New Roman" w:hAnsi="Times New Roman" w:cs="Times New Roman"/>
          <w:sz w:val="18"/>
          <w:szCs w:val="18"/>
          <w:vertAlign w:val="superscript"/>
        </w:rPr>
        <w:t>1</w:t>
      </w:r>
      <w:r w:rsidRPr="001C3585">
        <w:rPr>
          <w:rFonts w:ascii="Times New Roman" w:hAnsi="Times New Roman" w:cs="Times New Roman"/>
          <w:sz w:val="18"/>
          <w:szCs w:val="18"/>
        </w:rPr>
        <w:t xml:space="preserve">, </w:t>
      </w:r>
      <w:proofErr w:type="spellStart"/>
      <w:r w:rsidR="009D09CA" w:rsidRPr="001C3585">
        <w:rPr>
          <w:rFonts w:ascii="Times New Roman" w:hAnsi="Times New Roman" w:cs="Times New Roman"/>
          <w:sz w:val="18"/>
          <w:szCs w:val="18"/>
        </w:rPr>
        <w:t>Jhonatan</w:t>
      </w:r>
      <w:proofErr w:type="spellEnd"/>
      <w:r w:rsidR="009D09CA" w:rsidRPr="001C3585">
        <w:rPr>
          <w:rFonts w:ascii="Times New Roman" w:hAnsi="Times New Roman" w:cs="Times New Roman"/>
          <w:sz w:val="18"/>
          <w:szCs w:val="18"/>
        </w:rPr>
        <w:t xml:space="preserve"> Aguilar Santamaría</w:t>
      </w:r>
      <w:r w:rsidR="009D09CA" w:rsidRPr="001C3585">
        <w:rPr>
          <w:rFonts w:ascii="Times New Roman" w:hAnsi="Times New Roman" w:cs="Times New Roman"/>
          <w:sz w:val="18"/>
          <w:szCs w:val="18"/>
          <w:vertAlign w:val="superscript"/>
        </w:rPr>
        <w:t xml:space="preserve">2, </w:t>
      </w:r>
      <w:r w:rsidR="00717797" w:rsidRPr="001C3585">
        <w:rPr>
          <w:rFonts w:ascii="Times New Roman" w:hAnsi="Times New Roman" w:cs="Times New Roman"/>
          <w:sz w:val="18"/>
          <w:szCs w:val="18"/>
        </w:rPr>
        <w:t>Cristhian Rumiguano Jiménez</w:t>
      </w:r>
      <w:r w:rsidR="009D09CA" w:rsidRPr="001C3585">
        <w:rPr>
          <w:rFonts w:ascii="Times New Roman" w:hAnsi="Times New Roman" w:cs="Times New Roman"/>
          <w:sz w:val="18"/>
          <w:szCs w:val="18"/>
          <w:vertAlign w:val="superscript"/>
        </w:rPr>
        <w:t>3</w:t>
      </w:r>
      <w:r w:rsidRPr="001C3585">
        <w:rPr>
          <w:rFonts w:ascii="Times New Roman" w:hAnsi="Times New Roman" w:cs="Times New Roman"/>
          <w:sz w:val="18"/>
          <w:szCs w:val="18"/>
        </w:rPr>
        <w:t>,</w:t>
      </w:r>
      <w:r w:rsidR="009D09CA" w:rsidRPr="001C3585">
        <w:rPr>
          <w:rFonts w:ascii="Times New Roman" w:hAnsi="Times New Roman" w:cs="Times New Roman"/>
          <w:sz w:val="18"/>
          <w:szCs w:val="18"/>
        </w:rPr>
        <w:t xml:space="preserve"> Germán Erazo Laverde</w:t>
      </w:r>
      <w:r w:rsidR="009D09CA" w:rsidRPr="001C3585">
        <w:rPr>
          <w:rFonts w:ascii="Times New Roman" w:hAnsi="Times New Roman" w:cs="Times New Roman"/>
          <w:sz w:val="18"/>
          <w:szCs w:val="18"/>
          <w:vertAlign w:val="superscript"/>
        </w:rPr>
        <w:t>4</w:t>
      </w:r>
      <w:r w:rsidRPr="001C3585">
        <w:rPr>
          <w:rFonts w:ascii="Times New Roman" w:hAnsi="Times New Roman" w:cs="Times New Roman"/>
          <w:sz w:val="18"/>
          <w:szCs w:val="18"/>
        </w:rPr>
        <w:t xml:space="preserve"> </w:t>
      </w:r>
    </w:p>
    <w:p w:rsidR="007575C2" w:rsidRPr="001C3585" w:rsidRDefault="007575C2" w:rsidP="001C3585">
      <w:pPr>
        <w:pStyle w:val="Standard"/>
        <w:jc w:val="right"/>
        <w:rPr>
          <w:rFonts w:ascii="Times New Roman" w:hAnsi="Times New Roman" w:cs="Times New Roman"/>
          <w:sz w:val="18"/>
          <w:szCs w:val="18"/>
        </w:rPr>
      </w:pPr>
      <w:r w:rsidRPr="001C3585">
        <w:rPr>
          <w:rFonts w:ascii="Times New Roman" w:hAnsi="Times New Roman" w:cs="Times New Roman"/>
          <w:sz w:val="18"/>
          <w:szCs w:val="18"/>
          <w:vertAlign w:val="superscript"/>
        </w:rPr>
        <w:t>1</w:t>
      </w:r>
      <w:r w:rsidRPr="001C3585">
        <w:rPr>
          <w:rFonts w:ascii="Times New Roman" w:hAnsi="Times New Roman" w:cs="Times New Roman"/>
          <w:sz w:val="18"/>
          <w:szCs w:val="18"/>
        </w:rPr>
        <w:t>Universidad de las Fuerzas Armadas ESPE, Departamento de Energía y Mecánica</w:t>
      </w:r>
    </w:p>
    <w:p w:rsidR="001C3585" w:rsidRPr="001C3585" w:rsidRDefault="001C3585" w:rsidP="001C3585">
      <w:pPr>
        <w:pStyle w:val="Standard"/>
        <w:jc w:val="right"/>
        <w:rPr>
          <w:rFonts w:ascii="Times New Roman" w:hAnsi="Times New Roman" w:cs="Times New Roman"/>
          <w:sz w:val="18"/>
          <w:szCs w:val="18"/>
        </w:rPr>
      </w:pPr>
    </w:p>
    <w:p w:rsidR="007575C2" w:rsidRPr="001C3585" w:rsidRDefault="001C3585" w:rsidP="001C3585">
      <w:pPr>
        <w:pStyle w:val="Standard"/>
        <w:jc w:val="right"/>
        <w:rPr>
          <w:rFonts w:ascii="Times New Roman" w:hAnsi="Times New Roman" w:cs="Times New Roman"/>
          <w:sz w:val="18"/>
          <w:szCs w:val="18"/>
          <w:vertAlign w:val="superscript"/>
        </w:rPr>
      </w:pPr>
      <w:r w:rsidRPr="001C3585">
        <w:rPr>
          <w:rStyle w:val="MemberType"/>
          <w:b/>
          <w:i w:val="0"/>
          <w:color w:val="000000"/>
          <w:sz w:val="18"/>
          <w:szCs w:val="18"/>
        </w:rPr>
        <w:t>Correspondencia Autores</w:t>
      </w:r>
      <w:r w:rsidRPr="001C3585">
        <w:rPr>
          <w:rStyle w:val="MemberType"/>
          <w:b/>
          <w:i w:val="0"/>
          <w:sz w:val="18"/>
          <w:szCs w:val="18"/>
        </w:rPr>
        <w:t>:</w:t>
      </w:r>
      <w:r w:rsidR="007575C2" w:rsidRPr="001C3585">
        <w:rPr>
          <w:rFonts w:ascii="Times New Roman" w:hAnsi="Times New Roman" w:cs="Times New Roman"/>
          <w:sz w:val="18"/>
          <w:szCs w:val="18"/>
        </w:rPr>
        <w:t xml:space="preserve"> laquiroz@espe.edu.ec</w:t>
      </w:r>
      <w:r w:rsidR="007575C2" w:rsidRPr="001C3585">
        <w:rPr>
          <w:rFonts w:ascii="Times New Roman" w:hAnsi="Times New Roman" w:cs="Times New Roman"/>
          <w:sz w:val="18"/>
          <w:szCs w:val="18"/>
          <w:vertAlign w:val="superscript"/>
        </w:rPr>
        <w:t>1</w:t>
      </w:r>
      <w:r w:rsidR="007575C2" w:rsidRPr="001C3585">
        <w:rPr>
          <w:rFonts w:ascii="Times New Roman" w:hAnsi="Times New Roman" w:cs="Times New Roman"/>
          <w:sz w:val="18"/>
          <w:szCs w:val="18"/>
        </w:rPr>
        <w:t>,</w:t>
      </w:r>
      <w:r w:rsidR="009D09CA" w:rsidRPr="001C3585">
        <w:rPr>
          <w:rFonts w:ascii="Times New Roman" w:hAnsi="Times New Roman" w:cs="Times New Roman"/>
          <w:sz w:val="18"/>
          <w:szCs w:val="18"/>
        </w:rPr>
        <w:t xml:space="preserve"> </w:t>
      </w:r>
      <w:hyperlink r:id="rId7" w:history="1">
        <w:r w:rsidR="009D09CA" w:rsidRPr="001C3585">
          <w:rPr>
            <w:rStyle w:val="Hipervnculo"/>
            <w:rFonts w:ascii="Times New Roman" w:hAnsi="Times New Roman" w:cs="Times New Roman"/>
            <w:sz w:val="18"/>
            <w:szCs w:val="18"/>
          </w:rPr>
          <w:t>jaaguilar6@espe.edu.ec</w:t>
        </w:r>
        <w:r w:rsidR="009D09CA" w:rsidRPr="001C3585">
          <w:rPr>
            <w:rStyle w:val="Hipervnculo"/>
            <w:rFonts w:ascii="Times New Roman" w:hAnsi="Times New Roman" w:cs="Times New Roman"/>
            <w:sz w:val="18"/>
            <w:szCs w:val="18"/>
            <w:vertAlign w:val="superscript"/>
          </w:rPr>
          <w:t>2</w:t>
        </w:r>
      </w:hyperlink>
      <w:r w:rsidR="009D09CA" w:rsidRPr="001C3585">
        <w:rPr>
          <w:rFonts w:ascii="Times New Roman" w:hAnsi="Times New Roman" w:cs="Times New Roman"/>
          <w:sz w:val="18"/>
          <w:szCs w:val="18"/>
          <w:vertAlign w:val="superscript"/>
        </w:rPr>
        <w:t xml:space="preserve"> , </w:t>
      </w:r>
      <w:r w:rsidR="009D09CA" w:rsidRPr="001C3585">
        <w:rPr>
          <w:rFonts w:ascii="Times New Roman" w:hAnsi="Times New Roman" w:cs="Times New Roman"/>
          <w:sz w:val="18"/>
          <w:szCs w:val="18"/>
        </w:rPr>
        <w:t xml:space="preserve"> </w:t>
      </w:r>
      <w:r w:rsidR="00717797" w:rsidRPr="001C3585">
        <w:rPr>
          <w:rFonts w:ascii="Times New Roman" w:hAnsi="Times New Roman" w:cs="Times New Roman"/>
          <w:sz w:val="18"/>
          <w:szCs w:val="18"/>
        </w:rPr>
        <w:t>cdrumiguano</w:t>
      </w:r>
      <w:r w:rsidR="007575C2" w:rsidRPr="001C3585">
        <w:rPr>
          <w:rFonts w:ascii="Times New Roman" w:hAnsi="Times New Roman" w:cs="Times New Roman"/>
          <w:sz w:val="18"/>
          <w:szCs w:val="18"/>
        </w:rPr>
        <w:t>@espe.edu.ec</w:t>
      </w:r>
      <w:r w:rsidR="007575C2" w:rsidRPr="001C3585">
        <w:rPr>
          <w:rFonts w:ascii="Times New Roman" w:hAnsi="Times New Roman" w:cs="Times New Roman"/>
          <w:sz w:val="18"/>
          <w:szCs w:val="18"/>
          <w:vertAlign w:val="superscript"/>
        </w:rPr>
        <w:t>2</w:t>
      </w:r>
      <w:r w:rsidR="007575C2" w:rsidRPr="001C3585">
        <w:rPr>
          <w:rFonts w:ascii="Times New Roman" w:hAnsi="Times New Roman" w:cs="Times New Roman"/>
          <w:sz w:val="18"/>
          <w:szCs w:val="18"/>
        </w:rPr>
        <w:t xml:space="preserve">, </w:t>
      </w:r>
      <w:hyperlink r:id="rId8" w:history="1">
        <w:r w:rsidRPr="001C3585">
          <w:rPr>
            <w:rStyle w:val="Hipervnculo"/>
            <w:rFonts w:ascii="Times New Roman" w:hAnsi="Times New Roman" w:cs="Times New Roman"/>
            <w:sz w:val="18"/>
            <w:szCs w:val="18"/>
          </w:rPr>
          <w:t>wgerazo@espe.edu.ec</w:t>
        </w:r>
        <w:r w:rsidRPr="001C3585">
          <w:rPr>
            <w:rStyle w:val="Hipervnculo"/>
            <w:rFonts w:ascii="Times New Roman" w:hAnsi="Times New Roman" w:cs="Times New Roman"/>
            <w:sz w:val="18"/>
            <w:szCs w:val="18"/>
            <w:vertAlign w:val="superscript"/>
          </w:rPr>
          <w:t>3</w:t>
        </w:r>
      </w:hyperlink>
    </w:p>
    <w:p w:rsidR="001C3585" w:rsidRPr="001C3585" w:rsidRDefault="001C3585" w:rsidP="001C3585">
      <w:pPr>
        <w:pStyle w:val="Standard"/>
        <w:jc w:val="right"/>
        <w:rPr>
          <w:rFonts w:ascii="Times New Roman" w:hAnsi="Times New Roman" w:cs="Times New Roman"/>
          <w:sz w:val="18"/>
          <w:szCs w:val="18"/>
        </w:rPr>
      </w:pPr>
    </w:p>
    <w:p w:rsidR="001C3585" w:rsidRPr="001C3585" w:rsidRDefault="001C3585" w:rsidP="001C3585">
      <w:pPr>
        <w:jc w:val="right"/>
        <w:rPr>
          <w:rFonts w:ascii="Times New Roman" w:hAnsi="Times New Roman" w:cs="Times New Roman"/>
          <w:sz w:val="18"/>
          <w:szCs w:val="18"/>
        </w:rPr>
      </w:pPr>
      <w:r w:rsidRPr="001C3585">
        <w:rPr>
          <w:rFonts w:ascii="Times New Roman" w:hAnsi="Times New Roman" w:cs="Times New Roman"/>
          <w:b/>
          <w:bCs/>
          <w:sz w:val="18"/>
          <w:szCs w:val="18"/>
          <w:lang w:val="es-ES" w:eastAsia="es-ES"/>
        </w:rPr>
        <w:t xml:space="preserve">Recibido: </w:t>
      </w:r>
      <w:r w:rsidRPr="001C3585">
        <w:rPr>
          <w:rFonts w:ascii="Times New Roman" w:hAnsi="Times New Roman" w:cs="Times New Roman"/>
          <w:bCs/>
          <w:sz w:val="18"/>
          <w:szCs w:val="18"/>
          <w:lang w:val="es-ES" w:eastAsia="es-ES"/>
        </w:rPr>
        <w:t xml:space="preserve">19 de </w:t>
      </w:r>
      <w:r w:rsidRPr="001C3585">
        <w:rPr>
          <w:rFonts w:ascii="Times New Roman" w:hAnsi="Times New Roman" w:cs="Times New Roman"/>
          <w:sz w:val="18"/>
          <w:szCs w:val="18"/>
          <w:lang w:val="es-ES" w:eastAsia="es-ES"/>
        </w:rPr>
        <w:t xml:space="preserve">noviembre 2018, </w:t>
      </w:r>
      <w:r w:rsidRPr="001C3585">
        <w:rPr>
          <w:rFonts w:ascii="Times New Roman" w:hAnsi="Times New Roman" w:cs="Times New Roman"/>
          <w:b/>
          <w:bCs/>
          <w:sz w:val="18"/>
          <w:szCs w:val="18"/>
          <w:lang w:val="es-ES" w:eastAsia="es-ES"/>
        </w:rPr>
        <w:t xml:space="preserve">Publicado: </w:t>
      </w:r>
      <w:r w:rsidR="00690533" w:rsidRPr="00690533">
        <w:rPr>
          <w:rFonts w:ascii="Times New Roman" w:hAnsi="Times New Roman" w:cs="Times New Roman"/>
          <w:bCs/>
          <w:sz w:val="18"/>
          <w:szCs w:val="18"/>
          <w:lang w:val="es-ES" w:eastAsia="es-ES"/>
        </w:rPr>
        <w:t xml:space="preserve">18 de </w:t>
      </w:r>
      <w:r w:rsidR="00690533">
        <w:rPr>
          <w:rFonts w:ascii="Times New Roman" w:hAnsi="Times New Roman" w:cs="Times New Roman"/>
          <w:sz w:val="18"/>
          <w:szCs w:val="18"/>
          <w:lang w:val="es-ES" w:eastAsia="es-ES"/>
        </w:rPr>
        <w:t>diciembre de 2018</w:t>
      </w:r>
    </w:p>
    <w:p w:rsidR="00363BE8" w:rsidRPr="00690533" w:rsidRDefault="00363BE8">
      <w:pPr>
        <w:rPr>
          <w:rFonts w:ascii="Times New Roman" w:hAnsi="Times New Roman" w:cs="Times New Roman"/>
          <w:szCs w:val="21"/>
        </w:rPr>
      </w:pPr>
    </w:p>
    <w:p w:rsidR="001C3585" w:rsidRPr="00690533" w:rsidRDefault="001C3585">
      <w:pPr>
        <w:rPr>
          <w:rFonts w:ascii="Times New Roman" w:hAnsi="Times New Roman" w:cs="Times New Roman"/>
          <w:sz w:val="20"/>
          <w:szCs w:val="21"/>
        </w:rPr>
        <w:sectPr w:rsidR="001C3585" w:rsidRPr="00690533" w:rsidSect="004A693B">
          <w:headerReference w:type="even" r:id="rId9"/>
          <w:headerReference w:type="default" r:id="rId10"/>
          <w:footerReference w:type="even" r:id="rId11"/>
          <w:footerReference w:type="default" r:id="rId12"/>
          <w:pgSz w:w="12240" w:h="15840" w:code="119"/>
          <w:pgMar w:top="1134" w:right="1134" w:bottom="1134" w:left="1418" w:header="709" w:footer="709" w:gutter="0"/>
          <w:pgNumType w:start="26"/>
          <w:cols w:space="0"/>
          <w:docGrid w:linePitch="326"/>
        </w:sectPr>
      </w:pPr>
    </w:p>
    <w:p w:rsidR="00F62426" w:rsidRPr="00690533" w:rsidRDefault="00F62426">
      <w:pPr>
        <w:pStyle w:val="Standard"/>
        <w:jc w:val="center"/>
        <w:rPr>
          <w:rFonts w:ascii="Times New Roman" w:hAnsi="Times New Roman" w:cs="Times New Roman"/>
          <w:sz w:val="14"/>
          <w:szCs w:val="18"/>
        </w:rPr>
      </w:pPr>
    </w:p>
    <w:p w:rsidR="00363BE8" w:rsidRPr="00690533" w:rsidRDefault="00363BE8">
      <w:pPr>
        <w:rPr>
          <w:rFonts w:ascii="Times New Roman" w:hAnsi="Times New Roman" w:cs="Times New Roman"/>
          <w:szCs w:val="21"/>
        </w:rPr>
        <w:sectPr w:rsidR="00363BE8" w:rsidRPr="00690533" w:rsidSect="001C3585">
          <w:type w:val="continuous"/>
          <w:pgSz w:w="12240" w:h="15840" w:code="119"/>
          <w:pgMar w:top="1134" w:right="1134" w:bottom="1134" w:left="1418" w:header="709" w:footer="709" w:gutter="0"/>
          <w:cols w:num="2" w:space="720" w:equalWidth="0">
            <w:col w:w="4702" w:space="0"/>
            <w:col w:w="4986" w:space="0"/>
          </w:cols>
        </w:sectPr>
      </w:pPr>
    </w:p>
    <w:p w:rsidR="00F62426" w:rsidRPr="001C3585" w:rsidRDefault="005A1934">
      <w:pPr>
        <w:pStyle w:val="Standard"/>
        <w:spacing w:line="251" w:lineRule="auto"/>
        <w:ind w:firstLine="204"/>
        <w:jc w:val="both"/>
        <w:rPr>
          <w:rFonts w:ascii="Times New Roman" w:hAnsi="Times New Roman" w:cs="Times New Roman"/>
          <w:b/>
          <w:bCs/>
          <w:i/>
          <w:iCs/>
          <w:sz w:val="18"/>
          <w:szCs w:val="18"/>
        </w:rPr>
      </w:pPr>
      <w:r w:rsidRPr="001C3585">
        <w:rPr>
          <w:rFonts w:ascii="Times New Roman" w:hAnsi="Times New Roman" w:cs="Times New Roman"/>
          <w:b/>
          <w:bCs/>
          <w:i/>
          <w:iCs/>
          <w:sz w:val="18"/>
          <w:szCs w:val="18"/>
        </w:rPr>
        <w:t xml:space="preserve">Resumen— </w:t>
      </w:r>
      <w:r w:rsidRPr="001C3585">
        <w:rPr>
          <w:rFonts w:ascii="Times New Roman" w:hAnsi="Times New Roman" w:cs="Times New Roman"/>
          <w:sz w:val="18"/>
          <w:szCs w:val="18"/>
        </w:rPr>
        <w:t xml:space="preserve">En la presente investigación se muestra los cálculos realizados para prever como afecta la instalación del sistema </w:t>
      </w:r>
      <w:r w:rsidR="00717797" w:rsidRPr="001C3585">
        <w:rPr>
          <w:rFonts w:ascii="Times New Roman" w:hAnsi="Times New Roman" w:cs="Times New Roman"/>
          <w:sz w:val="18"/>
          <w:szCs w:val="18"/>
        </w:rPr>
        <w:t>s</w:t>
      </w:r>
      <w:r w:rsidRPr="001C3585">
        <w:rPr>
          <w:rFonts w:ascii="Times New Roman" w:hAnsi="Times New Roman" w:cs="Times New Roman"/>
          <w:sz w:val="18"/>
          <w:szCs w:val="18"/>
        </w:rPr>
        <w:t>tart-</w:t>
      </w:r>
      <w:r w:rsidR="00717797" w:rsidRPr="001C3585">
        <w:rPr>
          <w:rFonts w:ascii="Times New Roman" w:hAnsi="Times New Roman" w:cs="Times New Roman"/>
          <w:sz w:val="18"/>
          <w:szCs w:val="18"/>
        </w:rPr>
        <w:t>s</w:t>
      </w:r>
      <w:r w:rsidRPr="001C3585">
        <w:rPr>
          <w:rFonts w:ascii="Times New Roman" w:hAnsi="Times New Roman" w:cs="Times New Roman"/>
          <w:sz w:val="18"/>
          <w:szCs w:val="18"/>
        </w:rPr>
        <w:t xml:space="preserve">top a la batería del vehículo Hyundai </w:t>
      </w:r>
      <w:proofErr w:type="spellStart"/>
      <w:r w:rsidRPr="001C3585">
        <w:rPr>
          <w:rFonts w:ascii="Times New Roman" w:hAnsi="Times New Roman" w:cs="Times New Roman"/>
          <w:sz w:val="18"/>
          <w:szCs w:val="18"/>
        </w:rPr>
        <w:t>Getz</w:t>
      </w:r>
      <w:proofErr w:type="spellEnd"/>
      <w:r w:rsidRPr="001C3585">
        <w:rPr>
          <w:rFonts w:ascii="Times New Roman" w:hAnsi="Times New Roman" w:cs="Times New Roman"/>
          <w:sz w:val="18"/>
          <w:szCs w:val="18"/>
        </w:rPr>
        <w:t xml:space="preserve"> 1.6, para seleccionar una diferente o mantener la misma, así como los resultados de las pruebas realizadas con el sistema en funcionamiento con el vehículo en neutro siguiendo los parámetros de pruebas del ciclo europeo de conducción, NEDC, del cual se obtuvo el tiempo de duración de la prueba y el número de paradas que ocurren. Los cálculos se realizaron tomando en cuenta parámetros tales como el consumo de corriente por parte del motor de arranque durante su activación y el amperaje que requieren los componentes electrónicos que hacen funcionar al sistema. Para esta investigación no se tomaron en cuenta los datos de consumo de combustible ni los niveles de emisiones de los gases de escape.</w:t>
      </w:r>
    </w:p>
    <w:p w:rsidR="00F62426" w:rsidRPr="001C3585" w:rsidRDefault="00F62426">
      <w:pPr>
        <w:pStyle w:val="Standard"/>
        <w:spacing w:line="251" w:lineRule="auto"/>
        <w:ind w:firstLine="204"/>
        <w:jc w:val="both"/>
        <w:rPr>
          <w:rFonts w:ascii="Times New Roman" w:hAnsi="Times New Roman" w:cs="Times New Roman"/>
          <w:sz w:val="18"/>
          <w:szCs w:val="18"/>
        </w:rPr>
      </w:pPr>
    </w:p>
    <w:p w:rsidR="00F62426" w:rsidRPr="001C3585" w:rsidRDefault="005A1934">
      <w:pPr>
        <w:pStyle w:val="Standard"/>
        <w:spacing w:line="251" w:lineRule="auto"/>
        <w:ind w:firstLine="204"/>
        <w:jc w:val="both"/>
        <w:rPr>
          <w:rFonts w:ascii="Times New Roman" w:hAnsi="Times New Roman" w:cs="Times New Roman"/>
          <w:b/>
          <w:bCs/>
          <w:i/>
          <w:iCs/>
          <w:sz w:val="18"/>
          <w:szCs w:val="18"/>
        </w:rPr>
      </w:pPr>
      <w:r w:rsidRPr="001C3585">
        <w:rPr>
          <w:rFonts w:ascii="Times New Roman" w:hAnsi="Times New Roman" w:cs="Times New Roman"/>
          <w:b/>
          <w:bCs/>
          <w:i/>
          <w:iCs/>
          <w:sz w:val="18"/>
          <w:szCs w:val="18"/>
        </w:rPr>
        <w:t>Palabras clave—</w:t>
      </w:r>
      <w:r w:rsidRPr="001C3585">
        <w:rPr>
          <w:rFonts w:ascii="Times New Roman" w:hAnsi="Times New Roman" w:cs="Times New Roman"/>
          <w:sz w:val="18"/>
          <w:szCs w:val="18"/>
        </w:rPr>
        <w:t xml:space="preserve"> Start-</w:t>
      </w:r>
      <w:r w:rsidR="00717797" w:rsidRPr="001C3585">
        <w:rPr>
          <w:rFonts w:ascii="Times New Roman" w:hAnsi="Times New Roman" w:cs="Times New Roman"/>
          <w:sz w:val="18"/>
          <w:szCs w:val="18"/>
        </w:rPr>
        <w:t>s</w:t>
      </w:r>
      <w:r w:rsidRPr="001C3585">
        <w:rPr>
          <w:rFonts w:ascii="Times New Roman" w:hAnsi="Times New Roman" w:cs="Times New Roman"/>
          <w:sz w:val="18"/>
          <w:szCs w:val="18"/>
        </w:rPr>
        <w:t>top, Batería, Sistema de carga, Consumo de corriente.</w:t>
      </w:r>
    </w:p>
    <w:p w:rsidR="00F62426" w:rsidRPr="001C3585" w:rsidRDefault="00F62426">
      <w:pPr>
        <w:pStyle w:val="Standard"/>
        <w:spacing w:line="251" w:lineRule="auto"/>
        <w:ind w:firstLine="204"/>
        <w:jc w:val="both"/>
        <w:rPr>
          <w:rFonts w:ascii="Times New Roman" w:hAnsi="Times New Roman" w:cs="Times New Roman"/>
          <w:sz w:val="18"/>
          <w:szCs w:val="18"/>
        </w:rPr>
      </w:pPr>
    </w:p>
    <w:p w:rsidR="00F62426" w:rsidRPr="001C3585" w:rsidRDefault="005A1934">
      <w:pPr>
        <w:pStyle w:val="Standard"/>
        <w:spacing w:line="251" w:lineRule="auto"/>
        <w:ind w:firstLine="204"/>
        <w:jc w:val="both"/>
        <w:rPr>
          <w:rFonts w:ascii="Times New Roman" w:hAnsi="Times New Roman" w:cs="Times New Roman"/>
          <w:b/>
          <w:bCs/>
          <w:i/>
          <w:iCs/>
          <w:sz w:val="18"/>
          <w:szCs w:val="18"/>
          <w:lang w:val="en-US"/>
        </w:rPr>
      </w:pPr>
      <w:proofErr w:type="spellStart"/>
      <w:r w:rsidRPr="001C3585">
        <w:rPr>
          <w:rFonts w:ascii="Times New Roman" w:hAnsi="Times New Roman" w:cs="Times New Roman"/>
          <w:b/>
          <w:bCs/>
          <w:i/>
          <w:iCs/>
          <w:sz w:val="18"/>
          <w:szCs w:val="18"/>
          <w:lang w:val="en-US"/>
        </w:rPr>
        <w:t>Resumen</w:t>
      </w:r>
      <w:proofErr w:type="spellEnd"/>
      <w:r w:rsidRPr="001C3585">
        <w:rPr>
          <w:rFonts w:ascii="Times New Roman" w:hAnsi="Times New Roman" w:cs="Times New Roman"/>
          <w:b/>
          <w:bCs/>
          <w:i/>
          <w:iCs/>
          <w:sz w:val="18"/>
          <w:szCs w:val="18"/>
          <w:lang w:val="en-US"/>
        </w:rPr>
        <w:t>—</w:t>
      </w:r>
      <w:r w:rsidRPr="001C3585">
        <w:rPr>
          <w:rFonts w:ascii="Times New Roman" w:hAnsi="Times New Roman" w:cs="Times New Roman"/>
          <w:sz w:val="18"/>
          <w:szCs w:val="18"/>
          <w:lang w:val="en-US"/>
        </w:rPr>
        <w:t xml:space="preserve"> The present investigation shows the calculations made to anticipate the way the </w:t>
      </w:r>
      <w:r w:rsidR="00717797" w:rsidRPr="001C3585">
        <w:rPr>
          <w:rFonts w:ascii="Times New Roman" w:hAnsi="Times New Roman" w:cs="Times New Roman"/>
          <w:sz w:val="18"/>
          <w:szCs w:val="18"/>
          <w:lang w:val="en-US"/>
        </w:rPr>
        <w:t>s</w:t>
      </w:r>
      <w:r w:rsidRPr="001C3585">
        <w:rPr>
          <w:rFonts w:ascii="Times New Roman" w:hAnsi="Times New Roman" w:cs="Times New Roman"/>
          <w:sz w:val="18"/>
          <w:szCs w:val="18"/>
          <w:lang w:val="en-US"/>
        </w:rPr>
        <w:t>tart-</w:t>
      </w:r>
      <w:r w:rsidR="00717797" w:rsidRPr="001C3585">
        <w:rPr>
          <w:rFonts w:ascii="Times New Roman" w:hAnsi="Times New Roman" w:cs="Times New Roman"/>
          <w:sz w:val="18"/>
          <w:szCs w:val="18"/>
          <w:lang w:val="en-US"/>
        </w:rPr>
        <w:t>s</w:t>
      </w:r>
      <w:r w:rsidRPr="001C3585">
        <w:rPr>
          <w:rFonts w:ascii="Times New Roman" w:hAnsi="Times New Roman" w:cs="Times New Roman"/>
          <w:sz w:val="18"/>
          <w:szCs w:val="18"/>
          <w:lang w:val="en-US"/>
        </w:rPr>
        <w:t xml:space="preserve">top system </w:t>
      </w:r>
      <w:proofErr w:type="spellStart"/>
      <w:r w:rsidRPr="001C3585">
        <w:rPr>
          <w:rFonts w:ascii="Times New Roman" w:hAnsi="Times New Roman" w:cs="Times New Roman"/>
          <w:sz w:val="18"/>
          <w:szCs w:val="18"/>
          <w:lang w:val="en-US"/>
        </w:rPr>
        <w:t>instalation</w:t>
      </w:r>
      <w:proofErr w:type="spellEnd"/>
      <w:r w:rsidRPr="001C3585">
        <w:rPr>
          <w:rFonts w:ascii="Times New Roman" w:hAnsi="Times New Roman" w:cs="Times New Roman"/>
          <w:sz w:val="18"/>
          <w:szCs w:val="18"/>
          <w:lang w:val="en-US"/>
        </w:rPr>
        <w:t xml:space="preserve"> affect the Hyundai Getz 1.6 vehicle’s battery, to select a different one or hold the same, as well as, the test results of the system working with the vehicle in neutral, following the Europe driving test parameters, NEDC, from </w:t>
      </w:r>
      <w:proofErr w:type="spellStart"/>
      <w:r w:rsidRPr="001C3585">
        <w:rPr>
          <w:rFonts w:ascii="Times New Roman" w:hAnsi="Times New Roman" w:cs="Times New Roman"/>
          <w:sz w:val="18"/>
          <w:szCs w:val="18"/>
          <w:lang w:val="en-US"/>
        </w:rPr>
        <w:t>wich</w:t>
      </w:r>
      <w:proofErr w:type="spellEnd"/>
      <w:r w:rsidRPr="001C3585">
        <w:rPr>
          <w:rFonts w:ascii="Times New Roman" w:hAnsi="Times New Roman" w:cs="Times New Roman"/>
          <w:sz w:val="18"/>
          <w:szCs w:val="18"/>
          <w:lang w:val="en-US"/>
        </w:rPr>
        <w:t xml:space="preserve"> the duration test time and the number of engine stops were obtained. The calculations were made taking into account parameters like the starter motor electric current consumption during its activation and the amperage required by electronics devices that control the system. In this investigation, the gas consumption and the exhaust gases emissions level, were not taking into consideration.</w:t>
      </w:r>
    </w:p>
    <w:p w:rsidR="00F62426" w:rsidRPr="001C3585" w:rsidRDefault="00F62426">
      <w:pPr>
        <w:pStyle w:val="Standard"/>
        <w:spacing w:line="251" w:lineRule="auto"/>
        <w:ind w:firstLine="204"/>
        <w:jc w:val="both"/>
        <w:rPr>
          <w:rFonts w:ascii="Times New Roman" w:hAnsi="Times New Roman" w:cs="Times New Roman"/>
          <w:sz w:val="18"/>
          <w:szCs w:val="18"/>
          <w:lang w:val="en-US"/>
        </w:rPr>
      </w:pPr>
    </w:p>
    <w:p w:rsidR="00F62426" w:rsidRPr="001C3585" w:rsidRDefault="005A1934" w:rsidP="001C3585">
      <w:pPr>
        <w:pStyle w:val="Standard"/>
        <w:spacing w:line="251" w:lineRule="auto"/>
        <w:ind w:firstLine="204"/>
        <w:jc w:val="both"/>
        <w:rPr>
          <w:rFonts w:ascii="Times New Roman" w:hAnsi="Times New Roman" w:cs="Times New Roman"/>
          <w:b/>
          <w:bCs/>
          <w:i/>
          <w:iCs/>
          <w:sz w:val="18"/>
          <w:szCs w:val="18"/>
          <w:lang w:val="en-US"/>
        </w:rPr>
      </w:pPr>
      <w:r w:rsidRPr="001C3585">
        <w:rPr>
          <w:rFonts w:ascii="Times New Roman" w:hAnsi="Times New Roman" w:cs="Times New Roman"/>
          <w:b/>
          <w:bCs/>
          <w:i/>
          <w:iCs/>
          <w:sz w:val="18"/>
          <w:szCs w:val="18"/>
          <w:lang w:val="en-US"/>
        </w:rPr>
        <w:t>Keywords—</w:t>
      </w:r>
      <w:r w:rsidRPr="001C3585">
        <w:rPr>
          <w:rFonts w:ascii="Times New Roman" w:hAnsi="Times New Roman" w:cs="Times New Roman"/>
          <w:sz w:val="18"/>
          <w:szCs w:val="18"/>
          <w:lang w:val="en-US"/>
        </w:rPr>
        <w:t xml:space="preserve"> Start-</w:t>
      </w:r>
      <w:r w:rsidR="00717797" w:rsidRPr="001C3585">
        <w:rPr>
          <w:rFonts w:ascii="Times New Roman" w:hAnsi="Times New Roman" w:cs="Times New Roman"/>
          <w:sz w:val="18"/>
          <w:szCs w:val="18"/>
          <w:lang w:val="en-US"/>
        </w:rPr>
        <w:t>s</w:t>
      </w:r>
      <w:r w:rsidRPr="001C3585">
        <w:rPr>
          <w:rFonts w:ascii="Times New Roman" w:hAnsi="Times New Roman" w:cs="Times New Roman"/>
          <w:sz w:val="18"/>
          <w:szCs w:val="18"/>
          <w:lang w:val="en-US"/>
        </w:rPr>
        <w:t>top, Battery, Charging system, Electric current consumption.</w:t>
      </w:r>
    </w:p>
    <w:p w:rsidR="00F62426" w:rsidRPr="00727891" w:rsidRDefault="005A1934" w:rsidP="00727891">
      <w:pPr>
        <w:pStyle w:val="Standard"/>
        <w:numPr>
          <w:ilvl w:val="0"/>
          <w:numId w:val="8"/>
        </w:numPr>
        <w:spacing w:before="120" w:after="120"/>
        <w:ind w:left="284" w:right="305" w:hanging="284"/>
        <w:jc w:val="center"/>
        <w:rPr>
          <w:rFonts w:ascii="Times New Roman" w:hAnsi="Times New Roman" w:cs="Times New Roman"/>
          <w:smallCaps/>
          <w:sz w:val="20"/>
          <w:szCs w:val="20"/>
        </w:rPr>
      </w:pPr>
      <w:r w:rsidRPr="00727891">
        <w:rPr>
          <w:rFonts w:ascii="Times New Roman" w:hAnsi="Times New Roman" w:cs="Times New Roman"/>
          <w:smallCaps/>
          <w:sz w:val="20"/>
          <w:szCs w:val="20"/>
        </w:rPr>
        <w:t>Introducción</w:t>
      </w:r>
    </w:p>
    <w:p w:rsidR="00F62426" w:rsidRPr="001C3585" w:rsidRDefault="005A1934" w:rsidP="001C3585">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El sistema </w:t>
      </w:r>
      <w:proofErr w:type="spellStart"/>
      <w:r w:rsidR="00717797" w:rsidRPr="001C3585">
        <w:rPr>
          <w:rFonts w:ascii="Times New Roman" w:hAnsi="Times New Roman" w:cs="Times New Roman"/>
          <w:sz w:val="20"/>
          <w:szCs w:val="20"/>
        </w:rPr>
        <w:t>s</w:t>
      </w:r>
      <w:r w:rsidRPr="001C3585">
        <w:rPr>
          <w:rFonts w:ascii="Times New Roman" w:hAnsi="Times New Roman" w:cs="Times New Roman"/>
          <w:sz w:val="20"/>
          <w:szCs w:val="20"/>
        </w:rPr>
        <w:t>tar</w:t>
      </w:r>
      <w:proofErr w:type="spellEnd"/>
      <w:r w:rsidRPr="001C3585">
        <w:rPr>
          <w:rFonts w:ascii="Times New Roman" w:hAnsi="Times New Roman" w:cs="Times New Roman"/>
          <w:sz w:val="20"/>
          <w:szCs w:val="20"/>
        </w:rPr>
        <w:t>-</w:t>
      </w:r>
      <w:r w:rsidR="00717797" w:rsidRPr="001C3585">
        <w:rPr>
          <w:rFonts w:ascii="Times New Roman" w:hAnsi="Times New Roman" w:cs="Times New Roman"/>
          <w:sz w:val="20"/>
          <w:szCs w:val="20"/>
        </w:rPr>
        <w:t>s</w:t>
      </w:r>
      <w:r w:rsidRPr="001C3585">
        <w:rPr>
          <w:rFonts w:ascii="Times New Roman" w:hAnsi="Times New Roman" w:cs="Times New Roman"/>
          <w:sz w:val="20"/>
          <w:szCs w:val="20"/>
        </w:rPr>
        <w:t xml:space="preserve">top fue diseñado para economizar combustible del vehículo mediante el apagado automático del motor de combustión interna, durante los periodos de fases inactivas cuando no es requerido para </w:t>
      </w:r>
      <w:r w:rsidRPr="001C3585">
        <w:rPr>
          <w:rFonts w:ascii="Times New Roman" w:hAnsi="Times New Roman" w:cs="Times New Roman"/>
          <w:sz w:val="20"/>
          <w:szCs w:val="20"/>
        </w:rPr>
        <w:t>realizar tracción, y reiniciándole cuando es requerido [1].</w:t>
      </w:r>
    </w:p>
    <w:p w:rsidR="00F62426" w:rsidRPr="001C3585" w:rsidRDefault="005A1934" w:rsidP="001C3585">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La desactivación del motor por par</w:t>
      </w:r>
      <w:bookmarkStart w:id="0" w:name="_GoBack"/>
      <w:bookmarkEnd w:id="0"/>
      <w:r w:rsidRPr="001C3585">
        <w:rPr>
          <w:rFonts w:ascii="Times New Roman" w:hAnsi="Times New Roman" w:cs="Times New Roman"/>
          <w:sz w:val="20"/>
          <w:szCs w:val="20"/>
        </w:rPr>
        <w:t>te del sistema se realiza cortando la alimentación de la batería a las bobinas de encendido, lo que provoca que no exista salto de chispa, apagando el motor,</w:t>
      </w:r>
    </w:p>
    <w:p w:rsidR="00F62426" w:rsidRPr="001C3585" w:rsidRDefault="005A1934" w:rsidP="001C3585">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Por otra parte, cuando se requiere que el motor de combustión vuelva a funcionar es necesario activar el motor de arranque, esta acción conlleva un consumo de corriente que se verá aumentado de acuerdo a la cantidad de veces que se repita este proceso durante el funcionamiento del sistema. Este incremento afecta la capacidad de la batería, que debe aumentar de acuerdo a la corriente consumida por el motor de arranque durante su operación [1]. Cabe destacar que el alternador no proporciona energía al sistema en esta fase, así que no se lo considera para la realización de los cálculos.</w:t>
      </w:r>
    </w:p>
    <w:p w:rsidR="00F62426" w:rsidRPr="001C3585" w:rsidRDefault="005A1934" w:rsidP="001C3585">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Al realizar el cálculo de la corriente que consume el motor de arranque se deben tomar en cuenta las características eléctricas del mismo, que vienen determinadas por la tensión nominal a la cual debe funcionar, la potencia nominal y la potencia máxima absorbida. No toda la potencia absorbida se transforma en energía mecánica, una parte se pierde en el mismo circuito del motor, rozamientos mecánicos y la reacción del inducido, quedando una potencia útil muy reducida, por</w:t>
      </w:r>
      <w:r w:rsidR="001C3585" w:rsidRPr="001C3585">
        <w:rPr>
          <w:rFonts w:ascii="Times New Roman" w:hAnsi="Times New Roman" w:cs="Times New Roman"/>
          <w:sz w:val="20"/>
          <w:szCs w:val="20"/>
        </w:rPr>
        <w:t xml:space="preserve"> </w:t>
      </w:r>
      <w:r w:rsidRPr="001C3585">
        <w:rPr>
          <w:rFonts w:ascii="Times New Roman" w:hAnsi="Times New Roman" w:cs="Times New Roman"/>
          <w:sz w:val="20"/>
          <w:szCs w:val="20"/>
        </w:rPr>
        <w:t>tanto</w:t>
      </w:r>
      <w:r w:rsidR="001C3585" w:rsidRPr="001C3585">
        <w:rPr>
          <w:rFonts w:ascii="Times New Roman" w:hAnsi="Times New Roman" w:cs="Times New Roman"/>
          <w:sz w:val="20"/>
          <w:szCs w:val="20"/>
        </w:rPr>
        <w:t>,</w:t>
      </w:r>
      <w:r w:rsidRPr="001C3585">
        <w:rPr>
          <w:rFonts w:ascii="Times New Roman" w:hAnsi="Times New Roman" w:cs="Times New Roman"/>
          <w:sz w:val="20"/>
          <w:szCs w:val="20"/>
        </w:rPr>
        <w:t xml:space="preserve"> la potencia mínima del motor de arranque es igual a la potencia necesaria por el motor térmico, más la consumida por el propio motor eléctrico.</w:t>
      </w:r>
    </w:p>
    <w:p w:rsidR="007575C2" w:rsidRPr="001C3585" w:rsidRDefault="005A1934" w:rsidP="001C3585">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La distancia recorrida por el vehículo en una prueba bajo el ciclo de conducción NEDC es de 11 km [1], dentro del cual se considera que existen 14 periodos de ralentí con un tiempo de parada de 340 segundos [2].</w:t>
      </w:r>
    </w:p>
    <w:p w:rsidR="00F62426" w:rsidRPr="00727891" w:rsidRDefault="005A1934" w:rsidP="00727891">
      <w:pPr>
        <w:pStyle w:val="Standard"/>
        <w:numPr>
          <w:ilvl w:val="0"/>
          <w:numId w:val="8"/>
        </w:numPr>
        <w:spacing w:before="120" w:after="120"/>
        <w:ind w:left="284" w:right="305" w:hanging="284"/>
        <w:jc w:val="center"/>
        <w:rPr>
          <w:rFonts w:ascii="Times New Roman" w:hAnsi="Times New Roman" w:cs="Times New Roman"/>
          <w:smallCaps/>
          <w:sz w:val="20"/>
          <w:szCs w:val="20"/>
        </w:rPr>
      </w:pPr>
      <w:r w:rsidRPr="00727891">
        <w:rPr>
          <w:rFonts w:ascii="Times New Roman" w:hAnsi="Times New Roman" w:cs="Times New Roman"/>
          <w:smallCaps/>
          <w:sz w:val="20"/>
          <w:szCs w:val="20"/>
        </w:rPr>
        <w:t>Métodos y materiales</w:t>
      </w:r>
    </w:p>
    <w:p w:rsidR="00140871"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Se empleó la matematización para determinar, mediante ecuaciones y fórmulas, </w:t>
      </w:r>
      <w:r w:rsidR="00717797" w:rsidRPr="001C3585">
        <w:rPr>
          <w:rFonts w:ascii="Times New Roman" w:hAnsi="Times New Roman" w:cs="Times New Roman"/>
          <w:sz w:val="20"/>
          <w:szCs w:val="20"/>
        </w:rPr>
        <w:t>cuál</w:t>
      </w:r>
      <w:r w:rsidRPr="001C3585">
        <w:rPr>
          <w:rFonts w:ascii="Times New Roman" w:hAnsi="Times New Roman" w:cs="Times New Roman"/>
          <w:sz w:val="20"/>
          <w:szCs w:val="20"/>
        </w:rPr>
        <w:t xml:space="preserve"> será el efecto de la instalación del sistema sobre la batería del vehículo. Con el resultado obtenido se utilizó el método analítico para verificar sobre que característica del acumulador </w:t>
      </w:r>
      <w:r w:rsidRPr="001C3585">
        <w:rPr>
          <w:rFonts w:ascii="Times New Roman" w:hAnsi="Times New Roman" w:cs="Times New Roman"/>
          <w:sz w:val="20"/>
          <w:szCs w:val="20"/>
        </w:rPr>
        <w:lastRenderedPageBreak/>
        <w:t>influyen los valores obtenidos, para finalmente, mediante una investigación en el mercado local de componentes eléctricos automotrices, seleccionar el dispositivo que mejor se adapte al nuevo régimen de trabajo, tanto del vehículo como del sistema.</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También se empleó el método empírico para realizar pruebas de rendimiento del nuevo acumulador, mediante el probador de baterías DY2015a, que se muestra en la figura 1, se verificó la caída de voltaje en los bornes durante el arranque en un ciclo simulado con el vehículo detenido, realizando durante 15 minutos un total de 12 paradas de 30 segundos.</w:t>
      </w:r>
    </w:p>
    <w:p w:rsidR="00F62426" w:rsidRPr="001C3585" w:rsidRDefault="00F62426">
      <w:pPr>
        <w:pStyle w:val="Standard"/>
        <w:ind w:firstLine="709"/>
        <w:jc w:val="both"/>
        <w:rPr>
          <w:rFonts w:ascii="Times New Roman" w:hAnsi="Times New Roman" w:cs="Times New Roman"/>
          <w:sz w:val="20"/>
          <w:szCs w:val="20"/>
        </w:rPr>
      </w:pPr>
    </w:p>
    <w:p w:rsidR="00F62426" w:rsidRDefault="00140871">
      <w:pPr>
        <w:pStyle w:val="Standard"/>
        <w:jc w:val="center"/>
        <w:rPr>
          <w:rFonts w:ascii="Times New Roman" w:hAnsi="Times New Roman" w:cs="Times New Roman"/>
          <w:sz w:val="20"/>
          <w:szCs w:val="20"/>
        </w:rPr>
      </w:pPr>
      <w:r w:rsidRPr="001C3585">
        <w:rPr>
          <w:rFonts w:ascii="Times New Roman" w:eastAsia="WenQuanYi Micro Hei" w:hAnsi="Times New Roman" w:cs="Times New Roman"/>
          <w:b/>
          <w:noProof/>
          <w:lang w:eastAsia="es-EC" w:bidi="ar-SA"/>
        </w:rPr>
        <w:drawing>
          <wp:inline distT="0" distB="0" distL="0" distR="0" wp14:anchorId="16FA1ED8" wp14:editId="147E0D3A">
            <wp:extent cx="1809750" cy="1599463"/>
            <wp:effectExtent l="19050" t="19050" r="19050" b="2032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604" cy="1605521"/>
                    </a:xfrm>
                    <a:prstGeom prst="rect">
                      <a:avLst/>
                    </a:prstGeom>
                    <a:noFill/>
                    <a:ln w="12700">
                      <a:solidFill>
                        <a:schemeClr val="tx1"/>
                      </a:solidFill>
                    </a:ln>
                  </pic:spPr>
                </pic:pic>
              </a:graphicData>
            </a:graphic>
          </wp:inline>
        </w:drawing>
      </w:r>
    </w:p>
    <w:p w:rsidR="00727891" w:rsidRPr="00727891" w:rsidRDefault="00727891">
      <w:pPr>
        <w:pStyle w:val="Standard"/>
        <w:jc w:val="center"/>
        <w:rPr>
          <w:rFonts w:ascii="Times New Roman" w:hAnsi="Times New Roman" w:cs="Times New Roman"/>
          <w:b/>
          <w:sz w:val="16"/>
          <w:szCs w:val="20"/>
        </w:rPr>
      </w:pPr>
      <w:r w:rsidRPr="00727891">
        <w:rPr>
          <w:rFonts w:ascii="Times New Roman" w:hAnsi="Times New Roman" w:cs="Times New Roman"/>
          <w:b/>
          <w:sz w:val="16"/>
          <w:szCs w:val="20"/>
        </w:rPr>
        <w:t>Figura 1: probador de baterías DY2015a</w:t>
      </w:r>
    </w:p>
    <w:p w:rsidR="00F62426" w:rsidRPr="001C3585" w:rsidRDefault="00F62426">
      <w:pPr>
        <w:pStyle w:val="Standard"/>
        <w:ind w:firstLine="709"/>
        <w:jc w:val="both"/>
        <w:rPr>
          <w:rFonts w:ascii="Times New Roman" w:hAnsi="Times New Roman" w:cs="Times New Roman"/>
          <w:sz w:val="20"/>
          <w:szCs w:val="20"/>
        </w:rPr>
      </w:pP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Las características de este equipo son:</w:t>
      </w:r>
    </w:p>
    <w:p w:rsidR="00F62426" w:rsidRPr="001C3585" w:rsidRDefault="00F62426">
      <w:pPr>
        <w:pStyle w:val="Standard"/>
        <w:ind w:firstLine="709"/>
        <w:jc w:val="both"/>
        <w:rPr>
          <w:rFonts w:ascii="Times New Roman" w:hAnsi="Times New Roman" w:cs="Times New Roman"/>
          <w:sz w:val="20"/>
          <w:szCs w:val="20"/>
        </w:rPr>
      </w:pPr>
    </w:p>
    <w:p w:rsidR="00140871" w:rsidRPr="001C3585" w:rsidRDefault="005A1934" w:rsidP="00140871">
      <w:pPr>
        <w:pStyle w:val="Standard"/>
        <w:numPr>
          <w:ilvl w:val="0"/>
          <w:numId w:val="6"/>
        </w:numPr>
        <w:jc w:val="both"/>
        <w:rPr>
          <w:rFonts w:ascii="Times New Roman" w:hAnsi="Times New Roman" w:cs="Times New Roman"/>
          <w:sz w:val="20"/>
          <w:szCs w:val="20"/>
        </w:rPr>
      </w:pPr>
      <w:r w:rsidRPr="001C3585">
        <w:rPr>
          <w:rFonts w:ascii="Times New Roman" w:hAnsi="Times New Roman" w:cs="Times New Roman"/>
          <w:sz w:val="20"/>
          <w:szCs w:val="20"/>
        </w:rPr>
        <w:t>Pruebas en baterías de 12 y 24V.</w:t>
      </w:r>
    </w:p>
    <w:p w:rsidR="00140871" w:rsidRPr="001C3585" w:rsidRDefault="005A1934" w:rsidP="00140871">
      <w:pPr>
        <w:pStyle w:val="Standard"/>
        <w:numPr>
          <w:ilvl w:val="0"/>
          <w:numId w:val="6"/>
        </w:numPr>
        <w:jc w:val="both"/>
        <w:rPr>
          <w:rFonts w:ascii="Times New Roman" w:hAnsi="Times New Roman" w:cs="Times New Roman"/>
          <w:sz w:val="20"/>
          <w:szCs w:val="20"/>
        </w:rPr>
      </w:pPr>
      <w:r w:rsidRPr="001C3585">
        <w:rPr>
          <w:rFonts w:ascii="Times New Roman" w:hAnsi="Times New Roman" w:cs="Times New Roman"/>
          <w:sz w:val="20"/>
          <w:szCs w:val="20"/>
        </w:rPr>
        <w:t xml:space="preserve">Cumple con norma DIN, JIS e </w:t>
      </w:r>
      <w:r w:rsidR="00717797" w:rsidRPr="001C3585">
        <w:rPr>
          <w:rFonts w:ascii="Times New Roman" w:hAnsi="Times New Roman" w:cs="Times New Roman"/>
          <w:sz w:val="20"/>
          <w:szCs w:val="20"/>
        </w:rPr>
        <w:t>inglesas</w:t>
      </w:r>
      <w:r w:rsidRPr="001C3585">
        <w:rPr>
          <w:rFonts w:ascii="Times New Roman" w:hAnsi="Times New Roman" w:cs="Times New Roman"/>
          <w:sz w:val="20"/>
          <w:szCs w:val="20"/>
        </w:rPr>
        <w:t>.</w:t>
      </w:r>
    </w:p>
    <w:p w:rsidR="00140871" w:rsidRPr="001C3585" w:rsidRDefault="005A1934" w:rsidP="00140871">
      <w:pPr>
        <w:pStyle w:val="Standard"/>
        <w:numPr>
          <w:ilvl w:val="0"/>
          <w:numId w:val="6"/>
        </w:numPr>
        <w:jc w:val="both"/>
        <w:rPr>
          <w:rFonts w:ascii="Times New Roman" w:hAnsi="Times New Roman" w:cs="Times New Roman"/>
          <w:sz w:val="20"/>
          <w:szCs w:val="20"/>
        </w:rPr>
      </w:pPr>
      <w:r w:rsidRPr="001C3585">
        <w:rPr>
          <w:rFonts w:ascii="Times New Roman" w:hAnsi="Times New Roman" w:cs="Times New Roman"/>
          <w:sz w:val="20"/>
          <w:szCs w:val="20"/>
        </w:rPr>
        <w:t>Medición de caída de voltaje en arranque.</w:t>
      </w:r>
    </w:p>
    <w:p w:rsidR="00140871" w:rsidRPr="001C3585" w:rsidRDefault="005A1934" w:rsidP="00140871">
      <w:pPr>
        <w:pStyle w:val="Standard"/>
        <w:numPr>
          <w:ilvl w:val="0"/>
          <w:numId w:val="6"/>
        </w:numPr>
        <w:jc w:val="both"/>
        <w:rPr>
          <w:rFonts w:ascii="Times New Roman" w:hAnsi="Times New Roman" w:cs="Times New Roman"/>
          <w:sz w:val="20"/>
          <w:szCs w:val="20"/>
        </w:rPr>
      </w:pPr>
      <w:r w:rsidRPr="001C3585">
        <w:rPr>
          <w:rFonts w:ascii="Times New Roman" w:hAnsi="Times New Roman" w:cs="Times New Roman"/>
          <w:sz w:val="20"/>
          <w:szCs w:val="20"/>
        </w:rPr>
        <w:t>Medición de vida útil de la batería.</w:t>
      </w:r>
    </w:p>
    <w:p w:rsidR="00140871" w:rsidRPr="001C3585" w:rsidRDefault="005A1934" w:rsidP="00140871">
      <w:pPr>
        <w:pStyle w:val="Standard"/>
        <w:numPr>
          <w:ilvl w:val="0"/>
          <w:numId w:val="6"/>
        </w:numPr>
        <w:jc w:val="both"/>
        <w:rPr>
          <w:rFonts w:ascii="Times New Roman" w:hAnsi="Times New Roman" w:cs="Times New Roman"/>
          <w:sz w:val="20"/>
          <w:szCs w:val="20"/>
        </w:rPr>
      </w:pPr>
      <w:r w:rsidRPr="001C3585">
        <w:rPr>
          <w:rFonts w:ascii="Times New Roman" w:hAnsi="Times New Roman" w:cs="Times New Roman"/>
          <w:sz w:val="20"/>
          <w:szCs w:val="20"/>
        </w:rPr>
        <w:t>Medición de resistencia interna.</w:t>
      </w:r>
    </w:p>
    <w:p w:rsidR="00F62426" w:rsidRPr="001C3585" w:rsidRDefault="005A1934" w:rsidP="00140871">
      <w:pPr>
        <w:pStyle w:val="Standard"/>
        <w:numPr>
          <w:ilvl w:val="0"/>
          <w:numId w:val="6"/>
        </w:numPr>
        <w:jc w:val="both"/>
        <w:rPr>
          <w:rFonts w:ascii="Times New Roman" w:hAnsi="Times New Roman" w:cs="Times New Roman"/>
          <w:sz w:val="20"/>
          <w:szCs w:val="20"/>
        </w:rPr>
      </w:pPr>
      <w:r w:rsidRPr="001C3585">
        <w:rPr>
          <w:rFonts w:ascii="Times New Roman" w:hAnsi="Times New Roman" w:cs="Times New Roman"/>
          <w:sz w:val="20"/>
          <w:szCs w:val="20"/>
        </w:rPr>
        <w:t>Prueba del sistema de carga.</w:t>
      </w:r>
    </w:p>
    <w:p w:rsidR="00F62426" w:rsidRPr="001C3585" w:rsidRDefault="00F62426">
      <w:pPr>
        <w:pStyle w:val="Standard"/>
        <w:jc w:val="both"/>
        <w:rPr>
          <w:rFonts w:ascii="Times New Roman" w:hAnsi="Times New Roman" w:cs="Times New Roman"/>
          <w:sz w:val="20"/>
          <w:szCs w:val="20"/>
        </w:rPr>
      </w:pPr>
    </w:p>
    <w:p w:rsidR="00717797"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En el manual de usuario del probador de baterías también se indica los valores mínimos y máximos de tensión que se debe alcanzar en cada prueba para comprobar si se encuentra en buen estado. Para el caso de las pruebas de arranque, estos valores se muestran en la tabla 1.</w:t>
      </w:r>
      <w:r w:rsidR="00717797" w:rsidRPr="001C3585">
        <w:rPr>
          <w:rFonts w:ascii="Times New Roman" w:hAnsi="Times New Roman" w:cs="Times New Roman"/>
          <w:sz w:val="20"/>
          <w:szCs w:val="20"/>
        </w:rPr>
        <w:t xml:space="preserve"> [4].</w:t>
      </w:r>
    </w:p>
    <w:p w:rsidR="007575C2" w:rsidRPr="001C3585" w:rsidRDefault="007575C2">
      <w:pPr>
        <w:pStyle w:val="Standard"/>
        <w:ind w:firstLine="709"/>
        <w:jc w:val="both"/>
        <w:rPr>
          <w:rFonts w:ascii="Times New Roman" w:hAnsi="Times New Roman" w:cs="Times New Roman"/>
          <w:sz w:val="20"/>
          <w:szCs w:val="20"/>
        </w:rPr>
      </w:pPr>
    </w:p>
    <w:p w:rsidR="00F62426" w:rsidRPr="001C3585" w:rsidRDefault="005A1934">
      <w:pPr>
        <w:pStyle w:val="Table"/>
        <w:rPr>
          <w:rFonts w:ascii="Times New Roman" w:hAnsi="Times New Roman" w:cs="Times New Roman"/>
        </w:rPr>
      </w:pPr>
      <w:r w:rsidRPr="001C3585">
        <w:rPr>
          <w:rFonts w:ascii="Times New Roman" w:hAnsi="Times New Roman" w:cs="Times New Roman"/>
        </w:rPr>
        <w:t>Tabla 1: Estado de batería según tensión de arranque.</w:t>
      </w:r>
    </w:p>
    <w:tbl>
      <w:tblPr>
        <w:tblW w:w="5040" w:type="dxa"/>
        <w:jc w:val="center"/>
        <w:tblLayout w:type="fixed"/>
        <w:tblCellMar>
          <w:left w:w="10" w:type="dxa"/>
          <w:right w:w="10" w:type="dxa"/>
        </w:tblCellMar>
        <w:tblLook w:val="04A0" w:firstRow="1" w:lastRow="0" w:firstColumn="1" w:lastColumn="0" w:noHBand="0" w:noVBand="1"/>
      </w:tblPr>
      <w:tblGrid>
        <w:gridCol w:w="2520"/>
        <w:gridCol w:w="2520"/>
      </w:tblGrid>
      <w:tr w:rsidR="00F62426" w:rsidRPr="001C3585">
        <w:trPr>
          <w:jc w:val="center"/>
        </w:trPr>
        <w:tc>
          <w:tcPr>
            <w:tcW w:w="2520" w:type="dxa"/>
            <w:tcBorders>
              <w:top w:val="single" w:sz="2" w:space="0" w:color="000000"/>
              <w:left w:val="single" w:sz="2" w:space="0" w:color="000000"/>
              <w:bottom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b/>
                <w:bCs/>
                <w:sz w:val="20"/>
                <w:szCs w:val="20"/>
              </w:rPr>
            </w:pPr>
            <w:r w:rsidRPr="001C3585">
              <w:rPr>
                <w:rFonts w:ascii="Times New Roman" w:hAnsi="Times New Roman" w:cs="Times New Roman"/>
                <w:b/>
                <w:bCs/>
                <w:sz w:val="20"/>
                <w:szCs w:val="20"/>
              </w:rPr>
              <w:t>Tensión de arranque</w:t>
            </w:r>
          </w:p>
        </w:tc>
        <w:tc>
          <w:tcPr>
            <w:tcW w:w="25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b/>
                <w:bCs/>
                <w:sz w:val="20"/>
                <w:szCs w:val="20"/>
              </w:rPr>
            </w:pPr>
            <w:r w:rsidRPr="001C3585">
              <w:rPr>
                <w:rFonts w:ascii="Times New Roman" w:hAnsi="Times New Roman" w:cs="Times New Roman"/>
                <w:b/>
                <w:bCs/>
                <w:sz w:val="20"/>
                <w:szCs w:val="20"/>
              </w:rPr>
              <w:t>Estado</w:t>
            </w:r>
          </w:p>
        </w:tc>
      </w:tr>
      <w:tr w:rsidR="00F62426" w:rsidRPr="001C3585">
        <w:trPr>
          <w:jc w:val="center"/>
        </w:trPr>
        <w:tc>
          <w:tcPr>
            <w:tcW w:w="2520" w:type="dxa"/>
            <w:tcBorders>
              <w:left w:val="single" w:sz="2" w:space="0" w:color="000000"/>
              <w:bottom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10.7-12.0V</w:t>
            </w:r>
          </w:p>
        </w:tc>
        <w:tc>
          <w:tcPr>
            <w:tcW w:w="2520" w:type="dxa"/>
            <w:tcBorders>
              <w:left w:val="single" w:sz="2" w:space="0" w:color="000000"/>
              <w:bottom w:val="single" w:sz="2" w:space="0" w:color="000000"/>
              <w:right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r>
      <w:tr w:rsidR="00F62426" w:rsidRPr="001C3585">
        <w:trPr>
          <w:jc w:val="center"/>
        </w:trPr>
        <w:tc>
          <w:tcPr>
            <w:tcW w:w="2520" w:type="dxa"/>
            <w:tcBorders>
              <w:left w:val="single" w:sz="2" w:space="0" w:color="000000"/>
              <w:bottom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10.2-10.7V</w:t>
            </w:r>
          </w:p>
        </w:tc>
        <w:tc>
          <w:tcPr>
            <w:tcW w:w="2520" w:type="dxa"/>
            <w:tcBorders>
              <w:left w:val="single" w:sz="2" w:space="0" w:color="000000"/>
              <w:bottom w:val="single" w:sz="2" w:space="0" w:color="000000"/>
              <w:right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Normal</w:t>
            </w:r>
          </w:p>
        </w:tc>
      </w:tr>
      <w:tr w:rsidR="00F62426" w:rsidRPr="001C3585">
        <w:trPr>
          <w:jc w:val="center"/>
        </w:trPr>
        <w:tc>
          <w:tcPr>
            <w:tcW w:w="2520" w:type="dxa"/>
            <w:tcBorders>
              <w:left w:val="single" w:sz="2" w:space="0" w:color="000000"/>
              <w:bottom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9.6-10.2V</w:t>
            </w:r>
          </w:p>
        </w:tc>
        <w:tc>
          <w:tcPr>
            <w:tcW w:w="2520" w:type="dxa"/>
            <w:tcBorders>
              <w:left w:val="single" w:sz="2" w:space="0" w:color="000000"/>
              <w:bottom w:val="single" w:sz="2" w:space="0" w:color="000000"/>
              <w:right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No está bien</w:t>
            </w:r>
          </w:p>
        </w:tc>
      </w:tr>
      <w:tr w:rsidR="00F62426" w:rsidRPr="001C3585">
        <w:trPr>
          <w:jc w:val="center"/>
        </w:trPr>
        <w:tc>
          <w:tcPr>
            <w:tcW w:w="2520" w:type="dxa"/>
            <w:tcBorders>
              <w:left w:val="single" w:sz="2" w:space="0" w:color="000000"/>
              <w:bottom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&lt;9.6V</w:t>
            </w:r>
          </w:p>
        </w:tc>
        <w:tc>
          <w:tcPr>
            <w:tcW w:w="2520" w:type="dxa"/>
            <w:tcBorders>
              <w:left w:val="single" w:sz="2" w:space="0" w:color="000000"/>
              <w:bottom w:val="single" w:sz="2" w:space="0" w:color="000000"/>
              <w:right w:val="single" w:sz="2" w:space="0" w:color="000000"/>
            </w:tcBorders>
            <w:tcMar>
              <w:top w:w="55" w:type="dxa"/>
              <w:left w:w="55" w:type="dxa"/>
              <w:bottom w:w="55" w:type="dxa"/>
              <w:right w:w="55" w:type="dxa"/>
            </w:tcMa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Mal/Dañada</w:t>
            </w:r>
          </w:p>
        </w:tc>
      </w:tr>
    </w:tbl>
    <w:p w:rsidR="00F62426" w:rsidRPr="001C3585" w:rsidRDefault="00F62426">
      <w:pPr>
        <w:pStyle w:val="Standard"/>
        <w:ind w:firstLine="709"/>
        <w:jc w:val="both"/>
        <w:rPr>
          <w:rFonts w:ascii="Times New Roman" w:hAnsi="Times New Roman" w:cs="Times New Roman"/>
          <w:sz w:val="20"/>
          <w:szCs w:val="20"/>
        </w:rPr>
      </w:pPr>
    </w:p>
    <w:p w:rsidR="00140871"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Los cables del probador son de color rojo y negro, que van conectados a la terminal positiva y negativa de </w:t>
      </w:r>
      <w:r w:rsidRPr="001C3585">
        <w:rPr>
          <w:rFonts w:ascii="Times New Roman" w:hAnsi="Times New Roman" w:cs="Times New Roman"/>
          <w:sz w:val="20"/>
          <w:szCs w:val="20"/>
        </w:rPr>
        <w:t>la batería respectivamente, como se muestra en la figura 2.</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Los datos obtenidos de esta prueba se tabularon y compararon entre </w:t>
      </w:r>
      <w:r w:rsidR="00717797" w:rsidRPr="001C3585">
        <w:rPr>
          <w:rFonts w:ascii="Times New Roman" w:hAnsi="Times New Roman" w:cs="Times New Roman"/>
          <w:sz w:val="20"/>
          <w:szCs w:val="20"/>
        </w:rPr>
        <w:t>sí</w:t>
      </w:r>
      <w:r w:rsidRPr="001C3585">
        <w:rPr>
          <w:rFonts w:ascii="Times New Roman" w:hAnsi="Times New Roman" w:cs="Times New Roman"/>
          <w:sz w:val="20"/>
          <w:szCs w:val="20"/>
        </w:rPr>
        <w:t>, para verificar como estaba afectando al desempeño de la batería la realización continua de este procedimiento. También se acompañó cada resultado de una observación del comportamiento del vehículo, percibida por las personas que realizaron la prueba.</w:t>
      </w:r>
    </w:p>
    <w:p w:rsidR="00F62426" w:rsidRPr="00727891" w:rsidRDefault="005A1934" w:rsidP="00727891">
      <w:pPr>
        <w:pStyle w:val="Standard"/>
        <w:numPr>
          <w:ilvl w:val="0"/>
          <w:numId w:val="8"/>
        </w:numPr>
        <w:spacing w:before="120" w:after="120"/>
        <w:ind w:left="284" w:right="305" w:hanging="284"/>
        <w:jc w:val="center"/>
        <w:rPr>
          <w:rFonts w:ascii="Times New Roman" w:hAnsi="Times New Roman" w:cs="Times New Roman"/>
          <w:smallCaps/>
          <w:sz w:val="20"/>
          <w:szCs w:val="20"/>
        </w:rPr>
      </w:pPr>
      <w:r w:rsidRPr="00727891">
        <w:rPr>
          <w:rFonts w:ascii="Times New Roman" w:hAnsi="Times New Roman" w:cs="Times New Roman"/>
          <w:smallCaps/>
          <w:sz w:val="20"/>
          <w:szCs w:val="20"/>
        </w:rPr>
        <w:t>Pruebas y resultados</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El cálculo de la potencia mínima necesaria en el motor de arranque parte de la ecuación de par resistente del motor que se expresa en </w:t>
      </w:r>
      <w:proofErr w:type="spellStart"/>
      <w:r w:rsidRPr="001C3585">
        <w:rPr>
          <w:rFonts w:ascii="Times New Roman" w:hAnsi="Times New Roman" w:cs="Times New Roman"/>
          <w:sz w:val="20"/>
          <w:szCs w:val="20"/>
        </w:rPr>
        <w:t>kgf</w:t>
      </w:r>
      <w:proofErr w:type="spellEnd"/>
      <w:r w:rsidRPr="001C3585">
        <w:rPr>
          <w:rFonts w:ascii="Times New Roman" w:hAnsi="Times New Roman" w:cs="Times New Roman"/>
          <w:sz w:val="20"/>
          <w:szCs w:val="20"/>
        </w:rPr>
        <w:t>*m, con un una cilindrada de 1</w:t>
      </w:r>
      <w:r w:rsidR="00140871" w:rsidRPr="001C3585">
        <w:rPr>
          <w:rFonts w:ascii="Times New Roman" w:hAnsi="Times New Roman" w:cs="Times New Roman"/>
          <w:sz w:val="20"/>
          <w:szCs w:val="20"/>
        </w:rPr>
        <w:t>,</w:t>
      </w:r>
      <w:r w:rsidRPr="001C3585">
        <w:rPr>
          <w:rFonts w:ascii="Times New Roman" w:hAnsi="Times New Roman" w:cs="Times New Roman"/>
          <w:sz w:val="20"/>
          <w:szCs w:val="20"/>
        </w:rPr>
        <w:t>6 l y un valor de K igual a 5</w:t>
      </w:r>
      <w:r w:rsidR="00140871" w:rsidRPr="001C3585">
        <w:rPr>
          <w:rFonts w:ascii="Times New Roman" w:hAnsi="Times New Roman" w:cs="Times New Roman"/>
          <w:sz w:val="20"/>
          <w:szCs w:val="20"/>
        </w:rPr>
        <w:t>.</w:t>
      </w:r>
    </w:p>
    <w:p w:rsidR="00140871" w:rsidRPr="001C3585" w:rsidRDefault="00140871">
      <w:pPr>
        <w:pStyle w:val="Standard"/>
        <w:ind w:firstLine="709"/>
        <w:jc w:val="both"/>
        <w:rPr>
          <w:rFonts w:ascii="Times New Roman" w:hAnsi="Times New Roman" w:cs="Times New Roman"/>
          <w:sz w:val="20"/>
          <w:szCs w:val="20"/>
        </w:rPr>
      </w:pPr>
    </w:p>
    <w:p w:rsidR="00F62426" w:rsidRPr="00727891" w:rsidRDefault="00B46D59">
      <w:pPr>
        <w:pStyle w:val="Standarduser"/>
        <w:spacing w:line="360" w:lineRule="auto"/>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m</m:t>
              </m:r>
            </m:sub>
          </m:sSub>
          <m:r>
            <w:rPr>
              <w:rFonts w:ascii="Cambria Math" w:hAnsi="Cambria Math" w:cs="Times New Roman"/>
              <w:sz w:val="20"/>
              <w:szCs w:val="20"/>
            </w:rPr>
            <m:t>=K*</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t</m:t>
              </m:r>
            </m:sub>
          </m:sSub>
        </m:oMath>
      </m:oMathPara>
    </w:p>
    <w:p w:rsidR="00F62426" w:rsidRPr="00727891" w:rsidRDefault="00B46D59">
      <w:pPr>
        <w:pStyle w:val="Standarduser"/>
        <w:spacing w:line="360" w:lineRule="auto"/>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m</m:t>
              </m:r>
            </m:sub>
          </m:sSub>
          <m:r>
            <w:rPr>
              <w:rFonts w:ascii="Cambria Math" w:hAnsi="Cambria Math" w:cs="Times New Roman"/>
              <w:sz w:val="20"/>
              <w:szCs w:val="20"/>
            </w:rPr>
            <m:t>=5*1.6l</m:t>
          </m:r>
        </m:oMath>
      </m:oMathPara>
    </w:p>
    <w:p w:rsidR="00140871" w:rsidRPr="00727891" w:rsidRDefault="00B46D59" w:rsidP="00140871">
      <w:pPr>
        <w:pStyle w:val="Standarduser"/>
        <w:spacing w:line="360" w:lineRule="auto"/>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m</m:t>
              </m:r>
            </m:sub>
          </m:sSub>
          <m:r>
            <w:rPr>
              <w:rFonts w:ascii="Cambria Math" w:hAnsi="Cambria Math" w:cs="Times New Roman"/>
              <w:sz w:val="20"/>
              <w:szCs w:val="20"/>
            </w:rPr>
            <m:t>=6.4kgf⋅m</m:t>
          </m:r>
        </m:oMath>
      </m:oMathPara>
    </w:p>
    <w:p w:rsidR="00727891" w:rsidRDefault="00727891" w:rsidP="00727891">
      <w:pPr>
        <w:pStyle w:val="Standard"/>
        <w:ind w:firstLine="284"/>
        <w:jc w:val="both"/>
        <w:rPr>
          <w:rFonts w:ascii="Times New Roman" w:hAnsi="Times New Roman" w:cs="Times New Roman"/>
          <w:sz w:val="20"/>
          <w:szCs w:val="20"/>
        </w:rPr>
      </w:pPr>
    </w:p>
    <w:p w:rsidR="00F62426" w:rsidRPr="00727891" w:rsidRDefault="005A1934" w:rsidP="00727891">
      <w:pPr>
        <w:pStyle w:val="Standard"/>
        <w:ind w:firstLine="284"/>
        <w:jc w:val="both"/>
        <w:rPr>
          <w:rFonts w:ascii="Times New Roman" w:hAnsi="Times New Roman" w:cs="Times New Roman"/>
          <w:sz w:val="20"/>
          <w:szCs w:val="20"/>
        </w:rPr>
      </w:pPr>
      <w:r w:rsidRPr="00727891">
        <w:rPr>
          <w:rFonts w:ascii="Times New Roman" w:hAnsi="Times New Roman" w:cs="Times New Roman"/>
          <w:sz w:val="20"/>
          <w:szCs w:val="20"/>
        </w:rPr>
        <w:t>A partir de este valor se obtuvo la potencia útil o necesaria en el motor eléctrico aplicado al motor térmico para producir el arranque en kW, tomando una velocidad de 150 rpm, con la ecuación:</w:t>
      </w:r>
    </w:p>
    <w:p w:rsidR="00F62426" w:rsidRPr="00727891" w:rsidRDefault="00F62426">
      <w:pPr>
        <w:pStyle w:val="Standard"/>
        <w:jc w:val="both"/>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V</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m</m:t>
                  </m:r>
                </m:sub>
              </m:sSub>
              <m:r>
                <w:rPr>
                  <w:rFonts w:ascii="Cambria Math" w:hAnsi="Cambria Math" w:cs="Times New Roman"/>
                  <w:sz w:val="20"/>
                  <w:szCs w:val="20"/>
                </w:rPr>
                <m:t>*n</m:t>
              </m:r>
            </m:num>
            <m:den>
              <m:r>
                <w:rPr>
                  <w:rFonts w:ascii="Cambria Math" w:hAnsi="Cambria Math" w:cs="Times New Roman"/>
                  <w:sz w:val="20"/>
                  <w:szCs w:val="20"/>
                </w:rPr>
                <m:t>716.2</m:t>
              </m:r>
            </m:den>
          </m:f>
          <m:r>
            <w:rPr>
              <w:rFonts w:ascii="Cambria Math" w:hAnsi="Cambria Math" w:cs="Times New Roman"/>
              <w:sz w:val="20"/>
              <w:szCs w:val="20"/>
            </w:rPr>
            <m:t>*0.736</m:t>
          </m:r>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V</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6.4kgf⋅m*150rpm</m:t>
              </m:r>
            </m:num>
            <m:den>
              <m:r>
                <w:rPr>
                  <w:rFonts w:ascii="Cambria Math" w:hAnsi="Cambria Math" w:cs="Times New Roman"/>
                  <w:sz w:val="20"/>
                  <w:szCs w:val="20"/>
                </w:rPr>
                <m:t>716.2</m:t>
              </m:r>
            </m:den>
          </m:f>
          <m:r>
            <w:rPr>
              <w:rFonts w:ascii="Cambria Math" w:hAnsi="Cambria Math" w:cs="Times New Roman"/>
              <w:sz w:val="20"/>
              <w:szCs w:val="20"/>
            </w:rPr>
            <m:t>*0.736</m:t>
          </m:r>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V</m:t>
              </m:r>
            </m:sub>
          </m:sSub>
          <m:r>
            <w:rPr>
              <w:rFonts w:ascii="Cambria Math" w:hAnsi="Cambria Math" w:cs="Times New Roman"/>
              <w:sz w:val="20"/>
              <w:szCs w:val="20"/>
            </w:rPr>
            <m:t>=0.99kW</m:t>
          </m:r>
        </m:oMath>
      </m:oMathPara>
    </w:p>
    <w:p w:rsidR="00F62426" w:rsidRPr="001C3585" w:rsidRDefault="00F62426">
      <w:pPr>
        <w:pStyle w:val="Standard"/>
        <w:jc w:val="center"/>
        <w:rPr>
          <w:rFonts w:ascii="Times New Roman" w:hAnsi="Times New Roman" w:cs="Times New Roman"/>
          <w:sz w:val="20"/>
          <w:szCs w:val="20"/>
        </w:rPr>
      </w:pP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Utilizando un factor de seguridad de 2 y un rendimiento del motor de arranque de 0.8, se calcula la potencia del arranque con la ecuación:</w:t>
      </w:r>
    </w:p>
    <w:p w:rsidR="00F62426" w:rsidRPr="001C3585"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a</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A*</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V</m:t>
                  </m:r>
                </m:sub>
              </m:sSub>
            </m:num>
            <m:den>
              <m:r>
                <w:rPr>
                  <w:rFonts w:ascii="Cambria Math" w:hAnsi="Cambria Math" w:cs="Times New Roman"/>
                  <w:sz w:val="20"/>
                  <w:szCs w:val="20"/>
                </w:rPr>
                <m:t>η</m:t>
              </m:r>
            </m:den>
          </m:f>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a</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2*0.99kW</m:t>
              </m:r>
            </m:num>
            <m:den>
              <m:r>
                <w:rPr>
                  <w:rFonts w:ascii="Cambria Math" w:hAnsi="Cambria Math" w:cs="Times New Roman"/>
                  <w:sz w:val="20"/>
                  <w:szCs w:val="20"/>
                </w:rPr>
                <m:t>0.8</m:t>
              </m:r>
            </m:den>
          </m:f>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a</m:t>
              </m:r>
            </m:sub>
          </m:sSub>
          <m:r>
            <w:rPr>
              <w:rFonts w:ascii="Cambria Math" w:hAnsi="Cambria Math" w:cs="Times New Roman"/>
              <w:sz w:val="20"/>
              <w:szCs w:val="20"/>
            </w:rPr>
            <m:t>=2.47kW</m:t>
          </m:r>
        </m:oMath>
      </m:oMathPara>
    </w:p>
    <w:p w:rsidR="00F62426" w:rsidRPr="001C3585" w:rsidRDefault="00F62426">
      <w:pPr>
        <w:pStyle w:val="Standard"/>
        <w:jc w:val="center"/>
        <w:rPr>
          <w:rFonts w:ascii="Times New Roman" w:hAnsi="Times New Roman" w:cs="Times New Roman"/>
          <w:sz w:val="20"/>
          <w:szCs w:val="20"/>
        </w:rPr>
      </w:pP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Se halla la potencia mínima necesaria durante el arranque:</w:t>
      </w:r>
    </w:p>
    <w:p w:rsidR="00F62426" w:rsidRPr="001C3585" w:rsidRDefault="00F62426">
      <w:pPr>
        <w:pStyle w:val="Standard"/>
        <w:jc w:val="both"/>
        <w:rPr>
          <w:rFonts w:ascii="Times New Roman" w:hAnsi="Times New Roman" w:cs="Times New Roman"/>
          <w:sz w:val="20"/>
          <w:szCs w:val="20"/>
        </w:rPr>
      </w:pPr>
    </w:p>
    <w:p w:rsidR="00F62426" w:rsidRPr="00727891" w:rsidRDefault="005A1934">
      <w:pPr>
        <w:pStyle w:val="Standard"/>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W=</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V</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A</m:t>
              </m:r>
            </m:sub>
          </m:sSub>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5A1934">
      <w:pPr>
        <w:pStyle w:val="Standard"/>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W=(0.99+2.47)kW</m:t>
          </m:r>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5A1934">
      <w:pPr>
        <w:pStyle w:val="Standard"/>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W=3.46kW</m:t>
          </m:r>
        </m:oMath>
      </m:oMathPara>
    </w:p>
    <w:p w:rsidR="00F62426" w:rsidRPr="001C3585" w:rsidRDefault="00F62426">
      <w:pPr>
        <w:pStyle w:val="Standard"/>
        <w:jc w:val="center"/>
        <w:rPr>
          <w:rFonts w:ascii="Times New Roman" w:hAnsi="Times New Roman" w:cs="Times New Roman"/>
          <w:sz w:val="20"/>
          <w:szCs w:val="20"/>
        </w:rPr>
      </w:pP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lastRenderedPageBreak/>
        <w:t>De este valor se puede encontrar la corriente en amperios, que circula por el motor de arranque durante su activación, tomando un voltaje nominal de 12V:</w:t>
      </w:r>
    </w:p>
    <w:p w:rsidR="00F62426" w:rsidRPr="001C3585" w:rsidRDefault="00F62426">
      <w:pPr>
        <w:pStyle w:val="Standard"/>
        <w:jc w:val="both"/>
        <w:rPr>
          <w:rFonts w:ascii="Times New Roman" w:hAnsi="Times New Roman" w:cs="Times New Roman"/>
          <w:sz w:val="20"/>
          <w:szCs w:val="20"/>
        </w:rPr>
      </w:pPr>
    </w:p>
    <w:p w:rsidR="00F62426" w:rsidRPr="00727891" w:rsidRDefault="005A1934">
      <w:pPr>
        <w:pStyle w:val="Standard"/>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I=</m:t>
          </m:r>
          <m:f>
            <m:fPr>
              <m:ctrlPr>
                <w:rPr>
                  <w:rFonts w:ascii="Cambria Math" w:hAnsi="Cambria Math" w:cs="Times New Roman"/>
                  <w:sz w:val="20"/>
                  <w:szCs w:val="20"/>
                </w:rPr>
              </m:ctrlPr>
            </m:fPr>
            <m:num>
              <m:r>
                <w:rPr>
                  <w:rFonts w:ascii="Cambria Math" w:hAnsi="Cambria Math" w:cs="Times New Roman"/>
                  <w:sz w:val="20"/>
                  <w:szCs w:val="20"/>
                </w:rPr>
                <m:t>W</m:t>
              </m:r>
            </m:num>
            <m:den>
              <m:r>
                <w:rPr>
                  <w:rFonts w:ascii="Cambria Math" w:hAnsi="Cambria Math" w:cs="Times New Roman"/>
                  <w:sz w:val="20"/>
                  <w:szCs w:val="20"/>
                </w:rPr>
                <m:t>V</m:t>
              </m:r>
            </m:den>
          </m:f>
        </m:oMath>
      </m:oMathPara>
    </w:p>
    <w:p w:rsidR="00F62426" w:rsidRPr="001C3585" w:rsidRDefault="00F62426">
      <w:pPr>
        <w:pStyle w:val="Standard"/>
        <w:jc w:val="center"/>
        <w:rPr>
          <w:rFonts w:ascii="Times New Roman" w:hAnsi="Times New Roman" w:cs="Times New Roman"/>
          <w:sz w:val="20"/>
          <w:szCs w:val="20"/>
        </w:rPr>
      </w:pPr>
    </w:p>
    <w:p w:rsidR="00F62426" w:rsidRPr="00727891" w:rsidRDefault="005A1934">
      <w:pPr>
        <w:pStyle w:val="Standard"/>
        <w:jc w:val="center"/>
        <w:rPr>
          <w:rFonts w:ascii="Times New Roman" w:hAnsi="Times New Roman" w:cs="Times New Roman"/>
          <w:sz w:val="16"/>
          <w:szCs w:val="20"/>
        </w:rPr>
      </w:pPr>
      <m:oMathPara>
        <m:oMathParaPr>
          <m:jc m:val="center"/>
        </m:oMathParaPr>
        <m:oMath>
          <m:r>
            <w:rPr>
              <w:rFonts w:ascii="Cambria Math" w:hAnsi="Cambria Math" w:cs="Times New Roman"/>
              <w:sz w:val="20"/>
            </w:rPr>
            <m:t>I=</m:t>
          </m:r>
          <m:f>
            <m:fPr>
              <m:ctrlPr>
                <w:rPr>
                  <w:rFonts w:ascii="Cambria Math" w:hAnsi="Cambria Math" w:cs="Times New Roman"/>
                  <w:sz w:val="20"/>
                </w:rPr>
              </m:ctrlPr>
            </m:fPr>
            <m:num>
              <m:r>
                <w:rPr>
                  <w:rFonts w:ascii="Cambria Math" w:hAnsi="Cambria Math" w:cs="Times New Roman"/>
                  <w:sz w:val="20"/>
                </w:rPr>
                <m:t>3.46kW</m:t>
              </m:r>
            </m:num>
            <m:den>
              <m:r>
                <w:rPr>
                  <w:rFonts w:ascii="Cambria Math" w:hAnsi="Cambria Math" w:cs="Times New Roman"/>
                  <w:sz w:val="20"/>
                </w:rPr>
                <m:t>12V</m:t>
              </m:r>
            </m:den>
          </m:f>
        </m:oMath>
      </m:oMathPara>
    </w:p>
    <w:p w:rsidR="00F62426" w:rsidRPr="001C3585" w:rsidRDefault="00F62426">
      <w:pPr>
        <w:pStyle w:val="Standard"/>
        <w:jc w:val="center"/>
        <w:rPr>
          <w:rFonts w:ascii="Times New Roman" w:hAnsi="Times New Roman" w:cs="Times New Roman"/>
          <w:sz w:val="20"/>
          <w:szCs w:val="20"/>
        </w:rPr>
      </w:pPr>
    </w:p>
    <w:p w:rsidR="00F62426" w:rsidRPr="00727891" w:rsidRDefault="005A1934">
      <w:pPr>
        <w:pStyle w:val="Standard"/>
        <w:jc w:val="center"/>
        <w:rPr>
          <w:rFonts w:ascii="Times New Roman" w:hAnsi="Times New Roman" w:cs="Times New Roman"/>
          <w:sz w:val="16"/>
          <w:szCs w:val="20"/>
        </w:rPr>
      </w:pPr>
      <m:oMathPara>
        <m:oMathParaPr>
          <m:jc m:val="center"/>
        </m:oMathParaPr>
        <m:oMath>
          <m:r>
            <w:rPr>
              <w:rFonts w:ascii="Cambria Math" w:hAnsi="Cambria Math" w:cs="Times New Roman"/>
              <w:sz w:val="20"/>
            </w:rPr>
            <m:t>I=287.74A</m:t>
          </m:r>
        </m:oMath>
      </m:oMathPara>
    </w:p>
    <w:p w:rsidR="00727891" w:rsidRDefault="00727891" w:rsidP="00727891">
      <w:pPr>
        <w:pStyle w:val="Standard"/>
        <w:ind w:firstLine="284"/>
        <w:jc w:val="both"/>
        <w:rPr>
          <w:rFonts w:ascii="Times New Roman" w:hAnsi="Times New Roman" w:cs="Times New Roman"/>
          <w:sz w:val="20"/>
          <w:szCs w:val="20"/>
        </w:rPr>
      </w:pPr>
    </w:p>
    <w:p w:rsidR="00F62426" w:rsidRPr="00727891"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Asumiendo que cada arranque dure un segundo, y que el número de estos procedimientos, z, sea el indicado en el ciclo NEDC, </w:t>
      </w:r>
      <w:r w:rsidR="00717797" w:rsidRPr="001C3585">
        <w:rPr>
          <w:rFonts w:ascii="Times New Roman" w:hAnsi="Times New Roman" w:cs="Times New Roman"/>
          <w:sz w:val="20"/>
          <w:szCs w:val="20"/>
        </w:rPr>
        <w:t>el</w:t>
      </w:r>
      <w:r w:rsidRPr="001C3585">
        <w:rPr>
          <w:rFonts w:ascii="Times New Roman" w:hAnsi="Times New Roman" w:cs="Times New Roman"/>
          <w:sz w:val="20"/>
          <w:szCs w:val="20"/>
        </w:rPr>
        <w:t xml:space="preserve"> consumo de corriente en el tiempo, expresado en Ah, será:</w:t>
      </w:r>
    </w:p>
    <w:p w:rsidR="00F62426" w:rsidRPr="00727891" w:rsidRDefault="00F62426">
      <w:pPr>
        <w:pStyle w:val="Standard"/>
        <w:jc w:val="both"/>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r>
            <w:rPr>
              <w:rFonts w:ascii="Cambria Math" w:hAnsi="Cambria Math" w:cs="Times New Roman"/>
              <w:sz w:val="20"/>
              <w:szCs w:val="20"/>
            </w:rPr>
            <m:t>=</m:t>
          </m:r>
          <m:f>
            <m:fPr>
              <m:type m:val="lin"/>
              <m:ctrlPr>
                <w:rPr>
                  <w:rFonts w:ascii="Cambria Math" w:hAnsi="Cambria Math" w:cs="Times New Roman"/>
                  <w:sz w:val="20"/>
                  <w:szCs w:val="20"/>
                </w:rPr>
              </m:ctrlPr>
            </m:fPr>
            <m:num>
              <m:r>
                <w:rPr>
                  <w:rFonts w:ascii="Cambria Math" w:hAnsi="Cambria Math" w:cs="Times New Roman"/>
                  <w:sz w:val="20"/>
                  <w:szCs w:val="20"/>
                </w:rPr>
                <m:t>I</m:t>
              </m:r>
            </m:num>
            <m:den>
              <m:r>
                <w:rPr>
                  <w:rFonts w:ascii="Cambria Math" w:hAnsi="Cambria Math" w:cs="Times New Roman"/>
                  <w:sz w:val="20"/>
                  <w:szCs w:val="20"/>
                </w:rPr>
                <m:t>3600</m:t>
              </m:r>
            </m:den>
          </m:f>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r>
            <w:rPr>
              <w:rFonts w:ascii="Cambria Math" w:hAnsi="Cambria Math" w:cs="Times New Roman"/>
              <w:sz w:val="20"/>
              <w:szCs w:val="20"/>
            </w:rPr>
            <m:t>=287.74</m:t>
          </m:r>
          <m:f>
            <m:fPr>
              <m:type m:val="lin"/>
              <m:ctrlPr>
                <w:rPr>
                  <w:rFonts w:ascii="Cambria Math" w:hAnsi="Cambria Math" w:cs="Times New Roman"/>
                  <w:sz w:val="20"/>
                  <w:szCs w:val="20"/>
                </w:rPr>
              </m:ctrlPr>
            </m:fPr>
            <m:num>
              <m:r>
                <w:rPr>
                  <w:rFonts w:ascii="Cambria Math" w:hAnsi="Cambria Math" w:cs="Times New Roman"/>
                  <w:sz w:val="20"/>
                  <w:szCs w:val="20"/>
                </w:rPr>
                <m:t>A</m:t>
              </m:r>
            </m:num>
            <m:den>
              <m:r>
                <w:rPr>
                  <w:rFonts w:ascii="Cambria Math" w:hAnsi="Cambria Math" w:cs="Times New Roman"/>
                  <w:sz w:val="20"/>
                  <w:szCs w:val="20"/>
                </w:rPr>
                <m:t>3600</m:t>
              </m:r>
            </m:den>
          </m:f>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r>
            <w:rPr>
              <w:rFonts w:ascii="Cambria Math" w:hAnsi="Cambria Math" w:cs="Times New Roman"/>
              <w:sz w:val="20"/>
              <w:szCs w:val="20"/>
            </w:rPr>
            <m:t>=0.08Ah</m:t>
          </m:r>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p</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a</m:t>
              </m:r>
            </m:sub>
          </m:sSub>
          <m:r>
            <w:rPr>
              <w:rFonts w:ascii="Cambria Math" w:hAnsi="Cambria Math" w:cs="Times New Roman"/>
              <w:sz w:val="20"/>
              <w:szCs w:val="20"/>
            </w:rPr>
            <m:t>*z</m:t>
          </m:r>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p</m:t>
              </m:r>
            </m:sub>
          </m:sSub>
          <m:r>
            <w:rPr>
              <w:rFonts w:ascii="Cambria Math" w:hAnsi="Cambria Math" w:cs="Times New Roman"/>
              <w:sz w:val="20"/>
              <w:szCs w:val="20"/>
            </w:rPr>
            <m:t>=0.08Ah*32</m:t>
          </m:r>
        </m:oMath>
      </m:oMathPara>
    </w:p>
    <w:p w:rsidR="00F62426" w:rsidRPr="00727891" w:rsidRDefault="00F62426">
      <w:pPr>
        <w:pStyle w:val="Standard"/>
        <w:jc w:val="center"/>
        <w:rPr>
          <w:rFonts w:ascii="Times New Roman" w:hAnsi="Times New Roman" w:cs="Times New Roman"/>
          <w:sz w:val="20"/>
          <w:szCs w:val="20"/>
        </w:rPr>
      </w:pPr>
    </w:p>
    <w:p w:rsidR="00F62426" w:rsidRPr="00727891" w:rsidRDefault="005A1934">
      <w:pPr>
        <w:pStyle w:val="Standard"/>
        <w:jc w:val="center"/>
        <w:rPr>
          <w:rFonts w:ascii="Times New Roman" w:hAnsi="Times New Roman" w:cs="Times New Roman"/>
          <w:sz w:val="20"/>
          <w:szCs w:val="20"/>
        </w:rPr>
      </w:pPr>
      <m:oMathPara>
        <m:oMathParaPr>
          <m:jc m:val="center"/>
        </m:oMathParaPr>
        <m:oMath>
          <m:r>
            <w:rPr>
              <w:rFonts w:ascii="Cambria Math" w:hAnsi="Cambria Math" w:cs="Times New Roman"/>
              <w:sz w:val="20"/>
              <w:szCs w:val="20"/>
            </w:rPr>
            <m:t>I=2.56Ah</m:t>
          </m:r>
        </m:oMath>
      </m:oMathPara>
    </w:p>
    <w:p w:rsidR="00F62426" w:rsidRPr="00727891" w:rsidRDefault="00F62426">
      <w:pPr>
        <w:pStyle w:val="Standard"/>
        <w:jc w:val="center"/>
        <w:rPr>
          <w:rFonts w:ascii="Times New Roman" w:hAnsi="Times New Roman" w:cs="Times New Roman"/>
          <w:sz w:val="20"/>
          <w:szCs w:val="20"/>
        </w:rPr>
      </w:pP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Este dato debe sumarse a la capacidad de la batería actual del vehículo, que en el Hyundai </w:t>
      </w:r>
      <w:proofErr w:type="spellStart"/>
      <w:r w:rsidRPr="001C3585">
        <w:rPr>
          <w:rFonts w:ascii="Times New Roman" w:hAnsi="Times New Roman" w:cs="Times New Roman"/>
          <w:sz w:val="20"/>
          <w:szCs w:val="20"/>
        </w:rPr>
        <w:t>Getz</w:t>
      </w:r>
      <w:proofErr w:type="spellEnd"/>
      <w:r w:rsidRPr="001C3585">
        <w:rPr>
          <w:rFonts w:ascii="Times New Roman" w:hAnsi="Times New Roman" w:cs="Times New Roman"/>
          <w:sz w:val="20"/>
          <w:szCs w:val="20"/>
        </w:rPr>
        <w:t xml:space="preserve"> 1.6 es 55 Ah, para determinar la capacidad de reserva de la nueva batería.</w:t>
      </w:r>
    </w:p>
    <w:p w:rsidR="00F62426" w:rsidRPr="001C3585" w:rsidRDefault="00F62426">
      <w:pPr>
        <w:pStyle w:val="Standard"/>
        <w:jc w:val="both"/>
        <w:rPr>
          <w:rFonts w:ascii="Times New Roman" w:hAnsi="Times New Roman" w:cs="Times New Roman"/>
          <w:sz w:val="20"/>
          <w:szCs w:val="20"/>
        </w:rPr>
      </w:pPr>
    </w:p>
    <w:p w:rsidR="00F62426" w:rsidRPr="00727891" w:rsidRDefault="00B46D59">
      <w:pPr>
        <w:pStyle w:val="Standard"/>
        <w:jc w:val="center"/>
        <w:rPr>
          <w:rFonts w:ascii="Times New Roman" w:hAnsi="Times New Roman" w:cs="Times New Roman"/>
          <w:sz w:val="16"/>
          <w:szCs w:val="20"/>
        </w:rPr>
      </w:pPr>
      <m:oMathPara>
        <m:oMathParaPr>
          <m:jc m:val="center"/>
        </m:oMathParaPr>
        <m:oMath>
          <m:sSub>
            <m:sSubPr>
              <m:ctrlPr>
                <w:rPr>
                  <w:rFonts w:ascii="Cambria Math" w:hAnsi="Cambria Math" w:cs="Times New Roman"/>
                  <w:sz w:val="20"/>
                </w:rPr>
              </m:ctrlPr>
            </m:sSubPr>
            <m:e>
              <m:r>
                <w:rPr>
                  <w:rFonts w:ascii="Cambria Math" w:hAnsi="Cambria Math" w:cs="Times New Roman"/>
                  <w:sz w:val="20"/>
                </w:rPr>
                <m:t>Capacidad</m:t>
              </m:r>
            </m:e>
            <m:sub>
              <m:r>
                <w:rPr>
                  <w:rFonts w:ascii="Cambria Math" w:hAnsi="Cambria Math" w:cs="Times New Roman"/>
                  <w:sz w:val="20"/>
                </w:rPr>
                <m:t>2</m:t>
              </m:r>
            </m:sub>
          </m:sSub>
          <m:r>
            <w:rPr>
              <w:rFonts w:ascii="Cambria Math" w:hAnsi="Cambria Math" w:cs="Times New Roman"/>
              <w:sz w:val="20"/>
            </w:rPr>
            <m:t>=57.45Ah</m:t>
          </m:r>
        </m:oMath>
      </m:oMathPara>
    </w:p>
    <w:p w:rsidR="00F62426" w:rsidRPr="001C3585" w:rsidRDefault="00F62426">
      <w:pPr>
        <w:pStyle w:val="Standard"/>
        <w:jc w:val="both"/>
        <w:rPr>
          <w:rFonts w:ascii="Times New Roman" w:hAnsi="Times New Roman" w:cs="Times New Roman"/>
          <w:sz w:val="20"/>
          <w:szCs w:val="20"/>
        </w:rPr>
      </w:pP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Dado que no se dispone comercialmente de una batería de esta capacidad, se selecciona el valor próximo existente. Localmente existen baterías de 60Ah, y se seleccionó una de la marca EXIWILL.</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Las pruebas de arranque se hicieron aproximadamente 6 meses después de instalar la nueva batería, de este tiempo, durante casi un mes se hicieron pruebas con el sistema instalado, funcionando en ciudad y en vacío. La comprobación con el probador de baterías se realizó únicamente con el vehículo detenido. En la figura 3 se muestra el resultado de la primera prueba.</w:t>
      </w:r>
    </w:p>
    <w:p w:rsidR="00F62426" w:rsidRPr="001C3585" w:rsidRDefault="00F62426">
      <w:pPr>
        <w:pStyle w:val="Standard"/>
        <w:jc w:val="both"/>
        <w:rPr>
          <w:rFonts w:ascii="Times New Roman" w:hAnsi="Times New Roman" w:cs="Times New Roman"/>
          <w:sz w:val="20"/>
          <w:szCs w:val="20"/>
        </w:rPr>
      </w:pPr>
    </w:p>
    <w:p w:rsidR="00F62426" w:rsidRPr="001C3585" w:rsidRDefault="005A1934" w:rsidP="00D7726D">
      <w:pPr>
        <w:pStyle w:val="Standard"/>
        <w:ind w:firstLine="284"/>
        <w:jc w:val="both"/>
        <w:rPr>
          <w:rFonts w:ascii="Times New Roman" w:hAnsi="Times New Roman" w:cs="Times New Roman"/>
          <w:sz w:val="20"/>
          <w:szCs w:val="20"/>
        </w:rPr>
      </w:pPr>
      <w:r w:rsidRPr="001C3585">
        <w:rPr>
          <w:rFonts w:ascii="Times New Roman" w:hAnsi="Times New Roman" w:cs="Times New Roman"/>
          <w:noProof/>
          <w:sz w:val="20"/>
          <w:szCs w:val="20"/>
          <w:lang w:eastAsia="es-EC" w:bidi="ar-SA"/>
        </w:rPr>
        <mc:AlternateContent>
          <mc:Choice Requires="wps">
            <w:drawing>
              <wp:anchor distT="0" distB="0" distL="114300" distR="114300" simplePos="0" relativeHeight="251644416" behindDoc="0" locked="0" layoutInCell="1" allowOverlap="1">
                <wp:simplePos x="0" y="0"/>
                <wp:positionH relativeFrom="column">
                  <wp:align>center</wp:align>
                </wp:positionH>
                <wp:positionV relativeFrom="paragraph">
                  <wp:align>top</wp:align>
                </wp:positionV>
                <wp:extent cx="3201120" cy="2320920"/>
                <wp:effectExtent l="0" t="0" r="0" b="0"/>
                <wp:wrapSquare wrapText="bothSides"/>
                <wp:docPr id="4" name="Marco2"/>
                <wp:cNvGraphicFramePr/>
                <a:graphic xmlns:a="http://schemas.openxmlformats.org/drawingml/2006/main">
                  <a:graphicData uri="http://schemas.microsoft.com/office/word/2010/wordprocessingShape">
                    <wps:wsp>
                      <wps:cNvSpPr txBox="1"/>
                      <wps:spPr>
                        <a:xfrm>
                          <a:off x="0" y="0"/>
                          <a:ext cx="3201120" cy="2320920"/>
                        </a:xfrm>
                        <a:prstGeom prst="rect">
                          <a:avLst/>
                        </a:prstGeom>
                        <a:ln>
                          <a:noFill/>
                          <a:prstDash/>
                        </a:ln>
                      </wps:spPr>
                      <wps:txbx>
                        <w:txbxContent>
                          <w:p w:rsidR="00F62426" w:rsidRDefault="005A1934">
                            <w:pPr>
                              <w:pStyle w:val="Figura"/>
                            </w:pPr>
                            <w:r>
                              <w:rPr>
                                <w:rFonts w:ascii="Liberation Serif" w:hAnsi="Liberation Serif"/>
                                <w:i w:val="0"/>
                                <w:iCs w:val="0"/>
                                <w:noProof/>
                                <w:sz w:val="18"/>
                                <w:szCs w:val="18"/>
                                <w:lang w:eastAsia="es-EC" w:bidi="ar-SA"/>
                              </w:rPr>
                              <w:drawing>
                                <wp:inline distT="0" distB="0" distL="0" distR="0">
                                  <wp:extent cx="2171700" cy="1466850"/>
                                  <wp:effectExtent l="0" t="0" r="0" b="0"/>
                                  <wp:docPr id="1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50000"/>
                                            <a:alphaModFix/>
                                          </a:blip>
                                          <a:srcRect/>
                                          <a:stretch>
                                            <a:fillRect/>
                                          </a:stretch>
                                        </pic:blipFill>
                                        <pic:spPr>
                                          <a:xfrm>
                                            <a:off x="0" y="0"/>
                                            <a:ext cx="2171839" cy="1466944"/>
                                          </a:xfrm>
                                          <a:prstGeom prst="rect">
                                            <a:avLst/>
                                          </a:prstGeom>
                                          <a:ln>
                                            <a:noFill/>
                                            <a:prstDash/>
                                          </a:ln>
                                        </pic:spPr>
                                      </pic:pic>
                                    </a:graphicData>
                                  </a:graphic>
                                </wp:inline>
                              </w:drawing>
                            </w:r>
                          </w:p>
                          <w:p w:rsidR="00F62426" w:rsidRDefault="005A1934">
                            <w:pPr>
                              <w:pStyle w:val="Figura"/>
                            </w:pPr>
                            <w:r>
                              <w:rPr>
                                <w:rFonts w:ascii="Liberation Serif" w:hAnsi="Liberation Serif"/>
                                <w:i w:val="0"/>
                                <w:iCs w:val="0"/>
                                <w:sz w:val="18"/>
                                <w:szCs w:val="18"/>
                              </w:rPr>
                              <w:t>Figura 2: Primer resultado de la prueba de arranque</w:t>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6" type="#_x0000_t202" style="position:absolute;left:0;text-align:left;margin-left:0;margin-top:0;width:252.05pt;height:182.75pt;z-index:251644416;visibility:visible;mso-wrap-style:none;mso-wrap-distance-left:9pt;mso-wrap-distance-top:0;mso-wrap-distance-right:9pt;mso-wrap-distance-bottom:0;mso-position-horizontal:center;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" filled="f" stroked="f">
                <v:textbox style="mso-fit-shape-to-text:t" inset="0,0,0,0">
                  <w:txbxContent>
                    <w:p w:rsidR="00F62426" w:rsidRDefault="005A1934">
                      <w:pPr>
                        <w:pStyle w:val="Figura"/>
                      </w:pPr>
                      <w:r>
                        <w:rPr>
                          <w:rFonts w:ascii="Liberation Serif" w:hAnsi="Liberation Serif"/>
                          <w:i w:val="0"/>
                          <w:iCs w:val="0"/>
                          <w:noProof/>
                          <w:sz w:val="18"/>
                          <w:szCs w:val="18"/>
                          <w:lang w:eastAsia="es-EC" w:bidi="ar-SA"/>
                        </w:rPr>
                        <w:drawing>
                          <wp:inline distT="0" distB="0" distL="0" distR="0">
                            <wp:extent cx="2171700" cy="1466850"/>
                            <wp:effectExtent l="0" t="0" r="0" b="0"/>
                            <wp:docPr id="1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50000"/>
                                      <a:alphaModFix/>
                                    </a:blip>
                                    <a:srcRect/>
                                    <a:stretch>
                                      <a:fillRect/>
                                    </a:stretch>
                                  </pic:blipFill>
                                  <pic:spPr>
                                    <a:xfrm>
                                      <a:off x="0" y="0"/>
                                      <a:ext cx="2171839" cy="1466944"/>
                                    </a:xfrm>
                                    <a:prstGeom prst="rect">
                                      <a:avLst/>
                                    </a:prstGeom>
                                    <a:ln>
                                      <a:noFill/>
                                      <a:prstDash/>
                                    </a:ln>
                                  </pic:spPr>
                                </pic:pic>
                              </a:graphicData>
                            </a:graphic>
                          </wp:inline>
                        </w:drawing>
                      </w:r>
                    </w:p>
                    <w:p w:rsidR="00F62426" w:rsidRDefault="005A1934">
                      <w:pPr>
                        <w:pStyle w:val="Figura"/>
                      </w:pPr>
                      <w:r>
                        <w:rPr>
                          <w:rFonts w:ascii="Liberation Serif" w:hAnsi="Liberation Serif"/>
                          <w:i w:val="0"/>
                          <w:iCs w:val="0"/>
                          <w:sz w:val="18"/>
                          <w:szCs w:val="18"/>
                        </w:rPr>
                        <w:t>Figura 2: Primer resultado de la prueba de arranque</w:t>
                      </w:r>
                    </w:p>
                  </w:txbxContent>
                </v:textbox>
                <w10:wrap type="square"/>
              </v:shape>
            </w:pict>
          </mc:Fallback>
        </mc:AlternateContent>
      </w:r>
      <w:r w:rsidRPr="001C3585">
        <w:rPr>
          <w:rFonts w:ascii="Times New Roman" w:hAnsi="Times New Roman" w:cs="Times New Roman"/>
          <w:sz w:val="20"/>
          <w:szCs w:val="20"/>
        </w:rPr>
        <w:t>Comparando este resultado con los datos proporcionados con el dispositivo se puede deducir que la batería se encuentra en buen estado. En la tabla 2 se encuentra el resumen de las demás pruebas:</w:t>
      </w:r>
    </w:p>
    <w:p w:rsidR="00F62426" w:rsidRPr="001C3585" w:rsidRDefault="005A1934">
      <w:pPr>
        <w:pStyle w:val="Table"/>
        <w:rPr>
          <w:rFonts w:ascii="Times New Roman" w:hAnsi="Times New Roman" w:cs="Times New Roman"/>
        </w:rPr>
      </w:pPr>
      <w:r w:rsidRPr="001C3585">
        <w:rPr>
          <w:rFonts w:ascii="Times New Roman" w:hAnsi="Times New Roman" w:cs="Times New Roman"/>
        </w:rPr>
        <w:t>Tabla 2: Pruebas de arranque con la batería seleccionada</w:t>
      </w:r>
    </w:p>
    <w:tbl>
      <w:tblPr>
        <w:tblW w:w="5040" w:type="dxa"/>
        <w:jc w:val="center"/>
        <w:tblLayout w:type="fixed"/>
        <w:tblCellMar>
          <w:left w:w="10" w:type="dxa"/>
          <w:right w:w="10" w:type="dxa"/>
        </w:tblCellMar>
        <w:tblLook w:val="04A0" w:firstRow="1" w:lastRow="0" w:firstColumn="1" w:lastColumn="0" w:noHBand="0" w:noVBand="1"/>
      </w:tblPr>
      <w:tblGrid>
        <w:gridCol w:w="1680"/>
        <w:gridCol w:w="1680"/>
        <w:gridCol w:w="1680"/>
      </w:tblGrid>
      <w:tr w:rsidR="00F62426" w:rsidRPr="001C3585">
        <w:trPr>
          <w:jc w:val="center"/>
        </w:trPr>
        <w:tc>
          <w:tcPr>
            <w:tcW w:w="168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b/>
                <w:bCs/>
                <w:sz w:val="20"/>
                <w:szCs w:val="20"/>
              </w:rPr>
            </w:pPr>
            <w:r w:rsidRPr="001C3585">
              <w:rPr>
                <w:rFonts w:ascii="Times New Roman" w:hAnsi="Times New Roman" w:cs="Times New Roman"/>
                <w:b/>
                <w:bCs/>
                <w:sz w:val="20"/>
                <w:szCs w:val="20"/>
              </w:rPr>
              <w:t>Medición (V)</w:t>
            </w:r>
          </w:p>
        </w:tc>
        <w:tc>
          <w:tcPr>
            <w:tcW w:w="168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b/>
                <w:bCs/>
                <w:sz w:val="20"/>
                <w:szCs w:val="20"/>
              </w:rPr>
            </w:pPr>
            <w:r w:rsidRPr="001C3585">
              <w:rPr>
                <w:rFonts w:ascii="Times New Roman" w:hAnsi="Times New Roman" w:cs="Times New Roman"/>
                <w:b/>
                <w:bCs/>
                <w:sz w:val="20"/>
                <w:szCs w:val="20"/>
              </w:rPr>
              <w:t>Estado</w:t>
            </w:r>
          </w:p>
        </w:tc>
        <w:tc>
          <w:tcPr>
            <w:tcW w:w="16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b/>
                <w:bCs/>
                <w:sz w:val="20"/>
                <w:szCs w:val="20"/>
              </w:rPr>
            </w:pPr>
            <w:r w:rsidRPr="001C3585">
              <w:rPr>
                <w:rFonts w:ascii="Times New Roman" w:hAnsi="Times New Roman" w:cs="Times New Roman"/>
                <w:b/>
                <w:bCs/>
                <w:sz w:val="20"/>
                <w:szCs w:val="20"/>
              </w:rPr>
              <w:t>Observación</w:t>
            </w: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11.29</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11.40</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11.10</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El radio se apagó</w:t>
            </w: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11.29</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10.97</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El radio se apagó</w:t>
            </w: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11.24</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11.57</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11.57</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11.48</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11.49</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F62426">
            <w:pPr>
              <w:pStyle w:val="TableContents"/>
              <w:jc w:val="center"/>
              <w:rPr>
                <w:rFonts w:ascii="Times New Roman" w:hAnsi="Times New Roman" w:cs="Times New Roman"/>
                <w:sz w:val="20"/>
                <w:szCs w:val="20"/>
              </w:rPr>
            </w:pP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10.94</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El radio se apagó</w:t>
            </w:r>
          </w:p>
        </w:tc>
      </w:tr>
      <w:tr w:rsidR="00F62426" w:rsidRPr="001C3585">
        <w:trPr>
          <w:jc w:val="center"/>
        </w:trPr>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11.30</w:t>
            </w:r>
          </w:p>
        </w:tc>
        <w:tc>
          <w:tcPr>
            <w:tcW w:w="1680" w:type="dxa"/>
            <w:tcBorders>
              <w:left w:val="single" w:sz="2" w:space="0" w:color="000000"/>
              <w:bottom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Buena</w:t>
            </w:r>
          </w:p>
        </w:tc>
        <w:tc>
          <w:tcPr>
            <w:tcW w:w="1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62426" w:rsidRPr="001C3585" w:rsidRDefault="005A1934">
            <w:pPr>
              <w:pStyle w:val="TableContents"/>
              <w:jc w:val="center"/>
              <w:rPr>
                <w:rFonts w:ascii="Times New Roman" w:hAnsi="Times New Roman" w:cs="Times New Roman"/>
                <w:sz w:val="20"/>
                <w:szCs w:val="20"/>
              </w:rPr>
            </w:pPr>
            <w:r w:rsidRPr="001C3585">
              <w:rPr>
                <w:rFonts w:ascii="Times New Roman" w:hAnsi="Times New Roman" w:cs="Times New Roman"/>
                <w:sz w:val="20"/>
                <w:szCs w:val="20"/>
              </w:rPr>
              <w:t>El radio se apagó</w:t>
            </w:r>
          </w:p>
        </w:tc>
      </w:tr>
    </w:tbl>
    <w:p w:rsidR="00F62426" w:rsidRPr="001C3585" w:rsidRDefault="00F62426">
      <w:pPr>
        <w:pStyle w:val="Standard"/>
        <w:jc w:val="center"/>
        <w:rPr>
          <w:rFonts w:ascii="Times New Roman" w:hAnsi="Times New Roman" w:cs="Times New Roman"/>
          <w:sz w:val="20"/>
          <w:szCs w:val="20"/>
        </w:rPr>
      </w:pP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La realización de estas pruebas demuestra que la selección de la batería ha sido adecuada, dado que la caída de tensión durante el arranque nunca desciende a un valor que no sea bueno, pese a que cuando desciende de 11.30V se siente como algunos de los consumidores, como el radio, tienen un comportamiento diferente al normal.</w:t>
      </w:r>
    </w:p>
    <w:p w:rsidR="00F62426"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En la gráfica de la figura 3 se puede apreciar la variación de los resultados en el tiempo:</w:t>
      </w:r>
    </w:p>
    <w:p w:rsidR="00727891" w:rsidRPr="001C3585" w:rsidRDefault="00727891" w:rsidP="00727891">
      <w:pPr>
        <w:pStyle w:val="Standard"/>
        <w:ind w:firstLine="284"/>
        <w:jc w:val="both"/>
        <w:rPr>
          <w:rFonts w:ascii="Times New Roman" w:hAnsi="Times New Roman" w:cs="Times New Roman"/>
          <w:sz w:val="20"/>
          <w:szCs w:val="20"/>
        </w:rPr>
      </w:pPr>
    </w:p>
    <w:p w:rsidR="00727891" w:rsidRDefault="00727891">
      <w:pPr>
        <w:pStyle w:val="Standard"/>
        <w:jc w:val="both"/>
        <w:rPr>
          <w:rFonts w:ascii="Times New Roman" w:hAnsi="Times New Roman" w:cs="Times New Roman"/>
          <w:sz w:val="20"/>
          <w:szCs w:val="20"/>
        </w:rPr>
      </w:pPr>
      <w:r>
        <w:rPr>
          <w:rFonts w:ascii="Liberation Serif" w:hAnsi="Liberation Serif"/>
          <w:i/>
          <w:iCs/>
          <w:noProof/>
          <w:sz w:val="18"/>
          <w:szCs w:val="18"/>
          <w:lang w:eastAsia="es-EC" w:bidi="ar-SA"/>
        </w:rPr>
        <w:drawing>
          <wp:inline distT="0" distB="0" distL="0" distR="0" wp14:anchorId="792E9ED8" wp14:editId="0C90B384">
            <wp:extent cx="2894330" cy="2171700"/>
            <wp:effectExtent l="0" t="0" r="1270" b="0"/>
            <wp:docPr id="15" name="Objeto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2426" w:rsidRPr="00727891" w:rsidRDefault="00727891" w:rsidP="00727891">
      <w:pPr>
        <w:pStyle w:val="Figura"/>
        <w:rPr>
          <w:rFonts w:ascii="Times New Roman" w:hAnsi="Times New Roman" w:cs="Times New Roman"/>
          <w:sz w:val="22"/>
        </w:rPr>
      </w:pPr>
      <w:r w:rsidRPr="00727891">
        <w:rPr>
          <w:rFonts w:ascii="Times New Roman" w:hAnsi="Times New Roman" w:cs="Times New Roman"/>
          <w:i w:val="0"/>
          <w:iCs w:val="0"/>
          <w:sz w:val="16"/>
          <w:szCs w:val="18"/>
        </w:rPr>
        <w:t>Figura 3: Variación de la tensión durante la prueba de arranque</w:t>
      </w:r>
    </w:p>
    <w:p w:rsidR="00F62426"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 xml:space="preserve">Se puede apreciar </w:t>
      </w:r>
      <w:r w:rsidR="00727891" w:rsidRPr="001C3585">
        <w:rPr>
          <w:rFonts w:ascii="Times New Roman" w:hAnsi="Times New Roman" w:cs="Times New Roman"/>
          <w:sz w:val="20"/>
          <w:szCs w:val="20"/>
        </w:rPr>
        <w:t>cómo</w:t>
      </w:r>
      <w:r w:rsidRPr="001C3585">
        <w:rPr>
          <w:rFonts w:ascii="Times New Roman" w:hAnsi="Times New Roman" w:cs="Times New Roman"/>
          <w:sz w:val="20"/>
          <w:szCs w:val="20"/>
        </w:rPr>
        <w:t xml:space="preserve"> después</w:t>
      </w:r>
      <w:r w:rsidR="00727891">
        <w:rPr>
          <w:rFonts w:ascii="Times New Roman" w:hAnsi="Times New Roman" w:cs="Times New Roman"/>
          <w:sz w:val="20"/>
          <w:szCs w:val="20"/>
        </w:rPr>
        <w:t xml:space="preserve"> </w:t>
      </w:r>
      <w:r w:rsidRPr="001C3585">
        <w:rPr>
          <w:rFonts w:ascii="Times New Roman" w:hAnsi="Times New Roman" w:cs="Times New Roman"/>
          <w:sz w:val="20"/>
          <w:szCs w:val="20"/>
        </w:rPr>
        <w:t xml:space="preserve">de transcurrido un tiempo la caída de tensión durante el arranque es más </w:t>
      </w:r>
      <w:r w:rsidRPr="001C3585">
        <w:rPr>
          <w:rFonts w:ascii="Times New Roman" w:hAnsi="Times New Roman" w:cs="Times New Roman"/>
          <w:sz w:val="20"/>
          <w:szCs w:val="20"/>
        </w:rPr>
        <w:lastRenderedPageBreak/>
        <w:t>uniforme, a pesar de que cerca del final de la prueba existe un último valor que no sigue la tendencia.</w:t>
      </w:r>
    </w:p>
    <w:p w:rsidR="00F62426" w:rsidRPr="00D7726D" w:rsidRDefault="005A1934" w:rsidP="00727891">
      <w:pPr>
        <w:pStyle w:val="Standard"/>
        <w:numPr>
          <w:ilvl w:val="0"/>
          <w:numId w:val="8"/>
        </w:numPr>
        <w:spacing w:before="120" w:after="120"/>
        <w:ind w:left="284" w:right="305" w:hanging="284"/>
        <w:jc w:val="center"/>
        <w:rPr>
          <w:rFonts w:ascii="Times New Roman" w:hAnsi="Times New Roman" w:cs="Times New Roman"/>
          <w:smallCaps/>
          <w:sz w:val="20"/>
          <w:szCs w:val="20"/>
        </w:rPr>
      </w:pPr>
      <w:r w:rsidRPr="00D7726D">
        <w:rPr>
          <w:rFonts w:ascii="Times New Roman" w:hAnsi="Times New Roman" w:cs="Times New Roman"/>
          <w:smallCaps/>
          <w:sz w:val="20"/>
          <w:szCs w:val="20"/>
        </w:rPr>
        <w:t>Conclusiones</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El cálculo de la demanda adicional de corriente que provoca el uso del sistema Start-stop, permitió seleccionar una que cuya capacidad no se vea afectada de durante el uso continuo del motor de arranque.</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El nivel de tensión de la batería no desciende por debajo del nivel de tensión señalado como “bueno” por el fabricante, al realizar el proceso de arranque de forma repetitiva, a pesar de haber presentado algunos inconvenientes con el funcionamiento de otros elementos que utilizan la energía del acumulador.</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El tiempo de recuperación entre cada arranque, tiempo que el motor estuvo encendido más el tiempo que estuvo apagado, si influyó en el nivel de caída de tensión de la batería, pues este valor era alcanzaba un valor más bajo cuando el lapso antes de activarse era menor.</w:t>
      </w:r>
    </w:p>
    <w:p w:rsidR="00F62426" w:rsidRPr="001C3585" w:rsidRDefault="005A1934" w:rsidP="00727891">
      <w:pPr>
        <w:pStyle w:val="Standard"/>
        <w:ind w:firstLine="284"/>
        <w:jc w:val="both"/>
        <w:rPr>
          <w:rFonts w:ascii="Times New Roman" w:hAnsi="Times New Roman" w:cs="Times New Roman"/>
          <w:sz w:val="20"/>
          <w:szCs w:val="20"/>
        </w:rPr>
      </w:pPr>
      <w:r w:rsidRPr="001C3585">
        <w:rPr>
          <w:rFonts w:ascii="Times New Roman" w:hAnsi="Times New Roman" w:cs="Times New Roman"/>
          <w:sz w:val="20"/>
          <w:szCs w:val="20"/>
        </w:rPr>
        <w:t>El sistema de carga respondió de manera adecuada ante el aumento del consumo de corriente, proporcionando suficiente energía durante el lapso en que el motor se mantenía encendido, para recargar la batería hasta el momento en que se detuviera de nuevo el motor.</w:t>
      </w:r>
    </w:p>
    <w:p w:rsidR="00140871" w:rsidRPr="001C3585" w:rsidRDefault="005A1934" w:rsidP="00727891">
      <w:pPr>
        <w:pStyle w:val="Standard"/>
        <w:spacing w:before="120" w:after="120"/>
        <w:ind w:right="305"/>
        <w:jc w:val="center"/>
        <w:rPr>
          <w:rFonts w:ascii="Times New Roman" w:hAnsi="Times New Roman" w:cs="Times New Roman"/>
          <w:smallCaps/>
          <w:sz w:val="20"/>
          <w:szCs w:val="20"/>
        </w:rPr>
      </w:pPr>
      <w:r w:rsidRPr="001C3585">
        <w:rPr>
          <w:rFonts w:ascii="Times New Roman" w:hAnsi="Times New Roman" w:cs="Times New Roman"/>
          <w:smallCaps/>
          <w:sz w:val="20"/>
          <w:szCs w:val="20"/>
        </w:rPr>
        <w:t>Referencias</w:t>
      </w:r>
    </w:p>
    <w:p w:rsidR="00F62426" w:rsidRPr="0075694F" w:rsidRDefault="005A1934" w:rsidP="0075694F">
      <w:pPr>
        <w:pStyle w:val="Standard"/>
        <w:numPr>
          <w:ilvl w:val="0"/>
          <w:numId w:val="9"/>
        </w:numPr>
        <w:jc w:val="both"/>
        <w:rPr>
          <w:rFonts w:ascii="Times New Roman" w:hAnsi="Times New Roman" w:cs="Times New Roman"/>
          <w:sz w:val="18"/>
          <w:szCs w:val="20"/>
          <w:lang w:val="en-US"/>
        </w:rPr>
      </w:pPr>
      <w:proofErr w:type="spellStart"/>
      <w:r w:rsidRPr="0075694F">
        <w:rPr>
          <w:rFonts w:ascii="Times New Roman" w:hAnsi="Times New Roman" w:cs="Times New Roman"/>
          <w:sz w:val="18"/>
          <w:szCs w:val="20"/>
          <w:lang w:val="en-US"/>
        </w:rPr>
        <w:t>Ozdemir</w:t>
      </w:r>
      <w:proofErr w:type="spellEnd"/>
      <w:r w:rsidRPr="0075694F">
        <w:rPr>
          <w:rFonts w:ascii="Times New Roman" w:hAnsi="Times New Roman" w:cs="Times New Roman"/>
          <w:sz w:val="18"/>
          <w:szCs w:val="20"/>
          <w:lang w:val="en-US"/>
        </w:rPr>
        <w:t xml:space="preserve">, A., </w:t>
      </w:r>
      <w:proofErr w:type="spellStart"/>
      <w:r w:rsidRPr="0075694F">
        <w:rPr>
          <w:rFonts w:ascii="Times New Roman" w:hAnsi="Times New Roman" w:cs="Times New Roman"/>
          <w:sz w:val="18"/>
          <w:szCs w:val="20"/>
          <w:lang w:val="en-US"/>
        </w:rPr>
        <w:t>Mugan</w:t>
      </w:r>
      <w:proofErr w:type="spellEnd"/>
      <w:r w:rsidRPr="0075694F">
        <w:rPr>
          <w:rFonts w:ascii="Times New Roman" w:hAnsi="Times New Roman" w:cs="Times New Roman"/>
          <w:sz w:val="18"/>
          <w:szCs w:val="20"/>
          <w:lang w:val="en-US"/>
        </w:rPr>
        <w:t xml:space="preserve">, A. (2013). Stop/Start System Integration to Diesel Engine and System Modelling &amp; Validation, </w:t>
      </w:r>
      <w:r w:rsidRPr="0075694F">
        <w:rPr>
          <w:rFonts w:ascii="Times New Roman" w:hAnsi="Times New Roman" w:cs="Times New Roman"/>
          <w:i/>
          <w:iCs/>
          <w:sz w:val="18"/>
          <w:szCs w:val="20"/>
          <w:lang w:val="en-US"/>
        </w:rPr>
        <w:t>Istanbul Technical University.</w:t>
      </w:r>
    </w:p>
    <w:p w:rsidR="00F62426" w:rsidRPr="0075694F" w:rsidRDefault="005A1934" w:rsidP="0075694F">
      <w:pPr>
        <w:pStyle w:val="Standard"/>
        <w:numPr>
          <w:ilvl w:val="0"/>
          <w:numId w:val="9"/>
        </w:numPr>
        <w:jc w:val="both"/>
        <w:rPr>
          <w:rFonts w:ascii="Times New Roman" w:hAnsi="Times New Roman" w:cs="Times New Roman"/>
          <w:sz w:val="18"/>
          <w:szCs w:val="20"/>
        </w:rPr>
      </w:pPr>
      <w:r w:rsidRPr="0075694F">
        <w:rPr>
          <w:rFonts w:ascii="Times New Roman" w:hAnsi="Times New Roman" w:cs="Times New Roman"/>
          <w:sz w:val="18"/>
          <w:szCs w:val="20"/>
          <w:lang w:val="en-US"/>
        </w:rPr>
        <w:t xml:space="preserve">Bent, E., </w:t>
      </w:r>
      <w:proofErr w:type="spellStart"/>
      <w:r w:rsidRPr="0075694F">
        <w:rPr>
          <w:rFonts w:ascii="Times New Roman" w:hAnsi="Times New Roman" w:cs="Times New Roman"/>
          <w:sz w:val="18"/>
          <w:szCs w:val="20"/>
          <w:lang w:val="en-US"/>
        </w:rPr>
        <w:t>Shayler</w:t>
      </w:r>
      <w:proofErr w:type="spellEnd"/>
      <w:r w:rsidRPr="0075694F">
        <w:rPr>
          <w:rFonts w:ascii="Times New Roman" w:hAnsi="Times New Roman" w:cs="Times New Roman"/>
          <w:sz w:val="18"/>
          <w:szCs w:val="20"/>
          <w:lang w:val="en-US"/>
        </w:rPr>
        <w:t xml:space="preserve">, P., La Rocca, A. (2011). The effectiveness of stop-start and thermal management measures to improve fuel economy. </w:t>
      </w:r>
      <w:proofErr w:type="spellStart"/>
      <w:r w:rsidRPr="0075694F">
        <w:rPr>
          <w:rFonts w:ascii="Times New Roman" w:hAnsi="Times New Roman" w:cs="Times New Roman"/>
          <w:i/>
          <w:iCs/>
          <w:sz w:val="18"/>
          <w:szCs w:val="20"/>
        </w:rPr>
        <w:t>University</w:t>
      </w:r>
      <w:proofErr w:type="spellEnd"/>
      <w:r w:rsidRPr="0075694F">
        <w:rPr>
          <w:rFonts w:ascii="Times New Roman" w:hAnsi="Times New Roman" w:cs="Times New Roman"/>
          <w:i/>
          <w:iCs/>
          <w:sz w:val="18"/>
          <w:szCs w:val="20"/>
        </w:rPr>
        <w:t xml:space="preserve"> </w:t>
      </w:r>
      <w:proofErr w:type="spellStart"/>
      <w:r w:rsidRPr="0075694F">
        <w:rPr>
          <w:rFonts w:ascii="Times New Roman" w:hAnsi="Times New Roman" w:cs="Times New Roman"/>
          <w:i/>
          <w:iCs/>
          <w:sz w:val="18"/>
          <w:szCs w:val="20"/>
        </w:rPr>
        <w:t>of</w:t>
      </w:r>
      <w:proofErr w:type="spellEnd"/>
      <w:r w:rsidRPr="0075694F">
        <w:rPr>
          <w:rFonts w:ascii="Times New Roman" w:hAnsi="Times New Roman" w:cs="Times New Roman"/>
          <w:i/>
          <w:iCs/>
          <w:sz w:val="18"/>
          <w:szCs w:val="20"/>
        </w:rPr>
        <w:t xml:space="preserve"> Nottingham.</w:t>
      </w:r>
    </w:p>
    <w:p w:rsidR="00717797" w:rsidRPr="0075694F" w:rsidRDefault="005A1934" w:rsidP="0075694F">
      <w:pPr>
        <w:pStyle w:val="Standard"/>
        <w:numPr>
          <w:ilvl w:val="0"/>
          <w:numId w:val="9"/>
        </w:numPr>
        <w:jc w:val="both"/>
        <w:rPr>
          <w:rFonts w:ascii="Times New Roman" w:hAnsi="Times New Roman" w:cs="Times New Roman"/>
          <w:sz w:val="18"/>
          <w:szCs w:val="20"/>
        </w:rPr>
      </w:pPr>
      <w:r w:rsidRPr="0075694F">
        <w:rPr>
          <w:rFonts w:ascii="Times New Roman" w:hAnsi="Times New Roman" w:cs="Times New Roman"/>
          <w:sz w:val="18"/>
          <w:szCs w:val="20"/>
        </w:rPr>
        <w:t>Universidad Tecnológica Equinoccial – Santo Domingo (2011). Estudio del motor de a</w:t>
      </w:r>
      <w:r w:rsidR="00717797" w:rsidRPr="0075694F">
        <w:rPr>
          <w:rFonts w:ascii="Times New Roman" w:hAnsi="Times New Roman" w:cs="Times New Roman"/>
          <w:sz w:val="18"/>
          <w:szCs w:val="20"/>
        </w:rPr>
        <w:t>r</w:t>
      </w:r>
      <w:r w:rsidRPr="0075694F">
        <w:rPr>
          <w:rFonts w:ascii="Times New Roman" w:hAnsi="Times New Roman" w:cs="Times New Roman"/>
          <w:sz w:val="18"/>
          <w:szCs w:val="20"/>
        </w:rPr>
        <w:t>ranque.</w:t>
      </w:r>
    </w:p>
    <w:p w:rsidR="00717797" w:rsidRPr="0075694F" w:rsidRDefault="00717797" w:rsidP="0075694F">
      <w:pPr>
        <w:pStyle w:val="Standard"/>
        <w:numPr>
          <w:ilvl w:val="0"/>
          <w:numId w:val="9"/>
        </w:numPr>
        <w:jc w:val="both"/>
        <w:rPr>
          <w:rFonts w:ascii="Times New Roman" w:hAnsi="Times New Roman" w:cs="Times New Roman"/>
          <w:sz w:val="18"/>
          <w:szCs w:val="20"/>
        </w:rPr>
      </w:pPr>
      <w:r w:rsidRPr="0075694F">
        <w:rPr>
          <w:rFonts w:ascii="Times New Roman" w:hAnsi="Times New Roman" w:cs="Times New Roman"/>
          <w:sz w:val="18"/>
          <w:szCs w:val="20"/>
        </w:rPr>
        <w:t xml:space="preserve">Rumiguano, C., Aguilar, J. (2017).  Investigación de la eficiencia energética en relación al consumo de combustible y emisiones al implementar el sistema start-stop en el vehículo Hyundai </w:t>
      </w:r>
      <w:proofErr w:type="spellStart"/>
      <w:r w:rsidRPr="0075694F">
        <w:rPr>
          <w:rFonts w:ascii="Times New Roman" w:hAnsi="Times New Roman" w:cs="Times New Roman"/>
          <w:sz w:val="18"/>
          <w:szCs w:val="20"/>
        </w:rPr>
        <w:t>Getz</w:t>
      </w:r>
      <w:proofErr w:type="spellEnd"/>
      <w:r w:rsidRPr="0075694F">
        <w:rPr>
          <w:rFonts w:ascii="Times New Roman" w:hAnsi="Times New Roman" w:cs="Times New Roman"/>
          <w:sz w:val="18"/>
          <w:szCs w:val="20"/>
        </w:rPr>
        <w:t xml:space="preserve"> 1.6, </w:t>
      </w:r>
      <w:r w:rsidRPr="0075694F">
        <w:rPr>
          <w:rFonts w:ascii="Times New Roman" w:hAnsi="Times New Roman" w:cs="Times New Roman"/>
          <w:iCs/>
          <w:sz w:val="18"/>
          <w:szCs w:val="20"/>
        </w:rPr>
        <w:t>Universidad de las Fuerzas Armadas – ESPE.</w:t>
      </w:r>
    </w:p>
    <w:p w:rsidR="00694968" w:rsidRPr="0075694F" w:rsidRDefault="00694968" w:rsidP="0075694F">
      <w:pPr>
        <w:pStyle w:val="Standard"/>
        <w:numPr>
          <w:ilvl w:val="0"/>
          <w:numId w:val="9"/>
        </w:numPr>
        <w:jc w:val="both"/>
        <w:rPr>
          <w:rFonts w:ascii="Times New Roman" w:hAnsi="Times New Roman" w:cs="Times New Roman"/>
          <w:sz w:val="18"/>
          <w:szCs w:val="20"/>
          <w:lang w:val="en-US"/>
        </w:rPr>
      </w:pPr>
      <w:r w:rsidRPr="0075694F">
        <w:rPr>
          <w:rFonts w:ascii="Times New Roman" w:hAnsi="Times New Roman" w:cs="Times New Roman"/>
          <w:sz w:val="18"/>
          <w:szCs w:val="20"/>
        </w:rPr>
        <w:t xml:space="preserve">Gonzáles, M., Mas, J., Vidal, F. (2014). Sistemas de seguridad y confortabilidad. </w:t>
      </w:r>
      <w:proofErr w:type="spellStart"/>
      <w:r w:rsidRPr="0075694F">
        <w:rPr>
          <w:rFonts w:ascii="Times New Roman" w:hAnsi="Times New Roman" w:cs="Times New Roman"/>
          <w:sz w:val="18"/>
          <w:szCs w:val="20"/>
          <w:lang w:val="en-US"/>
        </w:rPr>
        <w:t>España</w:t>
      </w:r>
      <w:proofErr w:type="spellEnd"/>
      <w:r w:rsidRPr="0075694F">
        <w:rPr>
          <w:rFonts w:ascii="Times New Roman" w:hAnsi="Times New Roman" w:cs="Times New Roman"/>
          <w:sz w:val="18"/>
          <w:szCs w:val="20"/>
          <w:lang w:val="en-US"/>
        </w:rPr>
        <w:t>: EDITEX.</w:t>
      </w:r>
    </w:p>
    <w:p w:rsidR="00694968" w:rsidRPr="0075694F" w:rsidRDefault="00694968" w:rsidP="0075694F">
      <w:pPr>
        <w:pStyle w:val="Standard"/>
        <w:numPr>
          <w:ilvl w:val="0"/>
          <w:numId w:val="9"/>
        </w:numPr>
        <w:jc w:val="both"/>
        <w:rPr>
          <w:rFonts w:ascii="Times New Roman" w:hAnsi="Times New Roman" w:cs="Times New Roman"/>
          <w:sz w:val="18"/>
          <w:szCs w:val="20"/>
          <w:lang w:val="en-US"/>
        </w:rPr>
      </w:pPr>
      <w:r w:rsidRPr="0075694F">
        <w:rPr>
          <w:rFonts w:ascii="Times New Roman" w:hAnsi="Times New Roman" w:cs="Times New Roman"/>
          <w:sz w:val="18"/>
          <w:szCs w:val="20"/>
          <w:lang w:val="en-US"/>
        </w:rPr>
        <w:t>Hartman, J. (2013). How to Tune and Modify Engine Management System (</w:t>
      </w:r>
      <w:proofErr w:type="spellStart"/>
      <w:r w:rsidRPr="0075694F">
        <w:rPr>
          <w:rFonts w:ascii="Times New Roman" w:hAnsi="Times New Roman" w:cs="Times New Roman"/>
          <w:sz w:val="18"/>
          <w:szCs w:val="20"/>
          <w:lang w:val="en-US"/>
        </w:rPr>
        <w:t>Motorbooks</w:t>
      </w:r>
      <w:proofErr w:type="spellEnd"/>
      <w:r w:rsidRPr="0075694F">
        <w:rPr>
          <w:rFonts w:ascii="Times New Roman" w:hAnsi="Times New Roman" w:cs="Times New Roman"/>
          <w:sz w:val="18"/>
          <w:szCs w:val="20"/>
          <w:lang w:val="en-US"/>
        </w:rPr>
        <w:t xml:space="preserve"> Workshop)”. Texas: </w:t>
      </w:r>
      <w:proofErr w:type="spellStart"/>
      <w:r w:rsidRPr="0075694F">
        <w:rPr>
          <w:rFonts w:ascii="Times New Roman" w:hAnsi="Times New Roman" w:cs="Times New Roman"/>
          <w:sz w:val="18"/>
          <w:szCs w:val="20"/>
          <w:lang w:val="en-US"/>
        </w:rPr>
        <w:t>Motorbooks</w:t>
      </w:r>
      <w:proofErr w:type="spellEnd"/>
      <w:r w:rsidRPr="0075694F">
        <w:rPr>
          <w:rFonts w:ascii="Times New Roman" w:hAnsi="Times New Roman" w:cs="Times New Roman"/>
          <w:sz w:val="18"/>
          <w:szCs w:val="20"/>
          <w:lang w:val="en-US"/>
        </w:rPr>
        <w:t xml:space="preserve">. </w:t>
      </w:r>
    </w:p>
    <w:p w:rsidR="00694968" w:rsidRPr="0075694F" w:rsidRDefault="00694968" w:rsidP="0075694F">
      <w:pPr>
        <w:pStyle w:val="Standard"/>
        <w:numPr>
          <w:ilvl w:val="0"/>
          <w:numId w:val="9"/>
        </w:numPr>
        <w:jc w:val="both"/>
        <w:rPr>
          <w:rFonts w:ascii="Times New Roman" w:hAnsi="Times New Roman" w:cs="Times New Roman"/>
          <w:sz w:val="18"/>
          <w:szCs w:val="20"/>
          <w:lang w:val="en-US"/>
        </w:rPr>
      </w:pPr>
      <w:r w:rsidRPr="0075694F">
        <w:rPr>
          <w:rFonts w:ascii="Times New Roman" w:hAnsi="Times New Roman" w:cs="Times New Roman"/>
          <w:sz w:val="18"/>
          <w:szCs w:val="20"/>
          <w:lang w:val="en-US"/>
        </w:rPr>
        <w:t xml:space="preserve">Hella. (2016). Intelligent battery sensor (IBS) 12 V. </w:t>
      </w:r>
      <w:proofErr w:type="spellStart"/>
      <w:r w:rsidRPr="0075694F">
        <w:rPr>
          <w:rFonts w:ascii="Times New Roman" w:hAnsi="Times New Roman" w:cs="Times New Roman"/>
          <w:sz w:val="18"/>
          <w:szCs w:val="20"/>
          <w:lang w:val="en-US"/>
        </w:rPr>
        <w:t>Lippstad</w:t>
      </w:r>
      <w:proofErr w:type="spellEnd"/>
      <w:r w:rsidRPr="0075694F">
        <w:rPr>
          <w:rFonts w:ascii="Times New Roman" w:hAnsi="Times New Roman" w:cs="Times New Roman"/>
          <w:sz w:val="18"/>
          <w:szCs w:val="20"/>
          <w:lang w:val="en-US"/>
        </w:rPr>
        <w:t xml:space="preserve">:  HELLA </w:t>
      </w:r>
      <w:proofErr w:type="spellStart"/>
      <w:r w:rsidRPr="0075694F">
        <w:rPr>
          <w:rFonts w:ascii="Times New Roman" w:hAnsi="Times New Roman" w:cs="Times New Roman"/>
          <w:sz w:val="18"/>
          <w:szCs w:val="20"/>
          <w:lang w:val="en-US"/>
        </w:rPr>
        <w:t>KGaA</w:t>
      </w:r>
      <w:proofErr w:type="spellEnd"/>
      <w:r w:rsidRPr="0075694F">
        <w:rPr>
          <w:rFonts w:ascii="Times New Roman" w:hAnsi="Times New Roman" w:cs="Times New Roman"/>
          <w:sz w:val="18"/>
          <w:szCs w:val="20"/>
          <w:lang w:val="en-US"/>
        </w:rPr>
        <w:t xml:space="preserve"> </w:t>
      </w:r>
      <w:proofErr w:type="spellStart"/>
      <w:r w:rsidRPr="0075694F">
        <w:rPr>
          <w:rFonts w:ascii="Times New Roman" w:hAnsi="Times New Roman" w:cs="Times New Roman"/>
          <w:sz w:val="18"/>
          <w:szCs w:val="20"/>
          <w:lang w:val="en-US"/>
        </w:rPr>
        <w:t>Hueck</w:t>
      </w:r>
      <w:proofErr w:type="spellEnd"/>
      <w:r w:rsidRPr="0075694F">
        <w:rPr>
          <w:rFonts w:ascii="Times New Roman" w:hAnsi="Times New Roman" w:cs="Times New Roman"/>
          <w:sz w:val="18"/>
          <w:szCs w:val="20"/>
          <w:lang w:val="en-US"/>
        </w:rPr>
        <w:t xml:space="preserve"> &amp; Co.</w:t>
      </w:r>
    </w:p>
    <w:p w:rsidR="00694968" w:rsidRPr="0075694F" w:rsidRDefault="00694968" w:rsidP="0075694F">
      <w:pPr>
        <w:pStyle w:val="Standard"/>
        <w:numPr>
          <w:ilvl w:val="0"/>
          <w:numId w:val="9"/>
        </w:numPr>
        <w:jc w:val="both"/>
        <w:rPr>
          <w:rFonts w:ascii="Times New Roman" w:hAnsi="Times New Roman" w:cs="Times New Roman"/>
          <w:sz w:val="18"/>
          <w:szCs w:val="20"/>
        </w:rPr>
      </w:pPr>
      <w:r w:rsidRPr="0075694F">
        <w:rPr>
          <w:rFonts w:ascii="Times New Roman" w:hAnsi="Times New Roman" w:cs="Times New Roman"/>
          <w:sz w:val="18"/>
          <w:szCs w:val="20"/>
        </w:rPr>
        <w:t xml:space="preserve">Horst, </w:t>
      </w:r>
      <w:proofErr w:type="gramStart"/>
      <w:r w:rsidRPr="0075694F">
        <w:rPr>
          <w:rFonts w:ascii="Times New Roman" w:hAnsi="Times New Roman" w:cs="Times New Roman"/>
          <w:sz w:val="18"/>
          <w:szCs w:val="20"/>
        </w:rPr>
        <w:t>B.(</w:t>
      </w:r>
      <w:proofErr w:type="gramEnd"/>
      <w:r w:rsidRPr="0075694F">
        <w:rPr>
          <w:rFonts w:ascii="Times New Roman" w:hAnsi="Times New Roman" w:cs="Times New Roman"/>
          <w:sz w:val="18"/>
          <w:szCs w:val="20"/>
        </w:rPr>
        <w:t>2012).Baterías de arranque . 1era edición. Reverté.</w:t>
      </w:r>
    </w:p>
    <w:p w:rsidR="00694968" w:rsidRPr="0075694F" w:rsidRDefault="00694968" w:rsidP="0075694F">
      <w:pPr>
        <w:pStyle w:val="Standard"/>
        <w:numPr>
          <w:ilvl w:val="0"/>
          <w:numId w:val="9"/>
        </w:numPr>
        <w:jc w:val="both"/>
        <w:rPr>
          <w:rFonts w:ascii="Times New Roman" w:hAnsi="Times New Roman" w:cs="Times New Roman"/>
          <w:sz w:val="18"/>
          <w:szCs w:val="20"/>
          <w:lang w:val="en-US"/>
        </w:rPr>
      </w:pPr>
      <w:r w:rsidRPr="00690533">
        <w:rPr>
          <w:rFonts w:ascii="Times New Roman" w:hAnsi="Times New Roman" w:cs="Times New Roman"/>
          <w:sz w:val="18"/>
          <w:szCs w:val="20"/>
          <w:lang w:val="en-US"/>
        </w:rPr>
        <w:t xml:space="preserve">Kremer, M. (2011). </w:t>
      </w:r>
      <w:r w:rsidRPr="0075694F">
        <w:rPr>
          <w:rFonts w:ascii="Times New Roman" w:hAnsi="Times New Roman" w:cs="Times New Roman"/>
          <w:sz w:val="18"/>
          <w:szCs w:val="20"/>
          <w:lang w:val="en-US"/>
        </w:rPr>
        <w:t>In-market Application of Start-Stop Systems in European Market, FEV Project Report.</w:t>
      </w:r>
    </w:p>
    <w:p w:rsidR="00694968" w:rsidRPr="0075694F" w:rsidRDefault="00694968" w:rsidP="0075694F">
      <w:pPr>
        <w:pStyle w:val="Standard"/>
        <w:numPr>
          <w:ilvl w:val="0"/>
          <w:numId w:val="9"/>
        </w:numPr>
        <w:jc w:val="both"/>
        <w:rPr>
          <w:rFonts w:ascii="Times New Roman" w:hAnsi="Times New Roman" w:cs="Times New Roman"/>
          <w:sz w:val="18"/>
          <w:szCs w:val="20"/>
        </w:rPr>
      </w:pPr>
      <w:proofErr w:type="spellStart"/>
      <w:r w:rsidRPr="0075694F">
        <w:rPr>
          <w:rFonts w:ascii="Times New Roman" w:hAnsi="Times New Roman" w:cs="Times New Roman"/>
          <w:sz w:val="18"/>
          <w:szCs w:val="20"/>
        </w:rPr>
        <w:t>Kuznetzov</w:t>
      </w:r>
      <w:proofErr w:type="spellEnd"/>
      <w:r w:rsidRPr="0075694F">
        <w:rPr>
          <w:rFonts w:ascii="Times New Roman" w:hAnsi="Times New Roman" w:cs="Times New Roman"/>
          <w:sz w:val="18"/>
          <w:szCs w:val="20"/>
        </w:rPr>
        <w:t>, M. (1967). Fundamentos de Electrotecnia. Moscú: MIR.</w:t>
      </w:r>
    </w:p>
    <w:p w:rsidR="00FA41BB" w:rsidRPr="0075694F" w:rsidRDefault="00694968" w:rsidP="00FA41BB">
      <w:pPr>
        <w:pStyle w:val="Standard"/>
        <w:numPr>
          <w:ilvl w:val="0"/>
          <w:numId w:val="9"/>
        </w:numPr>
        <w:jc w:val="both"/>
        <w:rPr>
          <w:rFonts w:ascii="Times New Roman" w:hAnsi="Times New Roman" w:cs="Times New Roman"/>
          <w:sz w:val="18"/>
          <w:szCs w:val="20"/>
        </w:rPr>
      </w:pPr>
      <w:proofErr w:type="spellStart"/>
      <w:r w:rsidRPr="0075694F">
        <w:rPr>
          <w:rFonts w:ascii="Times New Roman" w:hAnsi="Times New Roman" w:cs="Times New Roman"/>
          <w:sz w:val="18"/>
          <w:szCs w:val="20"/>
        </w:rPr>
        <w:t>Jaimes</w:t>
      </w:r>
      <w:proofErr w:type="spellEnd"/>
      <w:r w:rsidRPr="0075694F">
        <w:rPr>
          <w:rFonts w:ascii="Times New Roman" w:hAnsi="Times New Roman" w:cs="Times New Roman"/>
          <w:sz w:val="18"/>
          <w:szCs w:val="20"/>
        </w:rPr>
        <w:t>, E., López, R., Rico, F. (2001). Daños a la salud por contaminación atmosférica. México; D.F.: VAMEX</w:t>
      </w:r>
    </w:p>
    <w:sectPr w:rsidR="00FA41BB" w:rsidRPr="0075694F" w:rsidSect="004A693B">
      <w:type w:val="continuous"/>
      <w:pgSz w:w="12240" w:h="15840" w:code="119"/>
      <w:pgMar w:top="1134" w:right="1134" w:bottom="1134" w:left="1418" w:header="709" w:footer="709" w:gutter="0"/>
      <w:cols w:num="2" w:space="567" w:equalWidth="0">
        <w:col w:w="4558" w:space="567"/>
        <w:col w:w="4563"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D59" w:rsidRDefault="00B46D59">
      <w:r>
        <w:separator/>
      </w:r>
    </w:p>
  </w:endnote>
  <w:endnote w:type="continuationSeparator" w:id="0">
    <w:p w:rsidR="00B46D59" w:rsidRDefault="00B4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00"/>
    <w:family w:val="swiss"/>
    <w:pitch w:val="default"/>
  </w:font>
  <w:font w:name="DejaVu Sans">
    <w:altName w:val="Times New Roman"/>
    <w:charset w:val="00"/>
    <w:family w:val="auto"/>
    <w:pitch w:val="variable"/>
  </w:font>
  <w:font w:name="FreeSans">
    <w:altName w:val="Arial"/>
    <w:charset w:val="00"/>
    <w:family w:val="swiss"/>
    <w:pitch w:val="default"/>
  </w:font>
  <w:font w:name="Liberation Serif">
    <w:altName w:val="Times New Roman"/>
    <w:charset w:val="01"/>
    <w:family w:val="roman"/>
    <w:pitch w:val="variable"/>
  </w:font>
  <w:font w:name="WenQuanYi Micro Hei">
    <w:charset w:val="00"/>
    <w:family w:val="auto"/>
    <w:pitch w:val="variable"/>
  </w:font>
  <w:font w:name="Lohit Devanagar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948784"/>
      <w:docPartObj>
        <w:docPartGallery w:val="Page Numbers (Bottom of Page)"/>
        <w:docPartUnique/>
      </w:docPartObj>
    </w:sdtPr>
    <w:sdtEndPr>
      <w:rPr>
        <w:rFonts w:ascii="Times New Roman" w:hAnsi="Times New Roman" w:cs="Times New Roman"/>
        <w:sz w:val="20"/>
      </w:rPr>
    </w:sdtEndPr>
    <w:sdtContent>
      <w:p w:rsidR="00D7726D" w:rsidRPr="00D7726D" w:rsidRDefault="00D7726D" w:rsidP="00D7726D">
        <w:pPr>
          <w:pStyle w:val="Piedepgina"/>
          <w:jc w:val="right"/>
          <w:rPr>
            <w:rFonts w:ascii="Times New Roman" w:hAnsi="Times New Roman" w:cs="Times New Roman"/>
            <w:sz w:val="20"/>
          </w:rPr>
        </w:pPr>
        <w:r w:rsidRPr="00D7726D">
          <w:rPr>
            <w:rFonts w:ascii="Times New Roman" w:hAnsi="Times New Roman" w:cs="Times New Roman"/>
            <w:sz w:val="20"/>
          </w:rPr>
          <w:fldChar w:fldCharType="begin"/>
        </w:r>
        <w:r w:rsidRPr="00D7726D">
          <w:rPr>
            <w:rFonts w:ascii="Times New Roman" w:hAnsi="Times New Roman" w:cs="Times New Roman"/>
            <w:sz w:val="20"/>
          </w:rPr>
          <w:instrText>PAGE   \* MERGEFORMAT</w:instrText>
        </w:r>
        <w:r w:rsidRPr="00D7726D">
          <w:rPr>
            <w:rFonts w:ascii="Times New Roman" w:hAnsi="Times New Roman" w:cs="Times New Roman"/>
            <w:sz w:val="20"/>
          </w:rPr>
          <w:fldChar w:fldCharType="separate"/>
        </w:r>
        <w:r w:rsidRPr="00D7726D">
          <w:rPr>
            <w:rFonts w:ascii="Times New Roman" w:hAnsi="Times New Roman" w:cs="Times New Roman"/>
            <w:sz w:val="20"/>
            <w:lang w:val="es-ES"/>
          </w:rPr>
          <w:t>2</w:t>
        </w:r>
        <w:r w:rsidRPr="00D7726D">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26D" w:rsidRDefault="00D7726D">
    <w:pPr>
      <w:pStyle w:val="Piedepgina"/>
      <w:jc w:val="right"/>
    </w:pPr>
  </w:p>
  <w:sdt>
    <w:sdtPr>
      <w:id w:val="-1055695313"/>
      <w:docPartObj>
        <w:docPartGallery w:val="Page Numbers (Bottom of Page)"/>
        <w:docPartUnique/>
      </w:docPartObj>
    </w:sdtPr>
    <w:sdtEndPr>
      <w:rPr>
        <w:rFonts w:ascii="Times New Roman" w:hAnsi="Times New Roman" w:cs="Times New Roman"/>
        <w:sz w:val="20"/>
        <w:szCs w:val="18"/>
      </w:rPr>
    </w:sdtEndPr>
    <w:sdtContent>
      <w:p w:rsidR="00D7726D" w:rsidRPr="00D7726D" w:rsidRDefault="00D7726D">
        <w:pPr>
          <w:pStyle w:val="Piedepgina"/>
          <w:jc w:val="right"/>
          <w:rPr>
            <w:rFonts w:ascii="Times New Roman" w:hAnsi="Times New Roman" w:cs="Times New Roman"/>
            <w:sz w:val="20"/>
            <w:szCs w:val="18"/>
          </w:rPr>
        </w:pPr>
        <w:r w:rsidRPr="00D7726D">
          <w:rPr>
            <w:rFonts w:ascii="Times New Roman" w:hAnsi="Times New Roman" w:cs="Times New Roman"/>
            <w:sz w:val="20"/>
            <w:szCs w:val="18"/>
          </w:rPr>
          <w:fldChar w:fldCharType="begin"/>
        </w:r>
        <w:r w:rsidRPr="00D7726D">
          <w:rPr>
            <w:rFonts w:ascii="Times New Roman" w:hAnsi="Times New Roman" w:cs="Times New Roman"/>
            <w:sz w:val="20"/>
            <w:szCs w:val="18"/>
          </w:rPr>
          <w:instrText>PAGE   \* MERGEFORMAT</w:instrText>
        </w:r>
        <w:r w:rsidRPr="00D7726D">
          <w:rPr>
            <w:rFonts w:ascii="Times New Roman" w:hAnsi="Times New Roman" w:cs="Times New Roman"/>
            <w:sz w:val="20"/>
            <w:szCs w:val="18"/>
          </w:rPr>
          <w:fldChar w:fldCharType="separate"/>
        </w:r>
        <w:r w:rsidRPr="00D7726D">
          <w:rPr>
            <w:rFonts w:ascii="Times New Roman" w:hAnsi="Times New Roman" w:cs="Times New Roman"/>
            <w:sz w:val="20"/>
            <w:szCs w:val="18"/>
            <w:lang w:val="es-ES"/>
          </w:rPr>
          <w:t>2</w:t>
        </w:r>
        <w:r w:rsidRPr="00D7726D">
          <w:rPr>
            <w:rFonts w:ascii="Times New Roman" w:hAnsi="Times New Roman" w:cs="Times New Roman"/>
            <w:sz w:val="20"/>
            <w:szCs w:val="18"/>
          </w:rPr>
          <w:fldChar w:fldCharType="end"/>
        </w:r>
      </w:p>
    </w:sdtContent>
  </w:sdt>
  <w:p w:rsidR="00D7726D" w:rsidRDefault="00D772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D59" w:rsidRDefault="00B46D59">
      <w:r>
        <w:rPr>
          <w:color w:val="000000"/>
        </w:rPr>
        <w:separator/>
      </w:r>
    </w:p>
  </w:footnote>
  <w:footnote w:type="continuationSeparator" w:id="0">
    <w:p w:rsidR="00B46D59" w:rsidRDefault="00B4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93B" w:rsidRDefault="004A693B" w:rsidP="004A693B">
    <w:pPr>
      <w:pStyle w:val="Encabezado"/>
      <w:tabs>
        <w:tab w:val="right" w:pos="10065"/>
      </w:tabs>
      <w:jc w:val="right"/>
      <w:rPr>
        <w:b/>
        <w:sz w:val="22"/>
        <w:szCs w:val="18"/>
      </w:rPr>
    </w:pPr>
  </w:p>
  <w:p w:rsidR="004A693B" w:rsidRPr="004A693B" w:rsidRDefault="004A693B" w:rsidP="004A693B">
    <w:pPr>
      <w:pStyle w:val="Encabezado"/>
      <w:tabs>
        <w:tab w:val="right" w:pos="10065"/>
      </w:tabs>
      <w:jc w:val="right"/>
      <w:rPr>
        <w:rFonts w:ascii="Times New Roman" w:hAnsi="Times New Roman" w:cs="Times New Roman"/>
        <w:b/>
        <w:sz w:val="18"/>
        <w:szCs w:val="18"/>
      </w:rPr>
    </w:pPr>
    <w:r w:rsidRPr="004A693B">
      <w:rPr>
        <w:rFonts w:ascii="Times New Roman" w:hAnsi="Times New Roman" w:cs="Times New Roman"/>
        <w:b/>
        <w:sz w:val="22"/>
        <w:szCs w:val="18"/>
      </w:rPr>
      <w:t>R</w:t>
    </w:r>
    <w:r w:rsidRPr="004A693B">
      <w:rPr>
        <w:rFonts w:ascii="Times New Roman" w:hAnsi="Times New Roman" w:cs="Times New Roman"/>
        <w:b/>
        <w:sz w:val="18"/>
        <w:szCs w:val="18"/>
      </w:rPr>
      <w:t xml:space="preserve">EVISTA </w:t>
    </w:r>
    <w:r w:rsidRPr="004A693B">
      <w:rPr>
        <w:rFonts w:ascii="Times New Roman" w:hAnsi="Times New Roman" w:cs="Times New Roman"/>
        <w:b/>
        <w:sz w:val="22"/>
        <w:szCs w:val="18"/>
      </w:rPr>
      <w:t>I</w:t>
    </w:r>
    <w:r w:rsidRPr="004A693B">
      <w:rPr>
        <w:rFonts w:ascii="Times New Roman" w:hAnsi="Times New Roman" w:cs="Times New Roman"/>
        <w:b/>
        <w:sz w:val="18"/>
        <w:szCs w:val="18"/>
      </w:rPr>
      <w:t>NFOCIENCIA</w:t>
    </w:r>
  </w:p>
  <w:p w:rsidR="004A693B" w:rsidRPr="004A693B" w:rsidRDefault="004A693B" w:rsidP="004A693B">
    <w:pPr>
      <w:pStyle w:val="Encabezado"/>
      <w:tabs>
        <w:tab w:val="right" w:pos="10065"/>
      </w:tabs>
      <w:jc w:val="right"/>
      <w:rPr>
        <w:rFonts w:ascii="Times New Roman" w:hAnsi="Times New Roman" w:cs="Times New Roman"/>
        <w:b/>
        <w:sz w:val="18"/>
        <w:lang w:val="es-CO"/>
      </w:rPr>
    </w:pPr>
    <w:r w:rsidRPr="004A693B">
      <w:rPr>
        <w:rFonts w:ascii="Times New Roman" w:hAnsi="Times New Roman" w:cs="Times New Roman"/>
        <w:b/>
        <w:sz w:val="18"/>
        <w:lang w:val="es-CO"/>
      </w:rPr>
      <w:t>Vol. 12 Núm. 1 / 2018</w:t>
    </w:r>
  </w:p>
  <w:p w:rsidR="00D7726D" w:rsidRDefault="00D772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93B" w:rsidRDefault="004A693B" w:rsidP="004A693B">
    <w:pPr>
      <w:pStyle w:val="Standard"/>
      <w:rPr>
        <w:rFonts w:ascii="Times New Roman" w:hAnsi="Times New Roman" w:cs="Times New Roman"/>
        <w:sz w:val="18"/>
        <w:szCs w:val="18"/>
      </w:rPr>
    </w:pPr>
  </w:p>
  <w:p w:rsidR="004A693B" w:rsidRPr="00D7726D" w:rsidRDefault="004A693B" w:rsidP="004A693B">
    <w:pPr>
      <w:pStyle w:val="Standard"/>
      <w:rPr>
        <w:rFonts w:ascii="Times New Roman" w:hAnsi="Times New Roman" w:cs="Times New Roman"/>
        <w:sz w:val="18"/>
        <w:szCs w:val="18"/>
      </w:rPr>
    </w:pPr>
    <w:r w:rsidRPr="00D7726D">
      <w:rPr>
        <w:rFonts w:ascii="Times New Roman" w:hAnsi="Times New Roman" w:cs="Times New Roman"/>
        <w:sz w:val="18"/>
        <w:szCs w:val="18"/>
      </w:rPr>
      <w:t xml:space="preserve">Influencia del sistema </w:t>
    </w:r>
    <w:proofErr w:type="spellStart"/>
    <w:r w:rsidRPr="00D7726D">
      <w:rPr>
        <w:rFonts w:ascii="Times New Roman" w:hAnsi="Times New Roman" w:cs="Times New Roman"/>
        <w:sz w:val="18"/>
        <w:szCs w:val="18"/>
      </w:rPr>
      <w:t>start</w:t>
    </w:r>
    <w:proofErr w:type="spellEnd"/>
    <w:r w:rsidRPr="00D7726D">
      <w:rPr>
        <w:rFonts w:ascii="Times New Roman" w:hAnsi="Times New Roman" w:cs="Times New Roman"/>
        <w:sz w:val="18"/>
        <w:szCs w:val="18"/>
      </w:rPr>
      <w:t>-stop en el vehículo respecto durabilidad de la batería de acumuladores</w:t>
    </w:r>
  </w:p>
  <w:p w:rsidR="00FD0C62" w:rsidRPr="00D7726D" w:rsidRDefault="00B46D59" w:rsidP="00D772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FE7"/>
    <w:multiLevelType w:val="hybridMultilevel"/>
    <w:tmpl w:val="1292B078"/>
    <w:lvl w:ilvl="0" w:tplc="D79C0818">
      <w:start w:val="1"/>
      <w:numFmt w:val="upperRoman"/>
      <w:lvlText w:val="%1"/>
      <w:lvlJc w:val="left"/>
      <w:pPr>
        <w:ind w:left="720" w:hanging="360"/>
      </w:pPr>
      <w:rPr>
        <w:rFonts w:ascii="Arial" w:hAnsi="Arial" w:hint="default"/>
        <w:b/>
        <w:i w:val="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1E773D2"/>
    <w:multiLevelType w:val="multilevel"/>
    <w:tmpl w:val="082AAAFA"/>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 w15:restartNumberingAfterBreak="0">
    <w:nsid w:val="1B58282D"/>
    <w:multiLevelType w:val="multilevel"/>
    <w:tmpl w:val="0F8237E6"/>
    <w:lvl w:ilvl="0">
      <w:start w:val="1"/>
      <w:numFmt w:val="decimal"/>
      <w:lvlText w:val="[%1]"/>
      <w:lvlJc w:val="left"/>
      <w:pPr>
        <w:ind w:left="221" w:firstLine="68"/>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FE3953"/>
    <w:multiLevelType w:val="hybridMultilevel"/>
    <w:tmpl w:val="D0584550"/>
    <w:lvl w:ilvl="0" w:tplc="300A0001">
      <w:start w:val="1"/>
      <w:numFmt w:val="bullet"/>
      <w:lvlText w:val=""/>
      <w:lvlJc w:val="left"/>
      <w:pPr>
        <w:ind w:left="644" w:hanging="360"/>
      </w:pPr>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4" w15:restartNumberingAfterBreak="0">
    <w:nsid w:val="30240953"/>
    <w:multiLevelType w:val="multilevel"/>
    <w:tmpl w:val="C1321A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2CD7A74"/>
    <w:multiLevelType w:val="hybridMultilevel"/>
    <w:tmpl w:val="06EE17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8667DB0"/>
    <w:multiLevelType w:val="multilevel"/>
    <w:tmpl w:val="5EB00FB8"/>
    <w:lvl w:ilvl="0">
      <w:start w:val="1"/>
      <w:numFmt w:val="decimal"/>
      <w:lvlText w:val="[%1]"/>
      <w:lvlJc w:val="left"/>
      <w:pPr>
        <w:ind w:left="-68" w:firstLine="68"/>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9942050"/>
    <w:multiLevelType w:val="hybridMultilevel"/>
    <w:tmpl w:val="C770B9C0"/>
    <w:lvl w:ilvl="0" w:tplc="211C9C18">
      <w:start w:val="1"/>
      <w:numFmt w:val="decimal"/>
      <w:lvlText w:val="[%1]"/>
      <w:lvlJc w:val="left"/>
      <w:pPr>
        <w:ind w:left="360" w:hanging="360"/>
      </w:pPr>
      <w:rPr>
        <w:rFonts w:ascii="Times New Roman" w:hAnsi="Times New Roman" w:hint="default"/>
        <w:b w:val="0"/>
        <w:i w:val="0"/>
        <w:sz w:val="2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15:restartNumberingAfterBreak="0">
    <w:nsid w:val="75022FF1"/>
    <w:multiLevelType w:val="hybridMultilevel"/>
    <w:tmpl w:val="BEE87FEC"/>
    <w:lvl w:ilvl="0" w:tplc="4402519A">
      <w:start w:val="1"/>
      <w:numFmt w:val="upperRoman"/>
      <w:lvlText w:val="%1"/>
      <w:lvlJc w:val="left"/>
      <w:pPr>
        <w:ind w:left="720" w:hanging="360"/>
      </w:pPr>
      <w:rPr>
        <w:rFonts w:ascii="Times New Roman" w:hAnsi="Times New Roman" w:hint="default"/>
        <w:b w:val="0"/>
        <w:i w:val="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426"/>
    <w:rsid w:val="000A30BE"/>
    <w:rsid w:val="00140871"/>
    <w:rsid w:val="001C3585"/>
    <w:rsid w:val="001D02BF"/>
    <w:rsid w:val="00363BE8"/>
    <w:rsid w:val="004A693B"/>
    <w:rsid w:val="004D18BF"/>
    <w:rsid w:val="005A1934"/>
    <w:rsid w:val="00690533"/>
    <w:rsid w:val="00694968"/>
    <w:rsid w:val="00717797"/>
    <w:rsid w:val="00727891"/>
    <w:rsid w:val="0075694F"/>
    <w:rsid w:val="007575C2"/>
    <w:rsid w:val="009D09CA"/>
    <w:rsid w:val="00B46D59"/>
    <w:rsid w:val="00CA5B91"/>
    <w:rsid w:val="00D7726D"/>
    <w:rsid w:val="00E144EC"/>
    <w:rsid w:val="00F62426"/>
    <w:rsid w:val="00FA41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00FAD"/>
  <w15:docId w15:val="{7D11B74C-AC54-4963-BF3F-3B3510CA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ans" w:eastAsia="DejaVu Sans" w:hAnsi="Liberation Sans" w:cs="FreeSans"/>
        <w:kern w:val="3"/>
        <w:sz w:val="24"/>
        <w:szCs w:val="24"/>
        <w:lang w:val="es-EC"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88" w:lineRule="auto"/>
    </w:pPr>
  </w:style>
  <w:style w:type="paragraph" w:styleId="Lista">
    <w:name w:val="List"/>
    <w:basedOn w:val="Textbody"/>
    <w:rPr>
      <w:rFonts w:eastAsia="Liberation Sans"/>
    </w:rPr>
  </w:style>
  <w:style w:type="paragraph" w:styleId="Descripcin">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Encabezado">
    <w:name w:val="header"/>
    <w:basedOn w:val="Standard"/>
    <w:link w:val="EncabezadoCar"/>
    <w:uiPriority w:val="99"/>
    <w:pPr>
      <w:suppressLineNumbers/>
      <w:tabs>
        <w:tab w:val="center" w:pos="5018"/>
        <w:tab w:val="right" w:pos="10036"/>
      </w:tabs>
    </w:pPr>
  </w:style>
  <w:style w:type="paragraph" w:styleId="Piedepgina">
    <w:name w:val="footer"/>
    <w:basedOn w:val="Standard"/>
    <w:link w:val="PiedepginaCar"/>
    <w:uiPriority w:val="99"/>
    <w:pPr>
      <w:suppressLineNumbers/>
      <w:tabs>
        <w:tab w:val="center" w:pos="5185"/>
        <w:tab w:val="right" w:pos="10370"/>
      </w:tabs>
    </w:pPr>
  </w:style>
  <w:style w:type="paragraph" w:customStyle="1" w:styleId="TableContents">
    <w:name w:val="Table Contents"/>
    <w:basedOn w:val="Standard"/>
    <w:pPr>
      <w:suppressLineNumbers/>
    </w:pPr>
  </w:style>
  <w:style w:type="paragraph" w:customStyle="1" w:styleId="Table">
    <w:name w:val="Table"/>
    <w:basedOn w:val="Descripcin"/>
    <w:pPr>
      <w:keepNext/>
      <w:jc w:val="center"/>
    </w:pPr>
    <w:rPr>
      <w:rFonts w:ascii="Liberation Serif" w:eastAsia="Liberation Serif" w:hAnsi="Liberation Serif" w:cs="Liberation Serif"/>
      <w:i w:val="0"/>
      <w:iCs w:val="0"/>
      <w:sz w:val="18"/>
      <w:szCs w:val="18"/>
    </w:rPr>
  </w:style>
  <w:style w:type="paragraph" w:customStyle="1" w:styleId="Standarduser">
    <w:name w:val="Standard (user)"/>
    <w:rPr>
      <w:rFonts w:ascii="Liberation Serif" w:eastAsia="WenQuanYi Micro Hei" w:hAnsi="Liberation Serif" w:cs="Lohit Devanagari"/>
    </w:rPr>
  </w:style>
  <w:style w:type="paragraph" w:customStyle="1" w:styleId="Figura">
    <w:name w:val="Figura"/>
    <w:basedOn w:val="Descripcin"/>
    <w:pPr>
      <w:jc w:val="center"/>
    </w:p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Prrafodelista">
    <w:name w:val="List Paragraph"/>
    <w:basedOn w:val="Normal"/>
    <w:uiPriority w:val="34"/>
    <w:qFormat/>
    <w:rsid w:val="00FA41BB"/>
    <w:pPr>
      <w:ind w:left="720"/>
      <w:contextualSpacing/>
    </w:pPr>
    <w:rPr>
      <w:rFonts w:cs="Mangal"/>
      <w:szCs w:val="21"/>
    </w:rPr>
  </w:style>
  <w:style w:type="paragraph" w:styleId="Textodeglobo">
    <w:name w:val="Balloon Text"/>
    <w:basedOn w:val="Normal"/>
    <w:link w:val="TextodegloboCar"/>
    <w:uiPriority w:val="99"/>
    <w:semiHidden/>
    <w:unhideWhenUsed/>
    <w:rsid w:val="00694968"/>
    <w:rPr>
      <w:rFonts w:ascii="Tahoma" w:hAnsi="Tahoma" w:cs="Mangal"/>
      <w:sz w:val="16"/>
      <w:szCs w:val="14"/>
    </w:rPr>
  </w:style>
  <w:style w:type="character" w:customStyle="1" w:styleId="TextodegloboCar">
    <w:name w:val="Texto de globo Car"/>
    <w:basedOn w:val="Fuentedeprrafopredeter"/>
    <w:link w:val="Textodeglobo"/>
    <w:uiPriority w:val="99"/>
    <w:semiHidden/>
    <w:rsid w:val="00694968"/>
    <w:rPr>
      <w:rFonts w:ascii="Tahoma" w:hAnsi="Tahoma" w:cs="Mangal"/>
      <w:sz w:val="16"/>
      <w:szCs w:val="14"/>
    </w:rPr>
  </w:style>
  <w:style w:type="character" w:styleId="Hipervnculo">
    <w:name w:val="Hyperlink"/>
    <w:basedOn w:val="Fuentedeprrafopredeter"/>
    <w:uiPriority w:val="99"/>
    <w:unhideWhenUsed/>
    <w:rsid w:val="009D09CA"/>
    <w:rPr>
      <w:color w:val="0563C1" w:themeColor="hyperlink"/>
      <w:u w:val="single"/>
    </w:rPr>
  </w:style>
  <w:style w:type="character" w:customStyle="1" w:styleId="MemberType">
    <w:name w:val="MemberType"/>
    <w:rsid w:val="001C3585"/>
    <w:rPr>
      <w:rFonts w:ascii="Times New Roman" w:hAnsi="Times New Roman" w:cs="Times New Roman"/>
      <w:i/>
      <w:iCs/>
      <w:sz w:val="22"/>
      <w:szCs w:val="22"/>
    </w:rPr>
  </w:style>
  <w:style w:type="character" w:styleId="Mencinsinresolver">
    <w:name w:val="Unresolved Mention"/>
    <w:basedOn w:val="Fuentedeprrafopredeter"/>
    <w:uiPriority w:val="99"/>
    <w:semiHidden/>
    <w:unhideWhenUsed/>
    <w:rsid w:val="001C3585"/>
    <w:rPr>
      <w:color w:val="605E5C"/>
      <w:shd w:val="clear" w:color="auto" w:fill="E1DFDD"/>
    </w:rPr>
  </w:style>
  <w:style w:type="character" w:customStyle="1" w:styleId="EncabezadoCar">
    <w:name w:val="Encabezado Car"/>
    <w:link w:val="Encabezado"/>
    <w:uiPriority w:val="99"/>
    <w:rsid w:val="00D7726D"/>
  </w:style>
  <w:style w:type="character" w:customStyle="1" w:styleId="PiedepginaCar">
    <w:name w:val="Pie de página Car"/>
    <w:basedOn w:val="Fuentedeprrafopredeter"/>
    <w:link w:val="Piedepgina"/>
    <w:uiPriority w:val="99"/>
    <w:rsid w:val="00D7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44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gerazo@espe.edu.ec3"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aaguilar6@espe.edu.ec2"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Columna A</c:v>
          </c:tx>
          <c:spPr>
            <a:ln w="28800">
              <a:solidFill>
                <a:srgbClr val="004586"/>
              </a:solidFill>
            </a:ln>
          </c:spPr>
          <c:marker>
            <c:symbol val="none"/>
          </c:marker>
          <c:cat>
            <c:strLit>
              <c:ptCount val="12"/>
              <c:pt idx="0">
                <c:v>1</c:v>
              </c:pt>
              <c:pt idx="1">
                <c:v>2</c:v>
              </c:pt>
              <c:pt idx="2">
                <c:v>3</c:v>
              </c:pt>
              <c:pt idx="3">
                <c:v>4</c:v>
              </c:pt>
              <c:pt idx="4">
                <c:v>5</c:v>
              </c:pt>
              <c:pt idx="5">
                <c:v>6</c:v>
              </c:pt>
              <c:pt idx="6">
                <c:v>7</c:v>
              </c:pt>
              <c:pt idx="7">
                <c:v>8</c:v>
              </c:pt>
              <c:pt idx="8">
                <c:v>9</c:v>
              </c:pt>
              <c:pt idx="9">
                <c:v>10</c:v>
              </c:pt>
              <c:pt idx="10">
                <c:v>11</c:v>
              </c:pt>
              <c:pt idx="11">
                <c:v>12</c:v>
              </c:pt>
            </c:strLit>
          </c:cat>
          <c:val>
            <c:numLit>
              <c:formatCode>General</c:formatCode>
              <c:ptCount val="12"/>
              <c:pt idx="0">
                <c:v>11.29</c:v>
              </c:pt>
              <c:pt idx="1">
                <c:v>11.4</c:v>
              </c:pt>
              <c:pt idx="2">
                <c:v>11.1</c:v>
              </c:pt>
              <c:pt idx="3">
                <c:v>11.29</c:v>
              </c:pt>
              <c:pt idx="4">
                <c:v>10.97</c:v>
              </c:pt>
              <c:pt idx="5">
                <c:v>11.24</c:v>
              </c:pt>
              <c:pt idx="6">
                <c:v>11.57</c:v>
              </c:pt>
              <c:pt idx="7">
                <c:v>11.57</c:v>
              </c:pt>
              <c:pt idx="8">
                <c:v>11.48</c:v>
              </c:pt>
              <c:pt idx="9">
                <c:v>11.49</c:v>
              </c:pt>
              <c:pt idx="10">
                <c:v>10.94</c:v>
              </c:pt>
              <c:pt idx="11">
                <c:v>11.3</c:v>
              </c:pt>
            </c:numLit>
          </c:val>
          <c:smooth val="0"/>
          <c:extLst>
            <c:ext xmlns:c16="http://schemas.microsoft.com/office/drawing/2014/chart" uri="{C3380CC4-5D6E-409C-BE32-E72D297353CC}">
              <c16:uniqueId val="{00000000-13A5-472E-B973-6006D38A8B7C}"/>
            </c:ext>
          </c:extLst>
        </c:ser>
        <c:dLbls>
          <c:showLegendKey val="0"/>
          <c:showVal val="0"/>
          <c:showCatName val="0"/>
          <c:showSerName val="0"/>
          <c:showPercent val="0"/>
          <c:showBubbleSize val="0"/>
        </c:dLbls>
        <c:smooth val="0"/>
        <c:axId val="86716416"/>
        <c:axId val="84857984"/>
      </c:lineChart>
      <c:valAx>
        <c:axId val="84857984"/>
        <c:scaling>
          <c:orientation val="minMax"/>
        </c:scaling>
        <c:delete val="0"/>
        <c:axPos val="l"/>
        <c:majorGridlines>
          <c:spPr>
            <a:ln>
              <a:solidFill>
                <a:srgbClr val="B3B3B3"/>
              </a:solidFill>
            </a:ln>
          </c:spPr>
        </c:majorGridlines>
        <c:title>
          <c:tx>
            <c:rich>
              <a:bodyPr/>
              <a:lstStyle/>
              <a:p>
                <a:pPr>
                  <a:defRPr sz="900" b="0"/>
                </a:pPr>
                <a:r>
                  <a:rPr lang="es-EC"/>
                  <a:t>Caída de tensión</a:t>
                </a:r>
              </a:p>
            </c:rich>
          </c:tx>
          <c:overlay val="0"/>
        </c:title>
        <c:numFmt formatCode="General" sourceLinked="0"/>
        <c:majorTickMark val="none"/>
        <c:minorTickMark val="none"/>
        <c:tickLblPos val="nextTo"/>
        <c:spPr>
          <a:ln>
            <a:solidFill>
              <a:srgbClr val="B3B3B3"/>
            </a:solidFill>
          </a:ln>
        </c:spPr>
        <c:txPr>
          <a:bodyPr/>
          <a:lstStyle/>
          <a:p>
            <a:pPr>
              <a:defRPr sz="800" b="0"/>
            </a:pPr>
            <a:endParaRPr lang="es-EC"/>
          </a:p>
        </c:txPr>
        <c:crossAx val="86716416"/>
        <c:crossesAt val="1"/>
        <c:crossBetween val="between"/>
      </c:valAx>
      <c:catAx>
        <c:axId val="86716416"/>
        <c:scaling>
          <c:orientation val="minMax"/>
        </c:scaling>
        <c:delete val="0"/>
        <c:axPos val="b"/>
        <c:majorGridlines>
          <c:spPr>
            <a:ln>
              <a:solidFill>
                <a:srgbClr val="B3B3B3"/>
              </a:solidFill>
            </a:ln>
          </c:spPr>
        </c:majorGridlines>
        <c:title>
          <c:tx>
            <c:rich>
              <a:bodyPr/>
              <a:lstStyle/>
              <a:p>
                <a:pPr>
                  <a:defRPr sz="900" b="0"/>
                </a:pPr>
                <a:r>
                  <a:rPr lang="es-EC"/>
                  <a:t>Número de prueba</a:t>
                </a:r>
              </a:p>
            </c:rich>
          </c:tx>
          <c:overlay val="0"/>
        </c:title>
        <c:numFmt formatCode="General" sourceLinked="0"/>
        <c:majorTickMark val="none"/>
        <c:minorTickMark val="none"/>
        <c:tickLblPos val="nextTo"/>
        <c:spPr>
          <a:ln>
            <a:solidFill>
              <a:srgbClr val="B3B3B3"/>
            </a:solidFill>
          </a:ln>
        </c:spPr>
        <c:txPr>
          <a:bodyPr/>
          <a:lstStyle/>
          <a:p>
            <a:pPr>
              <a:defRPr sz="800" b="0"/>
            </a:pPr>
            <a:endParaRPr lang="es-EC"/>
          </a:p>
        </c:txPr>
        <c:crossAx val="84857984"/>
        <c:crossesAt val="0"/>
        <c:auto val="1"/>
        <c:lblAlgn val="ctr"/>
        <c:lblOffset val="100"/>
        <c:noMultiLvlLbl val="0"/>
      </c:catAx>
      <c:spPr>
        <a:noFill/>
        <a:ln>
          <a:solidFill>
            <a:srgbClr val="B3B3B3"/>
          </a:solidFill>
          <a:prstDash val="solid"/>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1875</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Influencia del sistema Start-Stop respecto a la batería y sistema de carga</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Influencia del sistema Start-Stop respecto a la batería y sistema de carga</dc:title>
  <dc:subject>Artículo científico</dc:subject>
  <dc:creator>Daniel Gonzalo</dc:creator>
  <cp:keywords>Start-Stop,Batería,Sistema de carga,Consumo de corriente</cp:keywords>
  <cp:lastModifiedBy>PC</cp:lastModifiedBy>
  <cp:revision>10</cp:revision>
  <dcterms:created xsi:type="dcterms:W3CDTF">2017-08-08T15:11:00Z</dcterms:created>
  <dcterms:modified xsi:type="dcterms:W3CDTF">2019-04-29T12:00:00Z</dcterms:modified>
</cp:coreProperties>
</file>