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FA6" w:rsidRDefault="00315433" w:rsidP="00315433">
      <w:pPr>
        <w:jc w:val="center"/>
        <w:rPr>
          <w:rFonts w:ascii="Arial" w:hAnsi="Arial" w:cs="Arial"/>
          <w:b/>
          <w:sz w:val="28"/>
          <w:szCs w:val="28"/>
        </w:rPr>
      </w:pPr>
      <w:bookmarkStart w:id="0" w:name="_GoBack"/>
      <w:bookmarkEnd w:id="0"/>
      <w:r w:rsidRPr="00315433">
        <w:rPr>
          <w:rFonts w:ascii="Arial" w:hAnsi="Arial" w:cs="Arial"/>
          <w:b/>
          <w:sz w:val="28"/>
          <w:szCs w:val="28"/>
        </w:rPr>
        <w:t>Mejoramiento de las Capacidade</w:t>
      </w:r>
      <w:r w:rsidR="00A24BC7">
        <w:rPr>
          <w:rFonts w:ascii="Arial" w:hAnsi="Arial" w:cs="Arial"/>
          <w:b/>
          <w:sz w:val="28"/>
          <w:szCs w:val="28"/>
        </w:rPr>
        <w:t>s Tecnológicas en los Sectores R</w:t>
      </w:r>
      <w:r w:rsidRPr="00315433">
        <w:rPr>
          <w:rFonts w:ascii="Arial" w:hAnsi="Arial" w:cs="Arial"/>
          <w:b/>
          <w:sz w:val="28"/>
          <w:szCs w:val="28"/>
        </w:rPr>
        <w:t>urales de la Provincia de Imbabura</w:t>
      </w:r>
    </w:p>
    <w:p w:rsidR="00315433" w:rsidRDefault="00315433" w:rsidP="00315433">
      <w:pPr>
        <w:jc w:val="center"/>
        <w:rPr>
          <w:rFonts w:ascii="Arial" w:hAnsi="Arial" w:cs="Arial"/>
          <w:b/>
          <w:sz w:val="28"/>
          <w:szCs w:val="28"/>
        </w:rPr>
      </w:pPr>
    </w:p>
    <w:p w:rsidR="00315433" w:rsidRPr="006D04FE" w:rsidRDefault="006D04FE" w:rsidP="00315433">
      <w:pPr>
        <w:jc w:val="center"/>
        <w:rPr>
          <w:rFonts w:ascii="Arial" w:hAnsi="Arial" w:cs="Arial"/>
          <w:b/>
          <w:sz w:val="28"/>
          <w:szCs w:val="28"/>
          <w:lang w:val="en-CA"/>
        </w:rPr>
      </w:pPr>
      <w:r>
        <w:rPr>
          <w:rFonts w:ascii="Arial" w:hAnsi="Arial" w:cs="Arial"/>
          <w:b/>
          <w:sz w:val="28"/>
          <w:szCs w:val="28"/>
          <w:lang w:val="en-CA"/>
        </w:rPr>
        <w:t>Enhancing of Technological Capabilities in Rural A</w:t>
      </w:r>
      <w:r w:rsidRPr="006D04FE">
        <w:rPr>
          <w:rFonts w:ascii="Arial" w:hAnsi="Arial" w:cs="Arial"/>
          <w:b/>
          <w:sz w:val="28"/>
          <w:szCs w:val="28"/>
          <w:lang w:val="en-CA"/>
        </w:rPr>
        <w:t>reas of the Province of Imbabura</w:t>
      </w:r>
    </w:p>
    <w:p w:rsidR="00315433" w:rsidRPr="00315433" w:rsidRDefault="00315433" w:rsidP="00315433">
      <w:pPr>
        <w:pStyle w:val="Sinespaciado"/>
        <w:rPr>
          <w:b/>
        </w:rPr>
      </w:pPr>
      <w:proofErr w:type="spellStart"/>
      <w:r w:rsidRPr="00315433">
        <w:rPr>
          <w:b/>
        </w:rPr>
        <w:t>Stefany</w:t>
      </w:r>
      <w:proofErr w:type="spellEnd"/>
      <w:r w:rsidRPr="00315433">
        <w:rPr>
          <w:b/>
        </w:rPr>
        <w:t xml:space="preserve"> Flores Armas, Paul Rosero Montalvo, Ed</w:t>
      </w:r>
      <w:r>
        <w:rPr>
          <w:b/>
        </w:rPr>
        <w:t xml:space="preserve">gar Maya Olalla, Diego </w:t>
      </w:r>
      <w:proofErr w:type="spellStart"/>
      <w:r>
        <w:rPr>
          <w:b/>
        </w:rPr>
        <w:t>Peluffo</w:t>
      </w:r>
      <w:proofErr w:type="spellEnd"/>
      <w:r>
        <w:rPr>
          <w:b/>
        </w:rPr>
        <w:t xml:space="preserve"> </w:t>
      </w:r>
      <w:proofErr w:type="spellStart"/>
      <w:r>
        <w:rPr>
          <w:b/>
        </w:rPr>
        <w:t>Ó</w:t>
      </w:r>
      <w:r w:rsidRPr="00315433">
        <w:rPr>
          <w:b/>
        </w:rPr>
        <w:t>rdoñez</w:t>
      </w:r>
      <w:proofErr w:type="spellEnd"/>
      <w:r>
        <w:rPr>
          <w:b/>
        </w:rPr>
        <w:t xml:space="preserve"> </w:t>
      </w:r>
    </w:p>
    <w:p w:rsidR="00315433" w:rsidRPr="00315433" w:rsidRDefault="00315433" w:rsidP="00315433">
      <w:pPr>
        <w:pStyle w:val="Sinespaciado"/>
      </w:pPr>
      <w:r w:rsidRPr="00315433">
        <w:t>Universidad Técnica del Norte</w:t>
      </w:r>
    </w:p>
    <w:p w:rsidR="00315433" w:rsidRDefault="00315433" w:rsidP="00315433">
      <w:pPr>
        <w:pStyle w:val="Sinespaciado"/>
      </w:pPr>
      <w:r w:rsidRPr="00315433">
        <w:t>Ibarra, Ecuador</w:t>
      </w:r>
    </w:p>
    <w:p w:rsidR="00315433" w:rsidRPr="00315433" w:rsidRDefault="00315433" w:rsidP="00315433">
      <w:pPr>
        <w:pStyle w:val="Sinespaciado"/>
      </w:pPr>
      <w:r w:rsidRPr="00315433">
        <w:t>Av. 17 de Julio 5-21</w:t>
      </w:r>
    </w:p>
    <w:p w:rsidR="00315433" w:rsidRDefault="00741F1B" w:rsidP="00315433">
      <w:r>
        <w:t>{</w:t>
      </w:r>
      <w:proofErr w:type="spellStart"/>
      <w:proofErr w:type="gramStart"/>
      <w:r>
        <w:t>scflores</w:t>
      </w:r>
      <w:r w:rsidR="00315433">
        <w:t>,</w:t>
      </w:r>
      <w:proofErr w:type="gramEnd"/>
      <w:r w:rsidR="00315433" w:rsidRPr="00315433">
        <w:t>pdrosero</w:t>
      </w:r>
      <w:proofErr w:type="spellEnd"/>
      <w:r w:rsidR="00315433">
        <w:t xml:space="preserve">, </w:t>
      </w:r>
      <w:proofErr w:type="spellStart"/>
      <w:r w:rsidR="00315433">
        <w:t>dhpeluffo</w:t>
      </w:r>
      <w:proofErr w:type="spellEnd"/>
      <w:r w:rsidR="00315433">
        <w:t xml:space="preserve">, </w:t>
      </w:r>
      <w:proofErr w:type="spellStart"/>
      <w:r w:rsidR="00315433" w:rsidRPr="00315433">
        <w:t>eamaya</w:t>
      </w:r>
      <w:proofErr w:type="spellEnd"/>
      <w:r w:rsidR="00315433" w:rsidRPr="00315433">
        <w:t>}@tun.edu.ec</w:t>
      </w:r>
    </w:p>
    <w:p w:rsidR="00315433" w:rsidRDefault="00315433" w:rsidP="00315433"/>
    <w:p w:rsidR="00315433" w:rsidRPr="00315433" w:rsidRDefault="00315433" w:rsidP="00315433">
      <w:pPr>
        <w:jc w:val="center"/>
        <w:rPr>
          <w:rFonts w:ascii="Arial" w:hAnsi="Arial" w:cs="Arial"/>
          <w:b/>
          <w:sz w:val="24"/>
          <w:szCs w:val="24"/>
        </w:rPr>
      </w:pPr>
      <w:r w:rsidRPr="00315433">
        <w:rPr>
          <w:rFonts w:ascii="Arial" w:hAnsi="Arial" w:cs="Arial"/>
          <w:b/>
          <w:sz w:val="24"/>
          <w:szCs w:val="24"/>
        </w:rPr>
        <w:t>RESUMEN</w:t>
      </w:r>
    </w:p>
    <w:p w:rsidR="00315433" w:rsidRPr="00115F99" w:rsidRDefault="00315433" w:rsidP="00115F99">
      <w:pPr>
        <w:pStyle w:val="Sinespaciado"/>
        <w:ind w:firstLine="708"/>
        <w:jc w:val="both"/>
        <w:rPr>
          <w:rFonts w:ascii="Arial" w:hAnsi="Arial" w:cs="Arial"/>
          <w:sz w:val="20"/>
          <w:szCs w:val="20"/>
        </w:rPr>
      </w:pPr>
      <w:r w:rsidRPr="00115F99">
        <w:rPr>
          <w:rFonts w:ascii="Arial" w:hAnsi="Arial" w:cs="Arial"/>
          <w:sz w:val="20"/>
          <w:szCs w:val="20"/>
        </w:rPr>
        <w:t xml:space="preserve">La Universidad Técnica del Norte a través de la carrera de ingeniería en Electrónica y Redes de Comunicación, fortaleciendo al proceso de vinculación con la sociedad, crea un proyecto que beneficia a la población de las zonas rurales de la provincia de Imbabura, y que, particularmente, tiene el objetivo de disminuir la brecha digital en colegios, brindado acceso a las tecnologías de información y </w:t>
      </w:r>
      <w:proofErr w:type="gramStart"/>
      <w:r w:rsidRPr="00115F99">
        <w:rPr>
          <w:rFonts w:ascii="Arial" w:hAnsi="Arial" w:cs="Arial"/>
          <w:sz w:val="20"/>
          <w:szCs w:val="20"/>
        </w:rPr>
        <w:t>comunicación</w:t>
      </w:r>
      <w:proofErr w:type="gramEnd"/>
      <w:r w:rsidRPr="00115F99">
        <w:rPr>
          <w:rFonts w:ascii="Arial" w:hAnsi="Arial" w:cs="Arial"/>
          <w:sz w:val="20"/>
          <w:szCs w:val="20"/>
        </w:rPr>
        <w:t xml:space="preserve">. Para poner en acción el proyecto de mejoramiento de las capacidades tecnológicas, se consideró como población de interés a los individuos mayores de 12 años, hombres y mujeres, de diferentes niveles sociales, culturales y étnicos. Metodológicamente, se plantea una planificación de programas de capacitación en base a un diagnóstico de las necesidades, que posteriormente fueron evaluados con el propósito de reducir las deficiencias tecnológicas de las personas y así mejorar la calidad de vida con miras a reducir el analfabetismo digital. Dentro de la ejecución del proyecto, se toma como estrategia los </w:t>
      </w:r>
      <w:proofErr w:type="spellStart"/>
      <w:r w:rsidRPr="00115F99">
        <w:rPr>
          <w:rFonts w:ascii="Arial" w:hAnsi="Arial" w:cs="Arial"/>
          <w:sz w:val="20"/>
          <w:szCs w:val="20"/>
        </w:rPr>
        <w:t>Infocentros</w:t>
      </w:r>
      <w:proofErr w:type="spellEnd"/>
      <w:r w:rsidRPr="00115F99">
        <w:rPr>
          <w:rFonts w:ascii="Arial" w:hAnsi="Arial" w:cs="Arial"/>
          <w:sz w:val="20"/>
          <w:szCs w:val="20"/>
        </w:rPr>
        <w:t xml:space="preserve"> Comunitarios y propios laboratorios de computación de las instituciones educativas, los mismos que son punto de referencia para llegar a las comunidades, logrando capacitar en herramientas de ofimática básica, asistencias de redes de comunicación, Internet, mantenimiento de computadoras, y administración de páginas web. Posteriormente a la capacitación, claramente se pudo observar que, en los sectores de acción, satisficieron sus expectativas, adquirieron habilidades y destrezas de temas tecnológicos. En este artículo se presenta los aspectos metodológicos y resultados más importantes del proyecto.</w:t>
      </w:r>
    </w:p>
    <w:p w:rsidR="00315433" w:rsidRDefault="00315433" w:rsidP="00315433">
      <w:pPr>
        <w:pStyle w:val="Sinespaciado"/>
      </w:pPr>
    </w:p>
    <w:p w:rsidR="00115F99" w:rsidRDefault="00115F99" w:rsidP="00315433">
      <w:pPr>
        <w:pStyle w:val="Sinespaciado"/>
      </w:pPr>
    </w:p>
    <w:p w:rsidR="00115F99" w:rsidRDefault="00115F99" w:rsidP="00315433">
      <w:pPr>
        <w:pStyle w:val="Sinespaciado"/>
      </w:pPr>
      <w:r>
        <w:rPr>
          <w:rFonts w:ascii="Arial" w:hAnsi="Arial" w:cs="Arial"/>
          <w:b/>
          <w:sz w:val="20"/>
          <w:szCs w:val="20"/>
        </w:rPr>
        <w:t>Palabras Claves:</w:t>
      </w:r>
      <w:r w:rsidRPr="00115F99">
        <w:t xml:space="preserve"> </w:t>
      </w:r>
      <w:r w:rsidRPr="00115F99">
        <w:rPr>
          <w:rFonts w:ascii="Arial" w:hAnsi="Arial" w:cs="Arial"/>
          <w:sz w:val="20"/>
          <w:szCs w:val="20"/>
        </w:rPr>
        <w:t>Vinculación, universidad-sociedad, extensión universitaria, capacidades tecnológicas, sectores rurales</w:t>
      </w:r>
    </w:p>
    <w:p w:rsidR="00315433" w:rsidRDefault="00315433" w:rsidP="00315433">
      <w:pPr>
        <w:pStyle w:val="Sinespaciado"/>
      </w:pPr>
    </w:p>
    <w:p w:rsidR="00115F99" w:rsidRDefault="00115F99" w:rsidP="00315433">
      <w:pPr>
        <w:pStyle w:val="Sinespaciado"/>
      </w:pPr>
    </w:p>
    <w:p w:rsidR="006D04FE" w:rsidRDefault="006D04FE" w:rsidP="00315433">
      <w:pPr>
        <w:pStyle w:val="Sinespaciado"/>
      </w:pPr>
    </w:p>
    <w:p w:rsidR="006D04FE" w:rsidRDefault="006D04FE" w:rsidP="00315433">
      <w:pPr>
        <w:pStyle w:val="Sinespaciado"/>
      </w:pPr>
    </w:p>
    <w:p w:rsidR="00115F99" w:rsidRPr="008625CD" w:rsidRDefault="00115F99" w:rsidP="00115F99">
      <w:pPr>
        <w:jc w:val="center"/>
        <w:rPr>
          <w:rFonts w:ascii="Arial" w:hAnsi="Arial" w:cs="Arial"/>
          <w:b/>
          <w:sz w:val="24"/>
          <w:szCs w:val="24"/>
          <w:lang w:val="en-US"/>
        </w:rPr>
      </w:pPr>
      <w:r w:rsidRPr="008625CD">
        <w:rPr>
          <w:rFonts w:ascii="Arial" w:hAnsi="Arial" w:cs="Arial"/>
          <w:b/>
          <w:sz w:val="24"/>
          <w:szCs w:val="24"/>
          <w:lang w:val="en-US"/>
        </w:rPr>
        <w:lastRenderedPageBreak/>
        <w:t>ABSTRACT</w:t>
      </w:r>
    </w:p>
    <w:p w:rsidR="00115F99" w:rsidRPr="006D04FE" w:rsidRDefault="00044C8C" w:rsidP="00044C8C">
      <w:pPr>
        <w:ind w:firstLine="708"/>
        <w:jc w:val="both"/>
        <w:rPr>
          <w:rFonts w:ascii="Arial" w:hAnsi="Arial" w:cs="Arial"/>
          <w:sz w:val="20"/>
          <w:szCs w:val="20"/>
          <w:lang w:val="en-CA"/>
        </w:rPr>
      </w:pPr>
      <w:r w:rsidRPr="00044C8C">
        <w:rPr>
          <w:rFonts w:ascii="Arial" w:hAnsi="Arial" w:cs="Arial"/>
          <w:sz w:val="20"/>
          <w:szCs w:val="20"/>
          <w:lang w:val="en-CA"/>
        </w:rPr>
        <w:t xml:space="preserve">The engineering degree program in Electronics and Communication Networks from Universidad </w:t>
      </w:r>
      <w:proofErr w:type="spellStart"/>
      <w:r w:rsidRPr="00044C8C">
        <w:rPr>
          <w:rFonts w:ascii="Arial" w:hAnsi="Arial" w:cs="Arial"/>
          <w:sz w:val="20"/>
          <w:szCs w:val="20"/>
          <w:lang w:val="en-CA"/>
        </w:rPr>
        <w:t>Técnica</w:t>
      </w:r>
      <w:proofErr w:type="spellEnd"/>
      <w:r w:rsidRPr="00044C8C">
        <w:rPr>
          <w:rFonts w:ascii="Arial" w:hAnsi="Arial" w:cs="Arial"/>
          <w:sz w:val="20"/>
          <w:szCs w:val="20"/>
          <w:lang w:val="en-CA"/>
        </w:rPr>
        <w:t xml:space="preserve"> </w:t>
      </w:r>
      <w:proofErr w:type="gramStart"/>
      <w:r w:rsidRPr="00044C8C">
        <w:rPr>
          <w:rFonts w:ascii="Arial" w:hAnsi="Arial" w:cs="Arial"/>
          <w:sz w:val="20"/>
          <w:szCs w:val="20"/>
          <w:lang w:val="en-CA"/>
        </w:rPr>
        <w:t>del</w:t>
      </w:r>
      <w:proofErr w:type="gramEnd"/>
      <w:r w:rsidRPr="00044C8C">
        <w:rPr>
          <w:rFonts w:ascii="Arial" w:hAnsi="Arial" w:cs="Arial"/>
          <w:sz w:val="20"/>
          <w:szCs w:val="20"/>
          <w:lang w:val="en-CA"/>
        </w:rPr>
        <w:t xml:space="preserve"> </w:t>
      </w:r>
      <w:proofErr w:type="spellStart"/>
      <w:r w:rsidRPr="00044C8C">
        <w:rPr>
          <w:rFonts w:ascii="Arial" w:hAnsi="Arial" w:cs="Arial"/>
          <w:sz w:val="20"/>
          <w:szCs w:val="20"/>
          <w:lang w:val="en-CA"/>
        </w:rPr>
        <w:t>Norte</w:t>
      </w:r>
      <w:proofErr w:type="spellEnd"/>
      <w:r w:rsidRPr="00044C8C">
        <w:rPr>
          <w:rFonts w:ascii="Arial" w:hAnsi="Arial" w:cs="Arial"/>
          <w:sz w:val="20"/>
          <w:szCs w:val="20"/>
          <w:lang w:val="en-CA"/>
        </w:rPr>
        <w:t xml:space="preserve">, with the aim of strengthening the society service processes, has created a project that benefits the population of the rural areas of the province of Imbabura. </w:t>
      </w:r>
      <w:r w:rsidRPr="006D04FE">
        <w:rPr>
          <w:rFonts w:ascii="Arial" w:hAnsi="Arial" w:cs="Arial"/>
          <w:sz w:val="20"/>
          <w:szCs w:val="20"/>
          <w:lang w:val="en-CA"/>
        </w:rPr>
        <w:t xml:space="preserve">Such a project has as a main goal to reduce the digital divide in high schools by providing access to information and communication technologies to </w:t>
      </w:r>
      <w:proofErr w:type="spellStart"/>
      <w:r w:rsidRPr="006D04FE">
        <w:rPr>
          <w:rFonts w:ascii="Arial" w:hAnsi="Arial" w:cs="Arial"/>
          <w:sz w:val="20"/>
          <w:szCs w:val="20"/>
          <w:lang w:val="en-CA"/>
        </w:rPr>
        <w:t>Imabura’s</w:t>
      </w:r>
      <w:proofErr w:type="spellEnd"/>
      <w:r w:rsidRPr="006D04FE">
        <w:rPr>
          <w:rFonts w:ascii="Arial" w:hAnsi="Arial" w:cs="Arial"/>
          <w:sz w:val="20"/>
          <w:szCs w:val="20"/>
          <w:lang w:val="en-CA"/>
        </w:rPr>
        <w:t xml:space="preserve"> rural population. To execute the improving technological capabilities project, it is considered as a population of interest, individuals (men and women) older than 12 from different social levels, cultures and ethnic backgrounds. Methodologically, training programs based on a needs' assessment are formulated, which are subsequently evaluated with the aim of reducing the digital illiteracy level in the population of interest. In turn, improving its technological deficiencies </w:t>
      </w:r>
      <w:proofErr w:type="gramStart"/>
      <w:r w:rsidRPr="006D04FE">
        <w:rPr>
          <w:rFonts w:ascii="Arial" w:hAnsi="Arial" w:cs="Arial"/>
          <w:sz w:val="20"/>
          <w:szCs w:val="20"/>
          <w:lang w:val="en-CA"/>
        </w:rPr>
        <w:t>and  its</w:t>
      </w:r>
      <w:proofErr w:type="gramEnd"/>
      <w:r w:rsidRPr="006D04FE">
        <w:rPr>
          <w:rFonts w:ascii="Arial" w:hAnsi="Arial" w:cs="Arial"/>
          <w:sz w:val="20"/>
          <w:szCs w:val="20"/>
          <w:lang w:val="en-CA"/>
        </w:rPr>
        <w:t xml:space="preserve"> quality of life. Strategically, the Community </w:t>
      </w:r>
      <w:proofErr w:type="spellStart"/>
      <w:r w:rsidRPr="006D04FE">
        <w:rPr>
          <w:rFonts w:ascii="Arial" w:hAnsi="Arial" w:cs="Arial"/>
          <w:sz w:val="20"/>
          <w:szCs w:val="20"/>
          <w:lang w:val="en-CA"/>
        </w:rPr>
        <w:t>Infocentros</w:t>
      </w:r>
      <w:proofErr w:type="spellEnd"/>
      <w:r w:rsidRPr="006D04FE">
        <w:rPr>
          <w:rFonts w:ascii="Arial" w:hAnsi="Arial" w:cs="Arial"/>
          <w:sz w:val="20"/>
          <w:szCs w:val="20"/>
          <w:lang w:val="en-CA"/>
        </w:rPr>
        <w:t xml:space="preserve"> and school labs are considered, since they are reference points for reaching communities. Along with them, project executors are able to making training on basic office tools, basics on communication networks, Internet, computer maintenance, and men and women management of web pages. Following the training, it was observed that, in the fields of action, participants met their expectations, abilities and skills acquired technology issues. In this paper, the methodological aspects and main results of the project are presented.</w:t>
      </w:r>
    </w:p>
    <w:p w:rsidR="00115F99" w:rsidRPr="00115F99" w:rsidRDefault="00115F99" w:rsidP="00115F99">
      <w:pPr>
        <w:rPr>
          <w:rFonts w:ascii="Arial" w:hAnsi="Arial" w:cs="Arial"/>
          <w:sz w:val="20"/>
          <w:szCs w:val="20"/>
          <w:lang w:val="en-CA"/>
        </w:rPr>
      </w:pPr>
      <w:r w:rsidRPr="00115F99">
        <w:rPr>
          <w:rFonts w:ascii="Arial" w:hAnsi="Arial" w:cs="Arial"/>
          <w:b/>
          <w:sz w:val="20"/>
          <w:szCs w:val="20"/>
          <w:lang w:val="en-CA"/>
        </w:rPr>
        <w:t>KEYWORDS</w:t>
      </w:r>
      <w:r w:rsidRPr="00115F99">
        <w:rPr>
          <w:rFonts w:ascii="Arial" w:hAnsi="Arial" w:cs="Arial"/>
          <w:b/>
          <w:sz w:val="24"/>
          <w:szCs w:val="24"/>
          <w:lang w:val="en-CA"/>
        </w:rPr>
        <w:t xml:space="preserve"> </w:t>
      </w:r>
      <w:r w:rsidRPr="00115F99">
        <w:rPr>
          <w:rFonts w:ascii="Arial" w:hAnsi="Arial" w:cs="Arial"/>
          <w:sz w:val="20"/>
          <w:szCs w:val="20"/>
          <w:lang w:val="en-CA"/>
        </w:rPr>
        <w:t>Society service, society-university, university extension, technological capabilities, rural areas.</w:t>
      </w:r>
    </w:p>
    <w:p w:rsidR="00115F99" w:rsidRDefault="00115F99" w:rsidP="00315433">
      <w:pPr>
        <w:pStyle w:val="Sinespaciado"/>
        <w:rPr>
          <w:lang w:val="en-CA"/>
        </w:rPr>
      </w:pPr>
    </w:p>
    <w:p w:rsidR="00115F99" w:rsidRDefault="00115F99" w:rsidP="00315433">
      <w:pPr>
        <w:pStyle w:val="Sinespaciado"/>
        <w:rPr>
          <w:lang w:val="en-CA"/>
        </w:rPr>
      </w:pPr>
    </w:p>
    <w:p w:rsidR="00115F99" w:rsidRDefault="00115F99" w:rsidP="00115F99">
      <w:pPr>
        <w:jc w:val="center"/>
        <w:rPr>
          <w:rFonts w:ascii="Arial" w:hAnsi="Arial" w:cs="Arial"/>
          <w:b/>
          <w:sz w:val="24"/>
          <w:szCs w:val="24"/>
        </w:rPr>
      </w:pPr>
      <w:r>
        <w:rPr>
          <w:rFonts w:ascii="Arial" w:hAnsi="Arial" w:cs="Arial"/>
          <w:b/>
          <w:sz w:val="24"/>
          <w:szCs w:val="24"/>
        </w:rPr>
        <w:t>INTRODUCCIÓN</w:t>
      </w:r>
    </w:p>
    <w:p w:rsidR="00115F99" w:rsidRDefault="00115F99" w:rsidP="00115F99">
      <w:pPr>
        <w:jc w:val="center"/>
        <w:rPr>
          <w:rFonts w:ascii="Arial" w:hAnsi="Arial" w:cs="Arial"/>
          <w:b/>
          <w:sz w:val="24"/>
          <w:szCs w:val="24"/>
        </w:rPr>
      </w:pPr>
    </w:p>
    <w:p w:rsidR="00115F99" w:rsidRPr="00115F99" w:rsidRDefault="00115F99" w:rsidP="00115F99">
      <w:pPr>
        <w:ind w:firstLine="708"/>
        <w:jc w:val="both"/>
        <w:rPr>
          <w:rFonts w:ascii="Arial" w:hAnsi="Arial" w:cs="Arial"/>
          <w:sz w:val="20"/>
          <w:szCs w:val="20"/>
        </w:rPr>
      </w:pPr>
      <w:r w:rsidRPr="00115F99">
        <w:rPr>
          <w:rFonts w:ascii="Arial" w:hAnsi="Arial" w:cs="Arial"/>
          <w:sz w:val="20"/>
          <w:szCs w:val="20"/>
        </w:rPr>
        <w:t xml:space="preserve">La transferencia de tecnología es la transmisión del saber hacer, conocimientos científicos y tecnológicos hacia personas sin estas competencias con el fin de mejorar su calidad de vida generando riqueza social (Becerra, 2004), permite reducir brechas entre sectores poblacionales mediante buenas prácticas de uso para impulsar el desarrollo y capacitación de las personas e incrementar el interés en actividades de investigación y formación académica bajo un modelo lineal, cumpliendo fases y metas en las zonas de impacto sin fines comerciales (Del Socorro, Mejía, &amp; </w:t>
      </w:r>
      <w:proofErr w:type="spellStart"/>
      <w:r w:rsidRPr="00115F99">
        <w:rPr>
          <w:rFonts w:ascii="Arial" w:hAnsi="Arial" w:cs="Arial"/>
          <w:sz w:val="20"/>
          <w:szCs w:val="20"/>
        </w:rPr>
        <w:t>Schmal</w:t>
      </w:r>
      <w:proofErr w:type="spellEnd"/>
      <w:r w:rsidRPr="00115F99">
        <w:rPr>
          <w:rFonts w:ascii="Arial" w:hAnsi="Arial" w:cs="Arial"/>
          <w:sz w:val="20"/>
          <w:szCs w:val="20"/>
        </w:rPr>
        <w:t>, 2006). La Universidad Técnica del Norte preocupada por el desarrollo de la comunidad ha fortalecido el proceso de vinculación con proyectos de transferencia de tecnología buscando generar mayor difusión de las comunicaciones, mejorar niveles educativos con un adelanto tecnológico adecuado (Yopo, 1975)</w:t>
      </w:r>
      <w:r>
        <w:rPr>
          <w:rFonts w:ascii="Arial" w:hAnsi="Arial" w:cs="Arial"/>
          <w:sz w:val="20"/>
          <w:szCs w:val="20"/>
        </w:rPr>
        <w:t xml:space="preserve">, </w:t>
      </w:r>
      <w:r w:rsidRPr="00115F99">
        <w:rPr>
          <w:rFonts w:ascii="Arial" w:hAnsi="Arial" w:cs="Arial"/>
          <w:sz w:val="20"/>
          <w:szCs w:val="20"/>
        </w:rPr>
        <w:t>(Universidad Técnica del Norte, 2015).</w:t>
      </w:r>
    </w:p>
    <w:p w:rsidR="00115F99" w:rsidRPr="00115F99" w:rsidRDefault="00115F99" w:rsidP="00115F99">
      <w:pPr>
        <w:jc w:val="both"/>
        <w:rPr>
          <w:rFonts w:ascii="Arial" w:hAnsi="Arial" w:cs="Arial"/>
          <w:sz w:val="20"/>
          <w:szCs w:val="20"/>
        </w:rPr>
      </w:pPr>
    </w:p>
    <w:p w:rsidR="00115F99" w:rsidRDefault="00115F99" w:rsidP="00115F99">
      <w:pPr>
        <w:jc w:val="both"/>
        <w:rPr>
          <w:rFonts w:ascii="Arial" w:hAnsi="Arial" w:cs="Arial"/>
          <w:sz w:val="20"/>
          <w:szCs w:val="20"/>
        </w:rPr>
      </w:pPr>
      <w:r w:rsidRPr="00115F99">
        <w:rPr>
          <w:rFonts w:ascii="Arial" w:hAnsi="Arial" w:cs="Arial"/>
          <w:sz w:val="20"/>
          <w:szCs w:val="20"/>
        </w:rPr>
        <w:tab/>
        <w:t xml:space="preserve">El proceso de uso tecnológico en Ecuador está avanzado, el término de analfabeto digital estadísticamente se está reduciendo, (INEC, 2015) indica que  el 30% de las personas tiene este inconveniente, el proceso para evadirlo se lo </w:t>
      </w:r>
      <w:r w:rsidRPr="00115F99">
        <w:rPr>
          <w:rFonts w:ascii="Arial" w:hAnsi="Arial" w:cs="Arial"/>
          <w:sz w:val="20"/>
          <w:szCs w:val="20"/>
        </w:rPr>
        <w:lastRenderedPageBreak/>
        <w:t>realiza naturalmente en las zonas urbanas con la interacción de la sociedad, en el sector rural solo el 9 % tiene acceso a una computadora en sus hogares, el acceso a tecnologías el sector urbano duplica a este sector, personas de edades superiores a 35 años no superan el 30% de acceso a internet y que posean computadora en sus hogares, teniendo en cuenta que los niños y jóvenes tienen un acceso del 60%, da como resultado que los padres de familia tengan menor acceso a computadores, ocasionando problemas en la enseñanza sobre su correcto uso y el debido control parental de contenidos, como se muestra en la figura 1.</w:t>
      </w:r>
    </w:p>
    <w:p w:rsidR="00115F99" w:rsidRDefault="00115F99" w:rsidP="00115F99">
      <w:pPr>
        <w:jc w:val="both"/>
        <w:rPr>
          <w:rFonts w:ascii="Arial" w:hAnsi="Arial" w:cs="Arial"/>
          <w:sz w:val="20"/>
          <w:szCs w:val="20"/>
        </w:rPr>
      </w:pPr>
    </w:p>
    <w:p w:rsidR="00115F99" w:rsidRPr="00115F99" w:rsidRDefault="00115F99" w:rsidP="00115F99">
      <w:pPr>
        <w:jc w:val="both"/>
        <w:rPr>
          <w:rFonts w:ascii="Arial" w:hAnsi="Arial" w:cs="Arial"/>
          <w:sz w:val="20"/>
          <w:szCs w:val="20"/>
        </w:rPr>
      </w:pPr>
      <w:r w:rsidRPr="00A64087">
        <w:rPr>
          <w:noProof/>
          <w:lang w:eastAsia="es-EC"/>
        </w:rPr>
        <w:drawing>
          <wp:inline distT="0" distB="0" distL="0" distR="0" wp14:anchorId="048538B2" wp14:editId="05DCBB4A">
            <wp:extent cx="4680585" cy="18562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626" t="37826" r="13840" b="11055"/>
                    <a:stretch/>
                  </pic:blipFill>
                  <pic:spPr bwMode="auto">
                    <a:xfrm>
                      <a:off x="0" y="0"/>
                      <a:ext cx="4680585" cy="1856200"/>
                    </a:xfrm>
                    <a:prstGeom prst="rect">
                      <a:avLst/>
                    </a:prstGeom>
                    <a:noFill/>
                    <a:ln>
                      <a:noFill/>
                    </a:ln>
                    <a:extLst>
                      <a:ext uri="{53640926-AAD7-44D8-BBD7-CCE9431645EC}">
                        <a14:shadowObscured xmlns:a14="http://schemas.microsoft.com/office/drawing/2010/main"/>
                      </a:ext>
                    </a:extLst>
                  </pic:spPr>
                </pic:pic>
              </a:graphicData>
            </a:graphic>
          </wp:inline>
        </w:drawing>
      </w:r>
    </w:p>
    <w:p w:rsidR="00115F99" w:rsidRPr="006D04FE" w:rsidRDefault="003809C3" w:rsidP="00115F99">
      <w:pPr>
        <w:rPr>
          <w:rFonts w:ascii="Arial" w:hAnsi="Arial" w:cs="Arial"/>
          <w:b/>
          <w:sz w:val="20"/>
          <w:szCs w:val="20"/>
        </w:rPr>
      </w:pPr>
      <w:r w:rsidRPr="006D04FE">
        <w:rPr>
          <w:rFonts w:ascii="Arial" w:hAnsi="Arial" w:cs="Arial"/>
          <w:b/>
          <w:sz w:val="20"/>
          <w:szCs w:val="20"/>
        </w:rPr>
        <w:t>Figura 1</w:t>
      </w:r>
      <w:r w:rsidR="00115F99" w:rsidRPr="006D04FE">
        <w:rPr>
          <w:rFonts w:ascii="Arial" w:hAnsi="Arial" w:cs="Arial"/>
          <w:b/>
          <w:sz w:val="20"/>
          <w:szCs w:val="20"/>
        </w:rPr>
        <w:t xml:space="preserve"> </w:t>
      </w:r>
      <w:r w:rsidR="00115F99" w:rsidRPr="006D04FE">
        <w:rPr>
          <w:rFonts w:ascii="Arial" w:hAnsi="Arial" w:cs="Arial"/>
          <w:sz w:val="20"/>
          <w:szCs w:val="20"/>
        </w:rPr>
        <w:t>Porcentaje de personas que utilizan computadora por grupos de edad a nivel nacional según (INEC, 2015)</w:t>
      </w:r>
    </w:p>
    <w:p w:rsidR="00115F99" w:rsidRDefault="00115F99" w:rsidP="00115F99">
      <w:pPr>
        <w:rPr>
          <w:rFonts w:ascii="Arial" w:hAnsi="Arial" w:cs="Arial"/>
          <w:b/>
          <w:sz w:val="24"/>
          <w:szCs w:val="24"/>
        </w:rPr>
      </w:pPr>
    </w:p>
    <w:p w:rsidR="00115F99" w:rsidRPr="00115F99" w:rsidRDefault="00115F99" w:rsidP="00115F99">
      <w:pPr>
        <w:ind w:firstLine="708"/>
        <w:jc w:val="both"/>
        <w:rPr>
          <w:rFonts w:ascii="Arial" w:hAnsi="Arial" w:cs="Arial"/>
          <w:sz w:val="20"/>
          <w:szCs w:val="20"/>
          <w:lang w:val="es-ES"/>
        </w:rPr>
      </w:pPr>
      <w:r w:rsidRPr="00115F99">
        <w:rPr>
          <w:rFonts w:ascii="Arial" w:hAnsi="Arial" w:cs="Arial"/>
          <w:sz w:val="20"/>
          <w:szCs w:val="20"/>
          <w:lang w:val="es-ES"/>
        </w:rPr>
        <w:t>En la provincia de Imbabura según los datos (ECUACIFRAS, 2015) cuenta con un 30,9% de analfabetismo digital, con una población total de 398.244, donde su mayor incidencia es en mujeres y en el sector rural, 190.202 personas usaron un dispositivo móvil, 96.020 internet y 114.340 una computadora, es decir que solo el 36.4% de toda la poblaci</w:t>
      </w:r>
      <w:r>
        <w:rPr>
          <w:rFonts w:ascii="Arial" w:hAnsi="Arial" w:cs="Arial"/>
          <w:sz w:val="20"/>
          <w:szCs w:val="20"/>
          <w:lang w:val="es-ES"/>
        </w:rPr>
        <w:t>ón tiene acceso a un computador como se muestra en la figura 2.</w:t>
      </w:r>
    </w:p>
    <w:p w:rsidR="00115F99" w:rsidRDefault="00115F99" w:rsidP="00115F99">
      <w:pPr>
        <w:rPr>
          <w:rFonts w:ascii="Arial" w:hAnsi="Arial" w:cs="Arial"/>
          <w:b/>
          <w:sz w:val="24"/>
          <w:szCs w:val="24"/>
          <w:lang w:val="es-ES"/>
        </w:rPr>
      </w:pPr>
    </w:p>
    <w:p w:rsidR="00115F99" w:rsidRPr="00B75C7F" w:rsidRDefault="00115F99" w:rsidP="00115F99">
      <w:pPr>
        <w:pStyle w:val="WW-Textoindependiente3"/>
        <w:tabs>
          <w:tab w:val="left" w:pos="718"/>
        </w:tabs>
        <w:spacing w:before="0" w:after="0" w:line="240" w:lineRule="auto"/>
        <w:jc w:val="center"/>
        <w:rPr>
          <w:rFonts w:ascii="Times New Roman" w:hAnsi="Times New Roman"/>
          <w:sz w:val="24"/>
          <w:szCs w:val="24"/>
          <w:lang w:val="es-ES"/>
        </w:rPr>
      </w:pPr>
      <w:r w:rsidRPr="00B33FC4">
        <w:rPr>
          <w:noProof/>
          <w:lang w:val="es-EC" w:eastAsia="es-EC"/>
        </w:rPr>
        <w:drawing>
          <wp:inline distT="0" distB="0" distL="0" distR="0" wp14:anchorId="60492C8A" wp14:editId="723E94AE">
            <wp:extent cx="3765995" cy="1211580"/>
            <wp:effectExtent l="0" t="0" r="635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7333" t="64298" r="63803" b="19157"/>
                    <a:stretch/>
                  </pic:blipFill>
                  <pic:spPr bwMode="auto">
                    <a:xfrm>
                      <a:off x="0" y="0"/>
                      <a:ext cx="3774172" cy="1214211"/>
                    </a:xfrm>
                    <a:prstGeom prst="rect">
                      <a:avLst/>
                    </a:prstGeom>
                    <a:noFill/>
                    <a:ln>
                      <a:noFill/>
                    </a:ln>
                    <a:extLst>
                      <a:ext uri="{53640926-AAD7-44D8-BBD7-CCE9431645EC}">
                        <a14:shadowObscured xmlns:a14="http://schemas.microsoft.com/office/drawing/2010/main"/>
                      </a:ext>
                    </a:extLst>
                  </pic:spPr>
                </pic:pic>
              </a:graphicData>
            </a:graphic>
          </wp:inline>
        </w:drawing>
      </w:r>
    </w:p>
    <w:p w:rsidR="00115F99" w:rsidRPr="006D04FE" w:rsidRDefault="00115F99" w:rsidP="00115F99">
      <w:pPr>
        <w:rPr>
          <w:rFonts w:ascii="Arial" w:hAnsi="Arial" w:cs="Arial"/>
          <w:sz w:val="20"/>
          <w:szCs w:val="20"/>
        </w:rPr>
      </w:pPr>
      <w:r w:rsidRPr="006D04FE">
        <w:rPr>
          <w:rFonts w:ascii="Arial" w:hAnsi="Arial" w:cs="Arial"/>
          <w:b/>
          <w:sz w:val="20"/>
          <w:szCs w:val="20"/>
        </w:rPr>
        <w:t xml:space="preserve">Figura 2 </w:t>
      </w:r>
      <w:r w:rsidRPr="006D04FE">
        <w:rPr>
          <w:rFonts w:ascii="Arial" w:hAnsi="Arial" w:cs="Arial"/>
          <w:sz w:val="20"/>
          <w:szCs w:val="20"/>
        </w:rPr>
        <w:t>Tecnologías de la Información en Imbabura (ECUACIFRAS, 2015).</w:t>
      </w:r>
    </w:p>
    <w:p w:rsidR="00115F99" w:rsidRDefault="00115F99" w:rsidP="00115F99">
      <w:pPr>
        <w:rPr>
          <w:rFonts w:ascii="Arial" w:hAnsi="Arial" w:cs="Arial"/>
          <w:sz w:val="24"/>
          <w:szCs w:val="24"/>
        </w:rPr>
      </w:pPr>
    </w:p>
    <w:p w:rsidR="00115F99" w:rsidRDefault="00115F99" w:rsidP="00115F99">
      <w:pPr>
        <w:ind w:firstLine="708"/>
        <w:jc w:val="both"/>
        <w:rPr>
          <w:rFonts w:ascii="Arial" w:hAnsi="Arial" w:cs="Arial"/>
          <w:sz w:val="20"/>
          <w:szCs w:val="20"/>
        </w:rPr>
      </w:pPr>
      <w:r w:rsidRPr="00115F99">
        <w:rPr>
          <w:rFonts w:ascii="Arial" w:hAnsi="Arial" w:cs="Arial"/>
          <w:sz w:val="20"/>
          <w:szCs w:val="20"/>
        </w:rPr>
        <w:lastRenderedPageBreak/>
        <w:t>Los jóvenes tienen la oportunidad de acceso al internet, la información encontrada se puede convertir en un distractor en clases y expone a contenidos sexuales a menores de edad; al momento de definir las amenazas más preocupantes, los padres identificaron a la pornografía en primer lugar (89,5%), secundada por la pedofilia (86,8%) y la persuasión de un adulto hacia un niño para que realice actividades sexuales, con el 75,7%. El uso de tecnología en el sistema educativo ayuda al estudiante para ampliar sus conocimientos y tener una panorámica local, nacional, regional y mundial, para ello es necesario insertar a este proceso a todos quienes forma</w:t>
      </w:r>
      <w:r w:rsidR="00D667C6">
        <w:rPr>
          <w:rFonts w:ascii="Arial" w:hAnsi="Arial" w:cs="Arial"/>
          <w:sz w:val="20"/>
          <w:szCs w:val="20"/>
        </w:rPr>
        <w:t>n</w:t>
      </w:r>
      <w:r w:rsidRPr="00115F99">
        <w:rPr>
          <w:rFonts w:ascii="Arial" w:hAnsi="Arial" w:cs="Arial"/>
          <w:sz w:val="20"/>
          <w:szCs w:val="20"/>
        </w:rPr>
        <w:t xml:space="preserve"> parte de nuestra sociedad: niños, jóvenes, padres y profesores deben permanecer en el proceso de aprendizaje continuo para canalizar las habilidades de los niños a un mejor bienestar y por ende la sociedad.</w:t>
      </w:r>
    </w:p>
    <w:p w:rsidR="00250371" w:rsidRPr="00250371" w:rsidRDefault="00250371" w:rsidP="00250371">
      <w:pPr>
        <w:ind w:firstLine="708"/>
        <w:jc w:val="center"/>
        <w:rPr>
          <w:rFonts w:ascii="Arial" w:hAnsi="Arial" w:cs="Arial"/>
          <w:b/>
          <w:sz w:val="24"/>
          <w:szCs w:val="24"/>
        </w:rPr>
      </w:pPr>
    </w:p>
    <w:p w:rsidR="00250371" w:rsidRDefault="00250371" w:rsidP="00250371">
      <w:pPr>
        <w:ind w:firstLine="708"/>
        <w:jc w:val="center"/>
        <w:rPr>
          <w:rFonts w:ascii="Arial" w:hAnsi="Arial" w:cs="Arial"/>
          <w:b/>
          <w:sz w:val="24"/>
          <w:szCs w:val="24"/>
        </w:rPr>
      </w:pPr>
      <w:r w:rsidRPr="00250371">
        <w:rPr>
          <w:rFonts w:ascii="Arial" w:hAnsi="Arial" w:cs="Arial"/>
          <w:b/>
          <w:sz w:val="24"/>
          <w:szCs w:val="24"/>
        </w:rPr>
        <w:t>MÉTODO</w:t>
      </w:r>
    </w:p>
    <w:p w:rsidR="00250371" w:rsidRDefault="00250371" w:rsidP="00250371">
      <w:pPr>
        <w:ind w:firstLine="708"/>
        <w:jc w:val="center"/>
        <w:rPr>
          <w:rFonts w:ascii="Arial" w:hAnsi="Arial" w:cs="Arial"/>
          <w:b/>
          <w:sz w:val="24"/>
          <w:szCs w:val="24"/>
        </w:rPr>
      </w:pPr>
    </w:p>
    <w:p w:rsidR="00250371" w:rsidRPr="00250371" w:rsidRDefault="00D667C6" w:rsidP="00250371">
      <w:pPr>
        <w:jc w:val="both"/>
        <w:rPr>
          <w:rFonts w:ascii="Arial" w:hAnsi="Arial" w:cs="Arial"/>
          <w:sz w:val="20"/>
          <w:szCs w:val="20"/>
        </w:rPr>
      </w:pPr>
      <w:r>
        <w:rPr>
          <w:rFonts w:ascii="Arial" w:hAnsi="Arial" w:cs="Arial"/>
          <w:sz w:val="20"/>
          <w:szCs w:val="20"/>
        </w:rPr>
        <w:t xml:space="preserve"> El</w:t>
      </w:r>
      <w:r w:rsidR="00250371" w:rsidRPr="00250371">
        <w:rPr>
          <w:rFonts w:ascii="Arial" w:hAnsi="Arial" w:cs="Arial"/>
          <w:sz w:val="20"/>
          <w:szCs w:val="20"/>
        </w:rPr>
        <w:t xml:space="preserve"> modelo</w:t>
      </w:r>
      <w:r>
        <w:rPr>
          <w:rFonts w:ascii="Arial" w:hAnsi="Arial" w:cs="Arial"/>
          <w:sz w:val="20"/>
          <w:szCs w:val="20"/>
        </w:rPr>
        <w:t xml:space="preserve"> planteado es</w:t>
      </w:r>
      <w:r w:rsidR="00250371" w:rsidRPr="00250371">
        <w:rPr>
          <w:rFonts w:ascii="Arial" w:hAnsi="Arial" w:cs="Arial"/>
          <w:sz w:val="20"/>
          <w:szCs w:val="20"/>
        </w:rPr>
        <w:t xml:space="preserve"> lineal de </w:t>
      </w:r>
      <w:r>
        <w:rPr>
          <w:rFonts w:ascii="Arial" w:hAnsi="Arial" w:cs="Arial"/>
          <w:sz w:val="20"/>
          <w:szCs w:val="20"/>
        </w:rPr>
        <w:t xml:space="preserve">transferencia de tecnología, que </w:t>
      </w:r>
      <w:r w:rsidR="00250371" w:rsidRPr="00250371">
        <w:rPr>
          <w:rFonts w:ascii="Arial" w:hAnsi="Arial" w:cs="Arial"/>
          <w:sz w:val="20"/>
          <w:szCs w:val="20"/>
        </w:rPr>
        <w:t>debe cumplir fases que se indica en el diagrama de bloques de la figura 3.</w:t>
      </w:r>
    </w:p>
    <w:p w:rsidR="00115F99" w:rsidRDefault="00115F99" w:rsidP="00315433">
      <w:pPr>
        <w:pStyle w:val="Sinespaciado"/>
        <w:rPr>
          <w:rFonts w:ascii="Arial" w:hAnsi="Arial" w:cs="Arial"/>
          <w:b/>
          <w:sz w:val="24"/>
          <w:szCs w:val="24"/>
        </w:rPr>
      </w:pPr>
    </w:p>
    <w:p w:rsidR="00250371" w:rsidRDefault="00250371" w:rsidP="00315433">
      <w:pPr>
        <w:pStyle w:val="Sinespaciado"/>
        <w:rPr>
          <w:lang w:val="es-ES"/>
        </w:rPr>
      </w:pPr>
      <w:r w:rsidRPr="00977EFB">
        <w:rPr>
          <w:rFonts w:ascii="Times New Roman" w:eastAsiaTheme="majorEastAsia" w:hAnsi="Times New Roman" w:cs="Times New Roman"/>
          <w:noProof/>
          <w:sz w:val="24"/>
          <w:szCs w:val="24"/>
          <w:lang w:eastAsia="es-EC"/>
        </w:rPr>
        <w:drawing>
          <wp:inline distT="0" distB="0" distL="0" distR="0" wp14:anchorId="32FF96CB" wp14:editId="1248BEB8">
            <wp:extent cx="4679315" cy="3489960"/>
            <wp:effectExtent l="0" t="0" r="6985" b="0"/>
            <wp:docPr id="10" name="Imagen 10" descr="C:\Users\USER1\Pictures\PAP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PAPE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111" cy="3500995"/>
                    </a:xfrm>
                    <a:prstGeom prst="rect">
                      <a:avLst/>
                    </a:prstGeom>
                    <a:noFill/>
                    <a:ln>
                      <a:noFill/>
                    </a:ln>
                  </pic:spPr>
                </pic:pic>
              </a:graphicData>
            </a:graphic>
          </wp:inline>
        </w:drawing>
      </w:r>
    </w:p>
    <w:p w:rsidR="00250371" w:rsidRDefault="00250371" w:rsidP="00315433">
      <w:pPr>
        <w:pStyle w:val="Sinespaciado"/>
        <w:rPr>
          <w:lang w:val="es-ES"/>
        </w:rPr>
      </w:pPr>
    </w:p>
    <w:p w:rsidR="00250371" w:rsidRPr="006D04FE" w:rsidRDefault="003809C3" w:rsidP="00250371">
      <w:pPr>
        <w:rPr>
          <w:rFonts w:ascii="Arial" w:hAnsi="Arial" w:cs="Arial"/>
          <w:noProof/>
          <w:color w:val="0E0E0E"/>
          <w:sz w:val="20"/>
          <w:szCs w:val="20"/>
        </w:rPr>
      </w:pPr>
      <w:r w:rsidRPr="006D04FE">
        <w:rPr>
          <w:rFonts w:ascii="Arial" w:hAnsi="Arial" w:cs="Arial"/>
          <w:b/>
          <w:noProof/>
          <w:color w:val="0E0E0E"/>
          <w:sz w:val="20"/>
          <w:szCs w:val="20"/>
        </w:rPr>
        <w:t>Figura 3</w:t>
      </w:r>
      <w:r w:rsidR="00250371" w:rsidRPr="006D04FE">
        <w:rPr>
          <w:rFonts w:ascii="Arial" w:hAnsi="Arial" w:cs="Arial"/>
          <w:noProof/>
          <w:color w:val="0E0E0E"/>
          <w:sz w:val="20"/>
          <w:szCs w:val="20"/>
        </w:rPr>
        <w:t xml:space="preserve"> Fases del proyecto (Autoría)</w:t>
      </w:r>
    </w:p>
    <w:p w:rsidR="00250371" w:rsidRDefault="00250371" w:rsidP="00315433">
      <w:pPr>
        <w:pStyle w:val="Sinespaciado"/>
      </w:pPr>
    </w:p>
    <w:p w:rsidR="00250371" w:rsidRPr="00250371" w:rsidRDefault="00250371" w:rsidP="00250371">
      <w:pPr>
        <w:pStyle w:val="Sinespaciado"/>
        <w:ind w:firstLine="708"/>
        <w:jc w:val="both"/>
        <w:rPr>
          <w:rFonts w:ascii="Arial" w:hAnsi="Arial" w:cs="Arial"/>
          <w:sz w:val="20"/>
          <w:szCs w:val="20"/>
        </w:rPr>
      </w:pPr>
      <w:r w:rsidRPr="00250371">
        <w:rPr>
          <w:rFonts w:ascii="Arial" w:hAnsi="Arial" w:cs="Arial"/>
          <w:sz w:val="20"/>
          <w:szCs w:val="20"/>
        </w:rPr>
        <w:lastRenderedPageBreak/>
        <w:t xml:space="preserve">Los encargados del proceso son 40 estudiantes de 7mo a 10 </w:t>
      </w:r>
      <w:proofErr w:type="spellStart"/>
      <w:r w:rsidRPr="00250371">
        <w:rPr>
          <w:rFonts w:ascii="Arial" w:hAnsi="Arial" w:cs="Arial"/>
          <w:sz w:val="20"/>
          <w:szCs w:val="20"/>
        </w:rPr>
        <w:t>mo</w:t>
      </w:r>
      <w:proofErr w:type="spellEnd"/>
      <w:r w:rsidRPr="00250371">
        <w:rPr>
          <w:rFonts w:ascii="Arial" w:hAnsi="Arial" w:cs="Arial"/>
          <w:sz w:val="20"/>
          <w:szCs w:val="20"/>
        </w:rPr>
        <w:t xml:space="preserve"> semestre de la carrera de Electrónica y Redes de Comunicación matriculados legalmente en horas de vinculación, los estudiantes deben cumplir un total de 160 horas comprendid</w:t>
      </w:r>
      <w:r w:rsidR="00D667C6">
        <w:rPr>
          <w:rFonts w:ascii="Arial" w:hAnsi="Arial" w:cs="Arial"/>
          <w:sz w:val="20"/>
          <w:szCs w:val="20"/>
        </w:rPr>
        <w:t>as en dos semestres, trabajan en</w:t>
      </w:r>
      <w:r w:rsidRPr="00250371">
        <w:rPr>
          <w:rFonts w:ascii="Arial" w:hAnsi="Arial" w:cs="Arial"/>
          <w:sz w:val="20"/>
          <w:szCs w:val="20"/>
        </w:rPr>
        <w:t xml:space="preserve"> g</w:t>
      </w:r>
      <w:r w:rsidR="00D667C6">
        <w:rPr>
          <w:rFonts w:ascii="Arial" w:hAnsi="Arial" w:cs="Arial"/>
          <w:sz w:val="20"/>
          <w:szCs w:val="20"/>
        </w:rPr>
        <w:t>rupos de 5 estudiantes que  presentan</w:t>
      </w:r>
      <w:r w:rsidRPr="00250371">
        <w:rPr>
          <w:rFonts w:ascii="Arial" w:hAnsi="Arial" w:cs="Arial"/>
          <w:sz w:val="20"/>
          <w:szCs w:val="20"/>
        </w:rPr>
        <w:t xml:space="preserve"> una planificación e informe mensual y un informe final de acuerdo con las fases del proyecto planteado.</w:t>
      </w:r>
    </w:p>
    <w:p w:rsidR="00250371" w:rsidRPr="00250371" w:rsidRDefault="00250371" w:rsidP="00250371">
      <w:pPr>
        <w:pStyle w:val="Sinespaciado"/>
        <w:ind w:firstLine="708"/>
        <w:jc w:val="both"/>
        <w:rPr>
          <w:rFonts w:ascii="Arial" w:hAnsi="Arial" w:cs="Arial"/>
          <w:sz w:val="20"/>
          <w:szCs w:val="20"/>
        </w:rPr>
      </w:pPr>
      <w:r w:rsidRPr="00250371">
        <w:rPr>
          <w:rFonts w:ascii="Arial" w:hAnsi="Arial" w:cs="Arial"/>
          <w:sz w:val="20"/>
          <w:szCs w:val="20"/>
        </w:rPr>
        <w:t xml:space="preserve">Todos los grupos de estudiantes cuentan con un docente tutor que monitorea y asiste a los estudiantes en todo el proceso, además es el encargado de generar los vínculos institucionales con la Universidad Técnica del Norte. </w:t>
      </w:r>
    </w:p>
    <w:p w:rsidR="00250371" w:rsidRDefault="00250371" w:rsidP="00250371">
      <w:pPr>
        <w:pStyle w:val="Sinespaciado"/>
        <w:jc w:val="both"/>
        <w:rPr>
          <w:rFonts w:ascii="Arial" w:hAnsi="Arial" w:cs="Arial"/>
          <w:sz w:val="20"/>
          <w:szCs w:val="20"/>
        </w:rPr>
      </w:pPr>
      <w:r w:rsidRPr="00250371">
        <w:rPr>
          <w:rFonts w:ascii="Arial" w:hAnsi="Arial" w:cs="Arial"/>
          <w:sz w:val="20"/>
          <w:szCs w:val="20"/>
        </w:rPr>
        <w:t xml:space="preserve">Las evaluaciones de deficiencias tecnológicas se establecieron por cantones de la provincia de Imbabura según los volúmenes de estudiantes y poder llegar a la mayor cantidad de </w:t>
      </w:r>
      <w:r w:rsidR="00D667C6" w:rsidRPr="00250371">
        <w:rPr>
          <w:rFonts w:ascii="Arial" w:hAnsi="Arial" w:cs="Arial"/>
          <w:sz w:val="20"/>
          <w:szCs w:val="20"/>
        </w:rPr>
        <w:t>beneficiados para</w:t>
      </w:r>
      <w:r w:rsidR="00D667C6">
        <w:rPr>
          <w:rFonts w:ascii="Arial" w:hAnsi="Arial" w:cs="Arial"/>
          <w:sz w:val="20"/>
          <w:szCs w:val="20"/>
        </w:rPr>
        <w:t xml:space="preserve"> apreciar el impacto de mejor manera. E</w:t>
      </w:r>
      <w:r w:rsidRPr="00250371">
        <w:rPr>
          <w:rFonts w:ascii="Arial" w:hAnsi="Arial" w:cs="Arial"/>
          <w:sz w:val="20"/>
          <w:szCs w:val="20"/>
        </w:rPr>
        <w:t xml:space="preserve">l Ministerio de Educación cuenta con un listado por zonas sobre la información de instituciones educativas, en la zona 1 del Ecuador como se muestra en la figura 4 </w:t>
      </w:r>
      <w:r w:rsidR="00D667C6">
        <w:rPr>
          <w:rFonts w:ascii="Arial" w:hAnsi="Arial" w:cs="Arial"/>
          <w:sz w:val="20"/>
          <w:szCs w:val="20"/>
        </w:rPr>
        <w:t xml:space="preserve">se observa </w:t>
      </w:r>
      <w:r w:rsidRPr="00250371">
        <w:rPr>
          <w:rFonts w:ascii="Arial" w:hAnsi="Arial" w:cs="Arial"/>
          <w:sz w:val="20"/>
          <w:szCs w:val="20"/>
        </w:rPr>
        <w:t>las diferentes instituciones académicas en relación al número de estudiantes y su modalidad, se establece como plan piloto realizar el proyecto solo en la provincia de Imbabura por la facilidad de acceso para los estudiantes.</w:t>
      </w:r>
    </w:p>
    <w:p w:rsidR="00250371" w:rsidRDefault="00250371" w:rsidP="00250371">
      <w:pPr>
        <w:pStyle w:val="Sinespaciado"/>
        <w:jc w:val="both"/>
        <w:rPr>
          <w:rFonts w:ascii="Arial" w:hAnsi="Arial" w:cs="Arial"/>
          <w:sz w:val="20"/>
          <w:szCs w:val="20"/>
        </w:rPr>
      </w:pPr>
    </w:p>
    <w:p w:rsidR="00250371" w:rsidRDefault="00250371" w:rsidP="00250371">
      <w:pPr>
        <w:pStyle w:val="Sinespaciado"/>
        <w:jc w:val="both"/>
        <w:rPr>
          <w:rFonts w:ascii="Arial" w:hAnsi="Arial" w:cs="Arial"/>
          <w:sz w:val="20"/>
          <w:szCs w:val="20"/>
        </w:rPr>
      </w:pPr>
    </w:p>
    <w:p w:rsidR="00250371" w:rsidRDefault="00250371" w:rsidP="00250371">
      <w:pPr>
        <w:pStyle w:val="Sinespaciado"/>
        <w:jc w:val="both"/>
        <w:rPr>
          <w:rFonts w:ascii="Arial" w:hAnsi="Arial" w:cs="Arial"/>
          <w:sz w:val="20"/>
          <w:szCs w:val="20"/>
        </w:rPr>
      </w:pPr>
      <w:r>
        <w:rPr>
          <w:noProof/>
          <w:lang w:eastAsia="es-EC"/>
        </w:rPr>
        <w:drawing>
          <wp:inline distT="0" distB="0" distL="0" distR="0" wp14:anchorId="69BA8EFB" wp14:editId="350C254D">
            <wp:extent cx="4679315" cy="41910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40" t="17526" r="27061" b="18150"/>
                    <a:stretch/>
                  </pic:blipFill>
                  <pic:spPr bwMode="auto">
                    <a:xfrm>
                      <a:off x="0" y="0"/>
                      <a:ext cx="4687889" cy="4198679"/>
                    </a:xfrm>
                    <a:prstGeom prst="rect">
                      <a:avLst/>
                    </a:prstGeom>
                    <a:ln>
                      <a:noFill/>
                    </a:ln>
                    <a:extLst>
                      <a:ext uri="{53640926-AAD7-44D8-BBD7-CCE9431645EC}">
                        <a14:shadowObscured xmlns:a14="http://schemas.microsoft.com/office/drawing/2010/main"/>
                      </a:ext>
                    </a:extLst>
                  </pic:spPr>
                </pic:pic>
              </a:graphicData>
            </a:graphic>
          </wp:inline>
        </w:drawing>
      </w:r>
    </w:p>
    <w:p w:rsidR="00250371" w:rsidRDefault="00250371" w:rsidP="00250371">
      <w:pPr>
        <w:pStyle w:val="Sinespaciado"/>
        <w:jc w:val="both"/>
        <w:rPr>
          <w:rFonts w:ascii="Arial" w:hAnsi="Arial" w:cs="Arial"/>
          <w:b/>
          <w:sz w:val="24"/>
          <w:szCs w:val="24"/>
        </w:rPr>
      </w:pPr>
    </w:p>
    <w:p w:rsidR="00250371" w:rsidRPr="006D04FE" w:rsidRDefault="003809C3" w:rsidP="00250371">
      <w:pPr>
        <w:pStyle w:val="Sinespaciado"/>
        <w:jc w:val="both"/>
        <w:rPr>
          <w:rFonts w:ascii="Arial" w:hAnsi="Arial" w:cs="Arial"/>
          <w:sz w:val="20"/>
          <w:szCs w:val="20"/>
        </w:rPr>
      </w:pPr>
      <w:r w:rsidRPr="006D04FE">
        <w:rPr>
          <w:rFonts w:ascii="Arial" w:hAnsi="Arial" w:cs="Arial"/>
          <w:b/>
          <w:sz w:val="20"/>
          <w:szCs w:val="20"/>
        </w:rPr>
        <w:t>Figura 4</w:t>
      </w:r>
      <w:r w:rsidR="00250371" w:rsidRPr="006D04FE">
        <w:rPr>
          <w:rFonts w:ascii="Arial" w:hAnsi="Arial" w:cs="Arial"/>
          <w:sz w:val="20"/>
          <w:szCs w:val="20"/>
        </w:rPr>
        <w:t xml:space="preserve"> Información sobre número de estudiantes según cantones de la provincia de Imbabura</w:t>
      </w:r>
      <w:r w:rsidR="006D04FE">
        <w:rPr>
          <w:rFonts w:ascii="Arial" w:hAnsi="Arial" w:cs="Arial"/>
          <w:sz w:val="20"/>
          <w:szCs w:val="20"/>
        </w:rPr>
        <w:t>, (Autoría).</w:t>
      </w:r>
    </w:p>
    <w:p w:rsidR="00250371" w:rsidRDefault="00250371" w:rsidP="00250371">
      <w:pPr>
        <w:pStyle w:val="Sinespaciado"/>
        <w:ind w:firstLine="708"/>
        <w:jc w:val="both"/>
        <w:rPr>
          <w:rFonts w:ascii="Arial" w:hAnsi="Arial" w:cs="Arial"/>
          <w:sz w:val="20"/>
          <w:szCs w:val="20"/>
        </w:rPr>
      </w:pPr>
      <w:r w:rsidRPr="00250371">
        <w:rPr>
          <w:rFonts w:ascii="Arial" w:hAnsi="Arial" w:cs="Arial"/>
          <w:sz w:val="20"/>
          <w:szCs w:val="20"/>
        </w:rPr>
        <w:lastRenderedPageBreak/>
        <w:t>Las encuestas realizadas</w:t>
      </w:r>
      <w:r w:rsidR="00D667C6">
        <w:rPr>
          <w:rFonts w:ascii="Arial" w:hAnsi="Arial" w:cs="Arial"/>
          <w:sz w:val="20"/>
          <w:szCs w:val="20"/>
        </w:rPr>
        <w:t xml:space="preserve"> vía online a los</w:t>
      </w:r>
      <w:r w:rsidRPr="00250371">
        <w:rPr>
          <w:rFonts w:ascii="Arial" w:hAnsi="Arial" w:cs="Arial"/>
          <w:sz w:val="20"/>
          <w:szCs w:val="20"/>
        </w:rPr>
        <w:t xml:space="preserve"> jóvenes y padres de familia en instituciones con mayor número de estudiantes en los diferentes cantones de la provincia</w:t>
      </w:r>
      <w:r w:rsidR="00D667C6">
        <w:rPr>
          <w:rFonts w:ascii="Arial" w:hAnsi="Arial" w:cs="Arial"/>
          <w:sz w:val="20"/>
          <w:szCs w:val="20"/>
        </w:rPr>
        <w:t>,</w:t>
      </w:r>
      <w:r w:rsidRPr="00250371">
        <w:rPr>
          <w:rFonts w:ascii="Arial" w:hAnsi="Arial" w:cs="Arial"/>
          <w:sz w:val="20"/>
          <w:szCs w:val="20"/>
        </w:rPr>
        <w:t xml:space="preserve"> utilizando el principio de Pareto de determinar con el 20% de estudiantado </w:t>
      </w:r>
      <w:r w:rsidR="00D667C6">
        <w:rPr>
          <w:rFonts w:ascii="Arial" w:hAnsi="Arial" w:cs="Arial"/>
          <w:sz w:val="20"/>
          <w:szCs w:val="20"/>
        </w:rPr>
        <w:t>las tendencias del restante 80%. Los resultados de le encuesta e</w:t>
      </w:r>
      <w:r w:rsidRPr="00250371">
        <w:rPr>
          <w:rFonts w:ascii="Arial" w:hAnsi="Arial" w:cs="Arial"/>
          <w:sz w:val="20"/>
          <w:szCs w:val="20"/>
        </w:rPr>
        <w:t>n las instituciones educativas de la provincia d</w:t>
      </w:r>
      <w:r w:rsidR="00D667C6">
        <w:rPr>
          <w:rFonts w:ascii="Arial" w:hAnsi="Arial" w:cs="Arial"/>
          <w:sz w:val="20"/>
          <w:szCs w:val="20"/>
        </w:rPr>
        <w:t>e Imbabura indicaron las deficiencias en</w:t>
      </w:r>
      <w:r w:rsidRPr="00250371">
        <w:rPr>
          <w:rFonts w:ascii="Arial" w:hAnsi="Arial" w:cs="Arial"/>
          <w:sz w:val="20"/>
          <w:szCs w:val="20"/>
        </w:rPr>
        <w:t xml:space="preserve"> herramientas de ofimática básica, asistencias de redes de comunicación, Internet, mantenimiento de computadoras, y administración de páginas web.  En la figura 5 se muestra las instituciones educativas con mayor número de estudiantes en relación al número de profesores.</w:t>
      </w:r>
    </w:p>
    <w:p w:rsidR="00250371" w:rsidRDefault="00250371" w:rsidP="00250371">
      <w:pPr>
        <w:pStyle w:val="Sinespaciado"/>
        <w:ind w:firstLine="708"/>
        <w:jc w:val="both"/>
        <w:rPr>
          <w:rFonts w:ascii="Arial" w:hAnsi="Arial" w:cs="Arial"/>
          <w:sz w:val="20"/>
          <w:szCs w:val="20"/>
        </w:rPr>
      </w:pPr>
    </w:p>
    <w:p w:rsidR="00250371" w:rsidRPr="00250371" w:rsidRDefault="00250371" w:rsidP="006D04FE">
      <w:pPr>
        <w:pStyle w:val="Sinespaciado"/>
        <w:jc w:val="center"/>
        <w:rPr>
          <w:rFonts w:ascii="Arial" w:hAnsi="Arial" w:cs="Arial"/>
          <w:sz w:val="20"/>
          <w:szCs w:val="20"/>
        </w:rPr>
      </w:pPr>
      <w:r>
        <w:rPr>
          <w:noProof/>
          <w:lang w:eastAsia="es-EC"/>
        </w:rPr>
        <w:drawing>
          <wp:inline distT="0" distB="0" distL="0" distR="0" wp14:anchorId="78377161" wp14:editId="02057D58">
            <wp:extent cx="4680066" cy="4301067"/>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64" t="18111" r="25645" b="16034"/>
                    <a:stretch/>
                  </pic:blipFill>
                  <pic:spPr bwMode="auto">
                    <a:xfrm>
                      <a:off x="0" y="0"/>
                      <a:ext cx="4686439" cy="4306924"/>
                    </a:xfrm>
                    <a:prstGeom prst="rect">
                      <a:avLst/>
                    </a:prstGeom>
                    <a:ln>
                      <a:noFill/>
                    </a:ln>
                    <a:extLst>
                      <a:ext uri="{53640926-AAD7-44D8-BBD7-CCE9431645EC}">
                        <a14:shadowObscured xmlns:a14="http://schemas.microsoft.com/office/drawing/2010/main"/>
                      </a:ext>
                    </a:extLst>
                  </pic:spPr>
                </pic:pic>
              </a:graphicData>
            </a:graphic>
          </wp:inline>
        </w:drawing>
      </w:r>
    </w:p>
    <w:p w:rsidR="00250371" w:rsidRPr="006D04FE" w:rsidRDefault="003809C3" w:rsidP="00250371">
      <w:pPr>
        <w:rPr>
          <w:rFonts w:ascii="Arial" w:hAnsi="Arial" w:cs="Arial"/>
          <w:sz w:val="20"/>
          <w:szCs w:val="20"/>
        </w:rPr>
      </w:pPr>
      <w:r w:rsidRPr="006D04FE">
        <w:rPr>
          <w:rFonts w:ascii="Arial" w:hAnsi="Arial" w:cs="Arial"/>
          <w:b/>
          <w:sz w:val="20"/>
          <w:szCs w:val="20"/>
        </w:rPr>
        <w:t>Figura 5</w:t>
      </w:r>
      <w:r w:rsidR="00250371" w:rsidRPr="006D04FE">
        <w:rPr>
          <w:rFonts w:ascii="Arial" w:hAnsi="Arial" w:cs="Arial"/>
          <w:sz w:val="20"/>
          <w:szCs w:val="20"/>
        </w:rPr>
        <w:t xml:space="preserve"> Ranking por número de estudiantes en los cantones de la provincia de Imbabura, (Autoría).</w:t>
      </w:r>
    </w:p>
    <w:p w:rsidR="00250371" w:rsidRDefault="00250371" w:rsidP="00250371">
      <w:pPr>
        <w:rPr>
          <w:rFonts w:ascii="Arial" w:hAnsi="Arial" w:cs="Arial"/>
          <w:sz w:val="24"/>
          <w:szCs w:val="24"/>
        </w:rPr>
      </w:pPr>
    </w:p>
    <w:p w:rsidR="00250371" w:rsidRPr="00250371" w:rsidRDefault="00250371" w:rsidP="00250371">
      <w:pPr>
        <w:ind w:firstLine="708"/>
        <w:jc w:val="both"/>
        <w:rPr>
          <w:rFonts w:ascii="Arial" w:hAnsi="Arial" w:cs="Arial"/>
          <w:sz w:val="20"/>
          <w:szCs w:val="20"/>
        </w:rPr>
      </w:pPr>
      <w:r w:rsidRPr="00250371">
        <w:rPr>
          <w:rFonts w:ascii="Arial" w:hAnsi="Arial" w:cs="Arial"/>
          <w:sz w:val="20"/>
          <w:szCs w:val="20"/>
        </w:rPr>
        <w:t>Med</w:t>
      </w:r>
      <w:r w:rsidR="00E31113">
        <w:rPr>
          <w:rFonts w:ascii="Arial" w:hAnsi="Arial" w:cs="Arial"/>
          <w:sz w:val="20"/>
          <w:szCs w:val="20"/>
        </w:rPr>
        <w:t xml:space="preserve">iante una alianza estratégica para </w:t>
      </w:r>
      <w:r w:rsidR="00E31113" w:rsidRPr="00250371">
        <w:rPr>
          <w:rFonts w:ascii="Arial" w:hAnsi="Arial" w:cs="Arial"/>
          <w:sz w:val="20"/>
          <w:szCs w:val="20"/>
        </w:rPr>
        <w:t>ciertas</w:t>
      </w:r>
      <w:r w:rsidRPr="00250371">
        <w:rPr>
          <w:rFonts w:ascii="Arial" w:hAnsi="Arial" w:cs="Arial"/>
          <w:sz w:val="20"/>
          <w:szCs w:val="20"/>
        </w:rPr>
        <w:t xml:space="preserve"> instituciones que no contaban con un centro de cómputo adecuado, la Corporación Nacional de Telecomunicaciones facilitó el uso de los </w:t>
      </w:r>
      <w:proofErr w:type="spellStart"/>
      <w:r w:rsidRPr="00250371">
        <w:rPr>
          <w:rFonts w:ascii="Arial" w:hAnsi="Arial" w:cs="Arial"/>
          <w:sz w:val="20"/>
          <w:szCs w:val="20"/>
        </w:rPr>
        <w:t>infocentros</w:t>
      </w:r>
      <w:proofErr w:type="spellEnd"/>
      <w:r w:rsidRPr="00250371">
        <w:rPr>
          <w:rFonts w:ascii="Arial" w:hAnsi="Arial" w:cs="Arial"/>
          <w:sz w:val="20"/>
          <w:szCs w:val="20"/>
        </w:rPr>
        <w:t xml:space="preserve"> de la provincia para acceder a las encuestas y cursos, no se toma en cuenta los cantones de </w:t>
      </w:r>
      <w:proofErr w:type="spellStart"/>
      <w:r w:rsidRPr="00250371">
        <w:rPr>
          <w:rFonts w:ascii="Arial" w:hAnsi="Arial" w:cs="Arial"/>
          <w:sz w:val="20"/>
          <w:szCs w:val="20"/>
        </w:rPr>
        <w:t>Urcuquí</w:t>
      </w:r>
      <w:proofErr w:type="spellEnd"/>
      <w:r w:rsidRPr="00250371">
        <w:rPr>
          <w:rFonts w:ascii="Arial" w:hAnsi="Arial" w:cs="Arial"/>
          <w:sz w:val="20"/>
          <w:szCs w:val="20"/>
        </w:rPr>
        <w:t xml:space="preserve"> y </w:t>
      </w:r>
      <w:proofErr w:type="spellStart"/>
      <w:r w:rsidRPr="00250371">
        <w:rPr>
          <w:rFonts w:ascii="Arial" w:hAnsi="Arial" w:cs="Arial"/>
          <w:sz w:val="20"/>
          <w:szCs w:val="20"/>
        </w:rPr>
        <w:t>Pimampiro</w:t>
      </w:r>
      <w:proofErr w:type="spellEnd"/>
      <w:r w:rsidRPr="00250371">
        <w:rPr>
          <w:rFonts w:ascii="Arial" w:hAnsi="Arial" w:cs="Arial"/>
          <w:sz w:val="20"/>
          <w:szCs w:val="20"/>
        </w:rPr>
        <w:t xml:space="preserve"> por el bajo número de estudiantes y las dificultades de llegar a estos lugares.</w:t>
      </w:r>
    </w:p>
    <w:p w:rsidR="00250371" w:rsidRDefault="00250371" w:rsidP="00250371">
      <w:pPr>
        <w:ind w:firstLine="708"/>
        <w:jc w:val="both"/>
        <w:rPr>
          <w:rFonts w:ascii="Arial" w:hAnsi="Arial" w:cs="Arial"/>
          <w:sz w:val="20"/>
          <w:szCs w:val="20"/>
        </w:rPr>
      </w:pPr>
      <w:r w:rsidRPr="00250371">
        <w:rPr>
          <w:rFonts w:ascii="Arial" w:hAnsi="Arial" w:cs="Arial"/>
          <w:sz w:val="20"/>
          <w:szCs w:val="20"/>
        </w:rPr>
        <w:lastRenderedPageBreak/>
        <w:t>Con las deficiencias en los estudiantes se diseñaron los perfiles como lo indica en la figura 6, además de generar una charla a los padres de familias sobre la importancia de la tecnología en la educación y en el desarrollo del país, conjuntamente con herramientas para controlar el acceso a contenidos desde los colegios y los hogares.</w:t>
      </w:r>
    </w:p>
    <w:p w:rsidR="00250371" w:rsidRDefault="00250371" w:rsidP="00250371">
      <w:pPr>
        <w:ind w:firstLine="708"/>
        <w:jc w:val="both"/>
        <w:rPr>
          <w:rFonts w:ascii="Arial" w:hAnsi="Arial" w:cs="Arial"/>
          <w:sz w:val="20"/>
          <w:szCs w:val="20"/>
        </w:rPr>
      </w:pPr>
    </w:p>
    <w:p w:rsidR="00250371" w:rsidRPr="00250371" w:rsidRDefault="00250371" w:rsidP="00250371">
      <w:pPr>
        <w:jc w:val="both"/>
        <w:rPr>
          <w:rFonts w:ascii="Arial" w:hAnsi="Arial" w:cs="Arial"/>
          <w:sz w:val="20"/>
          <w:szCs w:val="20"/>
        </w:rPr>
      </w:pPr>
      <w:r>
        <w:rPr>
          <w:noProof/>
          <w:lang w:eastAsia="es-EC"/>
        </w:rPr>
        <w:drawing>
          <wp:inline distT="0" distB="0" distL="0" distR="0" wp14:anchorId="329634F6" wp14:editId="477A9656">
            <wp:extent cx="4732867" cy="3242310"/>
            <wp:effectExtent l="0" t="0" r="10795" b="1524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50371" w:rsidRDefault="00250371" w:rsidP="00250371">
      <w:pPr>
        <w:pStyle w:val="Sinespaciado"/>
        <w:jc w:val="both"/>
        <w:rPr>
          <w:rFonts w:ascii="Arial" w:hAnsi="Arial" w:cs="Arial"/>
          <w:sz w:val="24"/>
          <w:szCs w:val="24"/>
        </w:rPr>
      </w:pPr>
    </w:p>
    <w:p w:rsidR="00250371" w:rsidRPr="006D04FE" w:rsidRDefault="003809C3" w:rsidP="00250371">
      <w:pPr>
        <w:pStyle w:val="Sinespaciado"/>
        <w:jc w:val="both"/>
        <w:rPr>
          <w:rFonts w:ascii="Arial" w:hAnsi="Arial" w:cs="Arial"/>
          <w:sz w:val="20"/>
          <w:szCs w:val="20"/>
        </w:rPr>
      </w:pPr>
      <w:r w:rsidRPr="006D04FE">
        <w:rPr>
          <w:rFonts w:ascii="Arial" w:hAnsi="Arial" w:cs="Arial"/>
          <w:b/>
          <w:sz w:val="20"/>
          <w:szCs w:val="20"/>
        </w:rPr>
        <w:t>Figura 6</w:t>
      </w:r>
      <w:r w:rsidR="00250371" w:rsidRPr="006D04FE">
        <w:rPr>
          <w:rFonts w:ascii="Arial" w:hAnsi="Arial" w:cs="Arial"/>
          <w:sz w:val="20"/>
          <w:szCs w:val="20"/>
        </w:rPr>
        <w:t xml:space="preserve"> Perfiles para transferencia de tecnología en la provincia de Imbabura, (Autoría).</w:t>
      </w:r>
    </w:p>
    <w:p w:rsidR="00250371" w:rsidRDefault="00250371" w:rsidP="00250371">
      <w:pPr>
        <w:pStyle w:val="Sinespaciado"/>
        <w:jc w:val="both"/>
        <w:rPr>
          <w:rFonts w:ascii="Arial" w:hAnsi="Arial" w:cs="Arial"/>
          <w:sz w:val="24"/>
          <w:szCs w:val="24"/>
        </w:rPr>
      </w:pPr>
    </w:p>
    <w:p w:rsidR="00250371" w:rsidRPr="00250371" w:rsidRDefault="00250371" w:rsidP="00250371">
      <w:pPr>
        <w:pStyle w:val="Sinespaciado"/>
        <w:jc w:val="both"/>
        <w:rPr>
          <w:rFonts w:ascii="Arial" w:hAnsi="Arial" w:cs="Arial"/>
          <w:sz w:val="24"/>
          <w:szCs w:val="24"/>
        </w:rPr>
      </w:pPr>
    </w:p>
    <w:p w:rsidR="00250371" w:rsidRPr="00250371" w:rsidRDefault="00250371" w:rsidP="00250371">
      <w:pPr>
        <w:pStyle w:val="Sinespaciado"/>
        <w:ind w:firstLine="708"/>
        <w:jc w:val="both"/>
        <w:rPr>
          <w:rFonts w:ascii="Arial" w:hAnsi="Arial" w:cs="Arial"/>
          <w:sz w:val="20"/>
          <w:szCs w:val="20"/>
        </w:rPr>
      </w:pPr>
      <w:r w:rsidRPr="00250371">
        <w:rPr>
          <w:rFonts w:ascii="Arial" w:hAnsi="Arial" w:cs="Arial"/>
          <w:sz w:val="20"/>
          <w:szCs w:val="20"/>
        </w:rPr>
        <w:t>El despliegue de la transferencia de tecnología con las capacitaciones en relación a los perfiles determinados se filtraron todas las instituciones educativas que se encuentren en la zona rural de Imbabura, que tengan horario matutino para coordinar con los estudiantes de la carrera de Electrónica y Redes de Comunicación y p</w:t>
      </w:r>
      <w:r w:rsidR="00E31113">
        <w:rPr>
          <w:rFonts w:ascii="Arial" w:hAnsi="Arial" w:cs="Arial"/>
          <w:sz w:val="20"/>
          <w:szCs w:val="20"/>
        </w:rPr>
        <w:t>uedan trasladarse sin problemas. Con un recurso de</w:t>
      </w:r>
      <w:r w:rsidRPr="00250371">
        <w:rPr>
          <w:rFonts w:ascii="Arial" w:hAnsi="Arial" w:cs="Arial"/>
          <w:sz w:val="20"/>
          <w:szCs w:val="20"/>
        </w:rPr>
        <w:t xml:space="preserve"> 40 estudiantes se dividieron en 8 grupos</w:t>
      </w:r>
      <w:r w:rsidR="00E31113">
        <w:rPr>
          <w:rFonts w:ascii="Arial" w:hAnsi="Arial" w:cs="Arial"/>
          <w:sz w:val="20"/>
          <w:szCs w:val="20"/>
        </w:rPr>
        <w:t xml:space="preserve"> de 5 personas, donde cada uno de ellos</w:t>
      </w:r>
      <w:r w:rsidRPr="00250371">
        <w:rPr>
          <w:rFonts w:ascii="Arial" w:hAnsi="Arial" w:cs="Arial"/>
          <w:sz w:val="20"/>
          <w:szCs w:val="20"/>
        </w:rPr>
        <w:t xml:space="preserve"> es el encargado de trabajar con una institución educativa, el curso a trabajar es según los criterios de las autoridades de cada unidad y que todos los horarios de los involucrados concuerden con una planificación de 9 meses, es decir sin contar con los adolescentes de segundo y tercero de bachillerato. Al desplegar los grupos de estudiantes se asignaron 2 grupos por cantón donde se cuente con el mayor número de estudiantes con el acuerdo que los jóvenes capacitados puedan replicar dichos cursos en su misma institución o unidades de menor tamaño con la asesoría de los estudiantes de ingeniería como se muestra en la tabla 1.</w:t>
      </w:r>
    </w:p>
    <w:p w:rsidR="00250371" w:rsidRDefault="00250371" w:rsidP="00250371">
      <w:pPr>
        <w:pStyle w:val="Sinespaciado"/>
        <w:jc w:val="both"/>
        <w:rPr>
          <w:rFonts w:ascii="Arial" w:hAnsi="Arial" w:cs="Arial"/>
          <w:sz w:val="24"/>
          <w:szCs w:val="24"/>
        </w:rPr>
      </w:pPr>
    </w:p>
    <w:p w:rsidR="003809C3" w:rsidRDefault="003809C3" w:rsidP="00250371">
      <w:pPr>
        <w:pStyle w:val="Sinespaciado"/>
        <w:jc w:val="both"/>
        <w:rPr>
          <w:rFonts w:ascii="Arial" w:hAnsi="Arial" w:cs="Arial"/>
          <w:sz w:val="24"/>
          <w:szCs w:val="24"/>
        </w:rPr>
      </w:pPr>
    </w:p>
    <w:p w:rsidR="003809C3" w:rsidRPr="003809C3" w:rsidRDefault="003809C3" w:rsidP="003809C3">
      <w:pPr>
        <w:rPr>
          <w:rFonts w:ascii="Times New Roman" w:hAnsi="Times New Roman" w:cs="Times New Roman"/>
        </w:rPr>
      </w:pPr>
      <w:r>
        <w:rPr>
          <w:rFonts w:ascii="Arial" w:hAnsi="Arial" w:cs="Arial"/>
          <w:b/>
          <w:sz w:val="20"/>
          <w:szCs w:val="20"/>
        </w:rPr>
        <w:t xml:space="preserve">Tabla 1 </w:t>
      </w:r>
      <w:r w:rsidRPr="003809C3">
        <w:rPr>
          <w:rFonts w:ascii="Arial" w:hAnsi="Arial" w:cs="Arial"/>
          <w:sz w:val="20"/>
          <w:szCs w:val="20"/>
        </w:rPr>
        <w:t>Unidades educativas beneficiadas de transferencia tecnológica</w:t>
      </w:r>
      <w:r w:rsidR="00BE6AA8">
        <w:rPr>
          <w:rFonts w:ascii="Times New Roman" w:hAnsi="Times New Roman" w:cs="Times New Roman"/>
        </w:rPr>
        <w:t>, (</w:t>
      </w:r>
      <w:r w:rsidR="00BE6AA8" w:rsidRPr="00BE6AA8">
        <w:rPr>
          <w:rFonts w:ascii="Arial" w:hAnsi="Arial" w:cs="Arial"/>
          <w:sz w:val="20"/>
          <w:szCs w:val="20"/>
        </w:rPr>
        <w:t>Autoría)</w:t>
      </w:r>
      <w:r w:rsidR="00BE6AA8">
        <w:rPr>
          <w:rFonts w:ascii="Arial" w:hAnsi="Arial" w:cs="Arial"/>
          <w:sz w:val="20"/>
          <w:szCs w:val="20"/>
        </w:rPr>
        <w:t>.</w:t>
      </w:r>
    </w:p>
    <w:p w:rsidR="003809C3" w:rsidRDefault="003809C3" w:rsidP="00250371">
      <w:pPr>
        <w:pStyle w:val="Sinespaciado"/>
        <w:jc w:val="both"/>
        <w:rPr>
          <w:rFonts w:ascii="Arial" w:hAnsi="Arial" w:cs="Arial"/>
          <w:sz w:val="24"/>
          <w:szCs w:val="24"/>
        </w:rPr>
      </w:pPr>
    </w:p>
    <w:tbl>
      <w:tblPr>
        <w:tblStyle w:val="PlainTable2"/>
        <w:tblW w:w="0" w:type="auto"/>
        <w:tblLook w:val="04A0" w:firstRow="1" w:lastRow="0" w:firstColumn="1" w:lastColumn="0" w:noHBand="0" w:noVBand="1"/>
      </w:tblPr>
      <w:tblGrid>
        <w:gridCol w:w="1477"/>
        <w:gridCol w:w="1469"/>
        <w:gridCol w:w="1656"/>
        <w:gridCol w:w="1638"/>
        <w:gridCol w:w="1347"/>
      </w:tblGrid>
      <w:tr w:rsidR="00250371" w:rsidRPr="00250371" w:rsidTr="005E1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250371" w:rsidRPr="00250371" w:rsidRDefault="00250371" w:rsidP="005E1EB2">
            <w:pPr>
              <w:jc w:val="both"/>
              <w:rPr>
                <w:rFonts w:ascii="Arial" w:eastAsia="Times New Roman" w:hAnsi="Arial" w:cs="Arial"/>
                <w:color w:val="000000"/>
                <w:lang w:val="es-ES" w:eastAsia="es-ES"/>
              </w:rPr>
            </w:pPr>
            <w:r w:rsidRPr="00250371">
              <w:rPr>
                <w:rFonts w:ascii="Arial" w:eastAsia="Times New Roman" w:hAnsi="Arial" w:cs="Arial"/>
                <w:color w:val="000000"/>
                <w:lang w:val="es-ES" w:eastAsia="es-ES"/>
              </w:rPr>
              <w:t>CANTÓN</w:t>
            </w:r>
          </w:p>
        </w:tc>
        <w:tc>
          <w:tcPr>
            <w:tcW w:w="1812" w:type="dxa"/>
          </w:tcPr>
          <w:p w:rsidR="00250371" w:rsidRPr="00250371" w:rsidRDefault="00250371" w:rsidP="005E1EB2">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UNIDAD EDUCATIVA</w:t>
            </w:r>
          </w:p>
        </w:tc>
        <w:tc>
          <w:tcPr>
            <w:tcW w:w="1812" w:type="dxa"/>
          </w:tcPr>
          <w:p w:rsidR="00250371" w:rsidRPr="00250371" w:rsidRDefault="00250371" w:rsidP="005E1EB2">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 ESTUDIANTES</w:t>
            </w:r>
          </w:p>
        </w:tc>
        <w:tc>
          <w:tcPr>
            <w:tcW w:w="1812" w:type="dxa"/>
          </w:tcPr>
          <w:p w:rsidR="00250371" w:rsidRPr="00250371" w:rsidRDefault="00250371" w:rsidP="005E1EB2">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 xml:space="preserve"># PROFESORES </w:t>
            </w:r>
          </w:p>
        </w:tc>
        <w:tc>
          <w:tcPr>
            <w:tcW w:w="1812" w:type="dxa"/>
          </w:tcPr>
          <w:p w:rsidR="00250371" w:rsidRPr="00250371" w:rsidRDefault="00250371" w:rsidP="005E1EB2">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CURSO</w:t>
            </w:r>
          </w:p>
        </w:tc>
      </w:tr>
      <w:tr w:rsidR="00250371" w:rsidRPr="00250371" w:rsidTr="005E1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250371" w:rsidRPr="00250371" w:rsidRDefault="00250371" w:rsidP="005E1EB2">
            <w:pPr>
              <w:jc w:val="both"/>
              <w:rPr>
                <w:rFonts w:ascii="Arial" w:eastAsia="Times New Roman" w:hAnsi="Arial" w:cs="Arial"/>
                <w:color w:val="000000"/>
                <w:lang w:val="es-ES" w:eastAsia="es-ES"/>
              </w:rPr>
            </w:pPr>
            <w:r w:rsidRPr="00250371">
              <w:rPr>
                <w:rFonts w:ascii="Arial" w:eastAsia="Times New Roman" w:hAnsi="Arial" w:cs="Arial"/>
                <w:color w:val="000000"/>
                <w:lang w:val="es-ES" w:eastAsia="es-ES"/>
              </w:rPr>
              <w:t>ANTONIO ANTE</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hAnsi="Arial" w:cs="Arial"/>
              </w:rPr>
              <w:t>ANTONIO ANTE</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402</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19</w:t>
            </w:r>
          </w:p>
        </w:tc>
        <w:tc>
          <w:tcPr>
            <w:tcW w:w="1812" w:type="dxa"/>
          </w:tcPr>
          <w:p w:rsidR="00250371" w:rsidRPr="00250371" w:rsidRDefault="00250371" w:rsidP="005E1EB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25 Estudiantes de 1 bachillerato</w:t>
            </w:r>
          </w:p>
        </w:tc>
      </w:tr>
      <w:tr w:rsidR="00250371" w:rsidRPr="00250371" w:rsidTr="005E1EB2">
        <w:tc>
          <w:tcPr>
            <w:cnfStyle w:val="001000000000" w:firstRow="0" w:lastRow="0" w:firstColumn="1" w:lastColumn="0" w:oddVBand="0" w:evenVBand="0" w:oddHBand="0" w:evenHBand="0" w:firstRowFirstColumn="0" w:firstRowLastColumn="0" w:lastRowFirstColumn="0" w:lastRowLastColumn="0"/>
            <w:tcW w:w="1812" w:type="dxa"/>
            <w:vMerge/>
          </w:tcPr>
          <w:p w:rsidR="00250371" w:rsidRPr="00250371" w:rsidRDefault="00250371" w:rsidP="005E1EB2">
            <w:pPr>
              <w:jc w:val="both"/>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0371">
              <w:rPr>
                <w:rFonts w:ascii="Arial" w:hAnsi="Arial" w:cs="Arial"/>
                <w:color w:val="000000"/>
              </w:rPr>
              <w:t>ABELARDO MONCAYO</w:t>
            </w:r>
          </w:p>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1160</w:t>
            </w: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53</w:t>
            </w:r>
          </w:p>
        </w:tc>
        <w:tc>
          <w:tcPr>
            <w:tcW w:w="1812" w:type="dxa"/>
          </w:tcPr>
          <w:p w:rsidR="00250371" w:rsidRPr="00250371" w:rsidRDefault="00250371" w:rsidP="005E1EB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30 Estudiantes de 1 bachillerato</w:t>
            </w:r>
          </w:p>
        </w:tc>
      </w:tr>
      <w:tr w:rsidR="00250371" w:rsidRPr="00250371" w:rsidTr="005E1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250371" w:rsidRPr="00250371" w:rsidRDefault="00250371" w:rsidP="005E1EB2">
            <w:pPr>
              <w:jc w:val="both"/>
              <w:rPr>
                <w:rFonts w:ascii="Arial" w:eastAsia="Times New Roman" w:hAnsi="Arial" w:cs="Arial"/>
                <w:color w:val="000000"/>
                <w:lang w:val="es-ES" w:eastAsia="es-ES"/>
              </w:rPr>
            </w:pPr>
            <w:r w:rsidRPr="00250371">
              <w:rPr>
                <w:rFonts w:ascii="Arial" w:eastAsia="Times New Roman" w:hAnsi="Arial" w:cs="Arial"/>
                <w:color w:val="000000"/>
                <w:lang w:val="es-ES" w:eastAsia="es-ES"/>
              </w:rPr>
              <w:t>COTACACHI</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50371">
              <w:rPr>
                <w:rFonts w:ascii="Arial" w:hAnsi="Arial" w:cs="Arial"/>
                <w:color w:val="000000"/>
              </w:rPr>
              <w:t>LUIS PLUTARCO CEVALLOS</w:t>
            </w:r>
          </w:p>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435</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21</w:t>
            </w:r>
          </w:p>
        </w:tc>
        <w:tc>
          <w:tcPr>
            <w:tcW w:w="1812" w:type="dxa"/>
          </w:tcPr>
          <w:p w:rsidR="00250371" w:rsidRPr="00250371" w:rsidRDefault="00250371" w:rsidP="005E1EB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 xml:space="preserve">31 Estudiantes de 10 </w:t>
            </w:r>
            <w:proofErr w:type="spellStart"/>
            <w:r w:rsidRPr="00250371">
              <w:rPr>
                <w:rFonts w:ascii="Arial" w:eastAsia="Times New Roman" w:hAnsi="Arial" w:cs="Arial"/>
                <w:color w:val="000000"/>
                <w:lang w:val="es-ES" w:eastAsia="es-ES"/>
              </w:rPr>
              <w:t>mo</w:t>
            </w:r>
            <w:proofErr w:type="spellEnd"/>
            <w:r w:rsidRPr="00250371">
              <w:rPr>
                <w:rFonts w:ascii="Arial" w:eastAsia="Times New Roman" w:hAnsi="Arial" w:cs="Arial"/>
                <w:color w:val="000000"/>
                <w:lang w:val="es-ES" w:eastAsia="es-ES"/>
              </w:rPr>
              <w:t xml:space="preserve"> año </w:t>
            </w:r>
          </w:p>
        </w:tc>
      </w:tr>
      <w:tr w:rsidR="00250371" w:rsidRPr="00250371" w:rsidTr="005E1EB2">
        <w:tc>
          <w:tcPr>
            <w:cnfStyle w:val="001000000000" w:firstRow="0" w:lastRow="0" w:firstColumn="1" w:lastColumn="0" w:oddVBand="0" w:evenVBand="0" w:oddHBand="0" w:evenHBand="0" w:firstRowFirstColumn="0" w:firstRowLastColumn="0" w:lastRowFirstColumn="0" w:lastRowLastColumn="0"/>
            <w:tcW w:w="1812" w:type="dxa"/>
            <w:vMerge/>
          </w:tcPr>
          <w:p w:rsidR="00250371" w:rsidRPr="00250371" w:rsidRDefault="00250371" w:rsidP="005E1EB2">
            <w:pPr>
              <w:jc w:val="both"/>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0371">
              <w:rPr>
                <w:rFonts w:ascii="Arial" w:hAnsi="Arial" w:cs="Arial"/>
                <w:color w:val="000000"/>
              </w:rPr>
              <w:t>RED EDUCATIVA CUELLAJE-ESCUELA CESAR BORJA</w:t>
            </w:r>
          </w:p>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339</w:t>
            </w: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21</w:t>
            </w:r>
          </w:p>
        </w:tc>
        <w:tc>
          <w:tcPr>
            <w:tcW w:w="1812" w:type="dxa"/>
          </w:tcPr>
          <w:p w:rsidR="00250371" w:rsidRPr="00250371" w:rsidRDefault="00250371" w:rsidP="005E1EB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 xml:space="preserve">23 Estudiantes de 10 </w:t>
            </w:r>
            <w:proofErr w:type="spellStart"/>
            <w:r w:rsidRPr="00250371">
              <w:rPr>
                <w:rFonts w:ascii="Arial" w:eastAsia="Times New Roman" w:hAnsi="Arial" w:cs="Arial"/>
                <w:color w:val="000000"/>
                <w:lang w:val="es-ES" w:eastAsia="es-ES"/>
              </w:rPr>
              <w:t>mo</w:t>
            </w:r>
            <w:proofErr w:type="spellEnd"/>
            <w:r w:rsidRPr="00250371">
              <w:rPr>
                <w:rFonts w:ascii="Arial" w:eastAsia="Times New Roman" w:hAnsi="Arial" w:cs="Arial"/>
                <w:color w:val="000000"/>
                <w:lang w:val="es-ES" w:eastAsia="es-ES"/>
              </w:rPr>
              <w:t xml:space="preserve"> Estudiantes de 1 bachillerato</w:t>
            </w:r>
          </w:p>
        </w:tc>
      </w:tr>
      <w:tr w:rsidR="00250371" w:rsidRPr="00250371" w:rsidTr="005E1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250371" w:rsidRPr="00250371" w:rsidRDefault="00250371" w:rsidP="005E1EB2">
            <w:pPr>
              <w:jc w:val="both"/>
              <w:rPr>
                <w:rFonts w:ascii="Arial" w:eastAsia="Times New Roman" w:hAnsi="Arial" w:cs="Arial"/>
                <w:color w:val="000000"/>
                <w:lang w:val="es-ES" w:eastAsia="es-ES"/>
              </w:rPr>
            </w:pPr>
            <w:r w:rsidRPr="00250371">
              <w:rPr>
                <w:rFonts w:ascii="Arial" w:eastAsia="Times New Roman" w:hAnsi="Arial" w:cs="Arial"/>
                <w:color w:val="000000"/>
                <w:lang w:val="es-ES" w:eastAsia="es-ES"/>
              </w:rPr>
              <w:t>IBARRA</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VALLE DEL CHOTA</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722</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42</w:t>
            </w:r>
          </w:p>
        </w:tc>
        <w:tc>
          <w:tcPr>
            <w:tcW w:w="1812" w:type="dxa"/>
          </w:tcPr>
          <w:p w:rsidR="00250371" w:rsidRPr="00250371" w:rsidRDefault="00250371" w:rsidP="005E1EB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28 Estudiantes de 1 bachillerato</w:t>
            </w:r>
          </w:p>
        </w:tc>
      </w:tr>
      <w:tr w:rsidR="00250371" w:rsidRPr="00250371" w:rsidTr="005E1EB2">
        <w:tc>
          <w:tcPr>
            <w:cnfStyle w:val="001000000000" w:firstRow="0" w:lastRow="0" w:firstColumn="1" w:lastColumn="0" w:oddVBand="0" w:evenVBand="0" w:oddHBand="0" w:evenHBand="0" w:firstRowFirstColumn="0" w:firstRowLastColumn="0" w:lastRowFirstColumn="0" w:lastRowLastColumn="0"/>
            <w:tcW w:w="1812" w:type="dxa"/>
            <w:vMerge/>
          </w:tcPr>
          <w:p w:rsidR="00250371" w:rsidRPr="00250371" w:rsidRDefault="00250371" w:rsidP="005E1EB2">
            <w:pPr>
              <w:jc w:val="both"/>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RUMIPANBA</w:t>
            </w: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308</w:t>
            </w: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17</w:t>
            </w:r>
          </w:p>
        </w:tc>
        <w:tc>
          <w:tcPr>
            <w:tcW w:w="1812" w:type="dxa"/>
          </w:tcPr>
          <w:p w:rsidR="00250371" w:rsidRPr="00250371" w:rsidRDefault="00250371" w:rsidP="005E1EB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23 Estudiantes de 1 bachillerato</w:t>
            </w:r>
          </w:p>
        </w:tc>
      </w:tr>
      <w:tr w:rsidR="00250371" w:rsidRPr="00250371" w:rsidTr="005E1EB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12" w:type="dxa"/>
            <w:vMerge w:val="restart"/>
          </w:tcPr>
          <w:p w:rsidR="00250371" w:rsidRPr="00250371" w:rsidRDefault="00250371" w:rsidP="005E1EB2">
            <w:pPr>
              <w:jc w:val="both"/>
              <w:rPr>
                <w:rFonts w:ascii="Arial" w:eastAsia="Times New Roman" w:hAnsi="Arial" w:cs="Arial"/>
                <w:color w:val="000000"/>
                <w:lang w:val="es-ES" w:eastAsia="es-ES"/>
              </w:rPr>
            </w:pPr>
            <w:r w:rsidRPr="00250371">
              <w:rPr>
                <w:rFonts w:ascii="Arial" w:eastAsia="Times New Roman" w:hAnsi="Arial" w:cs="Arial"/>
                <w:color w:val="000000"/>
                <w:lang w:val="es-ES" w:eastAsia="es-ES"/>
              </w:rPr>
              <w:t>OTAVALO</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50371">
              <w:rPr>
                <w:rFonts w:ascii="Arial" w:hAnsi="Arial" w:cs="Arial"/>
                <w:color w:val="000000"/>
              </w:rPr>
              <w:t>CESAR ANTONIO MOSQUERA</w:t>
            </w:r>
          </w:p>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709</w:t>
            </w:r>
          </w:p>
        </w:tc>
        <w:tc>
          <w:tcPr>
            <w:tcW w:w="1812" w:type="dxa"/>
          </w:tcPr>
          <w:p w:rsidR="00250371" w:rsidRPr="00250371" w:rsidRDefault="00250371" w:rsidP="005E1E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28</w:t>
            </w:r>
          </w:p>
        </w:tc>
        <w:tc>
          <w:tcPr>
            <w:tcW w:w="1812" w:type="dxa"/>
          </w:tcPr>
          <w:p w:rsidR="00250371" w:rsidRPr="00250371" w:rsidRDefault="00250371" w:rsidP="005E1EB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33 Estudiantes de 9 año</w:t>
            </w:r>
          </w:p>
        </w:tc>
      </w:tr>
      <w:tr w:rsidR="00250371" w:rsidRPr="00250371" w:rsidTr="005E1EB2">
        <w:trPr>
          <w:trHeight w:val="58"/>
        </w:trPr>
        <w:tc>
          <w:tcPr>
            <w:cnfStyle w:val="001000000000" w:firstRow="0" w:lastRow="0" w:firstColumn="1" w:lastColumn="0" w:oddVBand="0" w:evenVBand="0" w:oddHBand="0" w:evenHBand="0" w:firstRowFirstColumn="0" w:firstRowLastColumn="0" w:lastRowFirstColumn="0" w:lastRowLastColumn="0"/>
            <w:tcW w:w="1812" w:type="dxa"/>
            <w:vMerge/>
          </w:tcPr>
          <w:p w:rsidR="00250371" w:rsidRPr="00250371" w:rsidRDefault="00250371" w:rsidP="005E1EB2">
            <w:pPr>
              <w:jc w:val="both"/>
              <w:rPr>
                <w:rFonts w:ascii="Arial" w:eastAsia="Times New Roman" w:hAnsi="Arial" w:cs="Arial"/>
                <w:color w:val="000000"/>
                <w:lang w:val="es-ES" w:eastAsia="es-ES"/>
              </w:rPr>
            </w:pP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0371">
              <w:rPr>
                <w:rFonts w:ascii="Arial" w:hAnsi="Arial" w:cs="Arial"/>
                <w:color w:val="000000"/>
              </w:rPr>
              <w:t>CARLOS UBIDIA ALBUJA</w:t>
            </w: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501</w:t>
            </w:r>
          </w:p>
        </w:tc>
        <w:tc>
          <w:tcPr>
            <w:tcW w:w="1812" w:type="dxa"/>
          </w:tcPr>
          <w:p w:rsidR="00250371" w:rsidRPr="00250371" w:rsidRDefault="00250371" w:rsidP="005E1E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23</w:t>
            </w:r>
          </w:p>
        </w:tc>
        <w:tc>
          <w:tcPr>
            <w:tcW w:w="1812" w:type="dxa"/>
          </w:tcPr>
          <w:p w:rsidR="00250371" w:rsidRPr="00250371" w:rsidRDefault="00250371" w:rsidP="005E1EB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ES" w:eastAsia="es-ES"/>
              </w:rPr>
            </w:pPr>
            <w:r w:rsidRPr="00250371">
              <w:rPr>
                <w:rFonts w:ascii="Arial" w:eastAsia="Times New Roman" w:hAnsi="Arial" w:cs="Arial"/>
                <w:color w:val="000000"/>
                <w:lang w:val="es-ES" w:eastAsia="es-ES"/>
              </w:rPr>
              <w:t>28 Estudiantes de 1 bachillerato</w:t>
            </w:r>
          </w:p>
        </w:tc>
      </w:tr>
    </w:tbl>
    <w:p w:rsidR="00250371" w:rsidRDefault="00250371" w:rsidP="00250371">
      <w:pPr>
        <w:pStyle w:val="Sinespaciado"/>
        <w:jc w:val="both"/>
        <w:rPr>
          <w:rFonts w:ascii="Arial" w:hAnsi="Arial" w:cs="Arial"/>
          <w:sz w:val="24"/>
          <w:szCs w:val="24"/>
        </w:rPr>
      </w:pPr>
    </w:p>
    <w:p w:rsidR="003809C3" w:rsidRDefault="003809C3" w:rsidP="00250371">
      <w:pPr>
        <w:pStyle w:val="Sinespaciado"/>
        <w:jc w:val="both"/>
        <w:rPr>
          <w:rFonts w:ascii="Arial" w:hAnsi="Arial" w:cs="Arial"/>
          <w:sz w:val="24"/>
          <w:szCs w:val="24"/>
        </w:rPr>
      </w:pPr>
    </w:p>
    <w:p w:rsidR="003809C3" w:rsidRDefault="003809C3" w:rsidP="00250371">
      <w:pPr>
        <w:pStyle w:val="Sinespaciado"/>
        <w:jc w:val="both"/>
        <w:rPr>
          <w:rFonts w:ascii="Arial" w:hAnsi="Arial" w:cs="Arial"/>
          <w:sz w:val="24"/>
          <w:szCs w:val="24"/>
        </w:rPr>
      </w:pPr>
    </w:p>
    <w:p w:rsidR="00741F1B" w:rsidRDefault="00F60880" w:rsidP="00741F1B">
      <w:pPr>
        <w:ind w:firstLine="708"/>
        <w:jc w:val="both"/>
        <w:rPr>
          <w:rFonts w:ascii="Arial" w:hAnsi="Arial" w:cs="Arial"/>
          <w:sz w:val="20"/>
          <w:szCs w:val="20"/>
        </w:rPr>
      </w:pPr>
      <w:r>
        <w:rPr>
          <w:rFonts w:ascii="Arial" w:hAnsi="Arial" w:cs="Arial"/>
          <w:sz w:val="20"/>
          <w:szCs w:val="20"/>
        </w:rPr>
        <w:t>El costo de los materia</w:t>
      </w:r>
      <w:r w:rsidR="00E31113">
        <w:rPr>
          <w:rFonts w:ascii="Arial" w:hAnsi="Arial" w:cs="Arial"/>
          <w:sz w:val="20"/>
          <w:szCs w:val="20"/>
        </w:rPr>
        <w:t>le</w:t>
      </w:r>
      <w:r>
        <w:rPr>
          <w:rFonts w:ascii="Arial" w:hAnsi="Arial" w:cs="Arial"/>
          <w:sz w:val="20"/>
          <w:szCs w:val="20"/>
        </w:rPr>
        <w:t xml:space="preserve">s para </w:t>
      </w:r>
      <w:r w:rsidR="00741F1B">
        <w:rPr>
          <w:rFonts w:ascii="Arial" w:hAnsi="Arial" w:cs="Arial"/>
          <w:sz w:val="20"/>
          <w:szCs w:val="20"/>
        </w:rPr>
        <w:t xml:space="preserve">la capacitación de los estudiantes y padres de familia se </w:t>
      </w:r>
      <w:proofErr w:type="gramStart"/>
      <w:r w:rsidR="00741F1B">
        <w:rPr>
          <w:rFonts w:ascii="Arial" w:hAnsi="Arial" w:cs="Arial"/>
          <w:sz w:val="20"/>
          <w:szCs w:val="20"/>
        </w:rPr>
        <w:t>detallan</w:t>
      </w:r>
      <w:proofErr w:type="gramEnd"/>
      <w:r w:rsidR="00741F1B">
        <w:rPr>
          <w:rFonts w:ascii="Arial" w:hAnsi="Arial" w:cs="Arial"/>
          <w:sz w:val="20"/>
          <w:szCs w:val="20"/>
        </w:rPr>
        <w:t xml:space="preserve"> en la tabla 2.</w:t>
      </w:r>
    </w:p>
    <w:p w:rsidR="006D04FE" w:rsidRDefault="006D04FE" w:rsidP="00741F1B">
      <w:pPr>
        <w:ind w:firstLine="708"/>
        <w:jc w:val="both"/>
        <w:rPr>
          <w:rFonts w:ascii="Arial" w:hAnsi="Arial" w:cs="Arial"/>
          <w:sz w:val="20"/>
          <w:szCs w:val="20"/>
        </w:rPr>
      </w:pPr>
    </w:p>
    <w:p w:rsidR="006D04FE" w:rsidRDefault="006D04FE" w:rsidP="00741F1B">
      <w:pPr>
        <w:ind w:firstLine="708"/>
        <w:jc w:val="both"/>
        <w:rPr>
          <w:rFonts w:ascii="Arial" w:hAnsi="Arial" w:cs="Arial"/>
          <w:sz w:val="20"/>
          <w:szCs w:val="20"/>
        </w:rPr>
      </w:pPr>
    </w:p>
    <w:p w:rsidR="00BE6AA8" w:rsidRDefault="00BE6AA8" w:rsidP="00BE6AA8">
      <w:pPr>
        <w:jc w:val="both"/>
        <w:rPr>
          <w:rFonts w:ascii="Arial" w:hAnsi="Arial" w:cs="Arial"/>
          <w:sz w:val="20"/>
          <w:szCs w:val="20"/>
        </w:rPr>
      </w:pPr>
      <w:r>
        <w:rPr>
          <w:rFonts w:ascii="Arial" w:hAnsi="Arial" w:cs="Arial"/>
          <w:b/>
          <w:sz w:val="20"/>
          <w:szCs w:val="20"/>
        </w:rPr>
        <w:lastRenderedPageBreak/>
        <w:t xml:space="preserve">Tabla 2 </w:t>
      </w:r>
      <w:r w:rsidR="00F60880">
        <w:rPr>
          <w:rFonts w:ascii="Arial" w:hAnsi="Arial" w:cs="Arial"/>
          <w:sz w:val="20"/>
          <w:szCs w:val="20"/>
        </w:rPr>
        <w:t>Costo</w:t>
      </w:r>
      <w:r>
        <w:rPr>
          <w:rFonts w:ascii="Arial" w:hAnsi="Arial" w:cs="Arial"/>
          <w:sz w:val="20"/>
          <w:szCs w:val="20"/>
        </w:rPr>
        <w:t xml:space="preserve"> de materiales para la entrega de guías, (Autoría)</w:t>
      </w:r>
    </w:p>
    <w:tbl>
      <w:tblPr>
        <w:tblStyle w:val="PlainTable2"/>
        <w:tblW w:w="0" w:type="auto"/>
        <w:tblLook w:val="04A0" w:firstRow="1" w:lastRow="0" w:firstColumn="1" w:lastColumn="0" w:noHBand="0" w:noVBand="1"/>
      </w:tblPr>
      <w:tblGrid>
        <w:gridCol w:w="846"/>
        <w:gridCol w:w="2834"/>
        <w:gridCol w:w="1840"/>
        <w:gridCol w:w="1841"/>
      </w:tblGrid>
      <w:tr w:rsidR="00741F1B" w:rsidTr="00BE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41F1B" w:rsidRDefault="00741F1B" w:rsidP="00741F1B">
            <w:pPr>
              <w:jc w:val="both"/>
              <w:rPr>
                <w:rFonts w:ascii="Arial" w:hAnsi="Arial" w:cs="Arial"/>
              </w:rPr>
            </w:pPr>
            <w:proofErr w:type="spellStart"/>
            <w:r>
              <w:rPr>
                <w:rFonts w:ascii="Arial" w:hAnsi="Arial" w:cs="Arial"/>
              </w:rPr>
              <w:t>Cant</w:t>
            </w:r>
            <w:proofErr w:type="spellEnd"/>
            <w:r>
              <w:rPr>
                <w:rFonts w:ascii="Arial" w:hAnsi="Arial" w:cs="Arial"/>
              </w:rPr>
              <w:t>.</w:t>
            </w:r>
          </w:p>
        </w:tc>
        <w:tc>
          <w:tcPr>
            <w:tcW w:w="2834" w:type="dxa"/>
          </w:tcPr>
          <w:p w:rsidR="00741F1B" w:rsidRDefault="00741F1B" w:rsidP="00741F1B">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Descripción </w:t>
            </w:r>
          </w:p>
        </w:tc>
        <w:tc>
          <w:tcPr>
            <w:tcW w:w="1840" w:type="dxa"/>
          </w:tcPr>
          <w:p w:rsidR="00741F1B" w:rsidRDefault="00741F1B" w:rsidP="00741F1B">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Valor Unidad</w:t>
            </w:r>
          </w:p>
        </w:tc>
        <w:tc>
          <w:tcPr>
            <w:tcW w:w="1841" w:type="dxa"/>
          </w:tcPr>
          <w:p w:rsidR="00741F1B" w:rsidRDefault="00741F1B" w:rsidP="00741F1B">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Total </w:t>
            </w:r>
          </w:p>
        </w:tc>
      </w:tr>
      <w:tr w:rsidR="00741F1B" w:rsidTr="00B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41F1B" w:rsidRDefault="00BE6AA8" w:rsidP="00741F1B">
            <w:pPr>
              <w:jc w:val="both"/>
              <w:rPr>
                <w:rFonts w:ascii="Arial" w:hAnsi="Arial" w:cs="Arial"/>
              </w:rPr>
            </w:pPr>
            <w:r>
              <w:rPr>
                <w:rFonts w:ascii="Arial" w:hAnsi="Arial" w:cs="Arial"/>
              </w:rPr>
              <w:t>100</w:t>
            </w:r>
          </w:p>
        </w:tc>
        <w:tc>
          <w:tcPr>
            <w:tcW w:w="2834" w:type="dxa"/>
          </w:tcPr>
          <w:p w:rsidR="00741F1B" w:rsidRDefault="00741F1B"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Impresión de guías</w:t>
            </w:r>
          </w:p>
        </w:tc>
        <w:tc>
          <w:tcPr>
            <w:tcW w:w="1840" w:type="dxa"/>
          </w:tcPr>
          <w:p w:rsidR="00741F1B" w:rsidRDefault="00BE6AA8"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5.25</w:t>
            </w:r>
          </w:p>
        </w:tc>
        <w:tc>
          <w:tcPr>
            <w:tcW w:w="1841" w:type="dxa"/>
          </w:tcPr>
          <w:p w:rsidR="00741F1B" w:rsidRDefault="00BE6AA8"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525</w:t>
            </w:r>
          </w:p>
        </w:tc>
      </w:tr>
      <w:tr w:rsidR="00741F1B" w:rsidTr="00BE6AA8">
        <w:tc>
          <w:tcPr>
            <w:cnfStyle w:val="001000000000" w:firstRow="0" w:lastRow="0" w:firstColumn="1" w:lastColumn="0" w:oddVBand="0" w:evenVBand="0" w:oddHBand="0" w:evenHBand="0" w:firstRowFirstColumn="0" w:firstRowLastColumn="0" w:lastRowFirstColumn="0" w:lastRowLastColumn="0"/>
            <w:tcW w:w="846" w:type="dxa"/>
          </w:tcPr>
          <w:p w:rsidR="00741F1B" w:rsidRDefault="00BE6AA8" w:rsidP="00741F1B">
            <w:pPr>
              <w:jc w:val="both"/>
              <w:rPr>
                <w:rFonts w:ascii="Arial" w:hAnsi="Arial" w:cs="Arial"/>
              </w:rPr>
            </w:pPr>
            <w:r>
              <w:rPr>
                <w:rFonts w:ascii="Arial" w:hAnsi="Arial" w:cs="Arial"/>
              </w:rPr>
              <w:t>1</w:t>
            </w:r>
          </w:p>
        </w:tc>
        <w:tc>
          <w:tcPr>
            <w:tcW w:w="2834" w:type="dxa"/>
          </w:tcPr>
          <w:p w:rsidR="00741F1B" w:rsidRDefault="00741F1B" w:rsidP="00741F1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Trasporte</w:t>
            </w:r>
          </w:p>
        </w:tc>
        <w:tc>
          <w:tcPr>
            <w:tcW w:w="1840" w:type="dxa"/>
          </w:tcPr>
          <w:p w:rsidR="00741F1B" w:rsidRDefault="00BE6AA8" w:rsidP="00741F1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w:t>
            </w:r>
          </w:p>
        </w:tc>
        <w:tc>
          <w:tcPr>
            <w:tcW w:w="1841" w:type="dxa"/>
          </w:tcPr>
          <w:p w:rsidR="00741F1B" w:rsidRDefault="00BE6AA8" w:rsidP="00741F1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w:t>
            </w:r>
          </w:p>
        </w:tc>
      </w:tr>
      <w:tr w:rsidR="00741F1B" w:rsidTr="00B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41F1B" w:rsidRDefault="00BE6AA8" w:rsidP="00741F1B">
            <w:pPr>
              <w:jc w:val="both"/>
              <w:rPr>
                <w:rFonts w:ascii="Arial" w:hAnsi="Arial" w:cs="Arial"/>
              </w:rPr>
            </w:pPr>
            <w:r>
              <w:rPr>
                <w:rFonts w:ascii="Arial" w:hAnsi="Arial" w:cs="Arial"/>
              </w:rPr>
              <w:t>1</w:t>
            </w:r>
          </w:p>
        </w:tc>
        <w:tc>
          <w:tcPr>
            <w:tcW w:w="2834" w:type="dxa"/>
          </w:tcPr>
          <w:p w:rsidR="00741F1B" w:rsidRDefault="00741F1B"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Material de oficina</w:t>
            </w:r>
          </w:p>
        </w:tc>
        <w:tc>
          <w:tcPr>
            <w:tcW w:w="1840" w:type="dxa"/>
          </w:tcPr>
          <w:p w:rsidR="00741F1B" w:rsidRDefault="00BE6AA8"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c>
          <w:tcPr>
            <w:tcW w:w="1841" w:type="dxa"/>
          </w:tcPr>
          <w:p w:rsidR="00741F1B" w:rsidRDefault="00BE6AA8"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r>
      <w:tr w:rsidR="00741F1B" w:rsidTr="00BE6AA8">
        <w:tc>
          <w:tcPr>
            <w:cnfStyle w:val="001000000000" w:firstRow="0" w:lastRow="0" w:firstColumn="1" w:lastColumn="0" w:oddVBand="0" w:evenVBand="0" w:oddHBand="0" w:evenHBand="0" w:firstRowFirstColumn="0" w:firstRowLastColumn="0" w:lastRowFirstColumn="0" w:lastRowLastColumn="0"/>
            <w:tcW w:w="846" w:type="dxa"/>
          </w:tcPr>
          <w:p w:rsidR="00741F1B" w:rsidRDefault="00BE6AA8" w:rsidP="00741F1B">
            <w:pPr>
              <w:jc w:val="both"/>
              <w:rPr>
                <w:rFonts w:ascii="Arial" w:hAnsi="Arial" w:cs="Arial"/>
              </w:rPr>
            </w:pPr>
            <w:r>
              <w:rPr>
                <w:rFonts w:ascii="Arial" w:hAnsi="Arial" w:cs="Arial"/>
              </w:rPr>
              <w:t>1</w:t>
            </w:r>
          </w:p>
        </w:tc>
        <w:tc>
          <w:tcPr>
            <w:tcW w:w="2834" w:type="dxa"/>
          </w:tcPr>
          <w:p w:rsidR="00741F1B" w:rsidRDefault="00BE6AA8" w:rsidP="00741F1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Refrigerios</w:t>
            </w:r>
          </w:p>
        </w:tc>
        <w:tc>
          <w:tcPr>
            <w:tcW w:w="1840" w:type="dxa"/>
          </w:tcPr>
          <w:p w:rsidR="00741F1B" w:rsidRDefault="00BE6AA8" w:rsidP="00741F1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w:t>
            </w:r>
          </w:p>
        </w:tc>
        <w:tc>
          <w:tcPr>
            <w:tcW w:w="1841" w:type="dxa"/>
          </w:tcPr>
          <w:p w:rsidR="00741F1B" w:rsidRDefault="00BE6AA8" w:rsidP="00741F1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w:t>
            </w:r>
          </w:p>
        </w:tc>
      </w:tr>
      <w:tr w:rsidR="00BE6AA8" w:rsidTr="00B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0" w:type="dxa"/>
            <w:gridSpan w:val="3"/>
          </w:tcPr>
          <w:p w:rsidR="00BE6AA8" w:rsidRDefault="00BE6AA8" w:rsidP="00741F1B">
            <w:pPr>
              <w:jc w:val="both"/>
              <w:rPr>
                <w:rFonts w:ascii="Arial" w:hAnsi="Arial" w:cs="Arial"/>
              </w:rPr>
            </w:pPr>
            <w:r>
              <w:rPr>
                <w:rFonts w:ascii="Arial" w:hAnsi="Arial" w:cs="Arial"/>
              </w:rPr>
              <w:t xml:space="preserve">                                                                TOTAL</w:t>
            </w:r>
          </w:p>
        </w:tc>
        <w:tc>
          <w:tcPr>
            <w:tcW w:w="1841" w:type="dxa"/>
          </w:tcPr>
          <w:p w:rsidR="00BE6AA8" w:rsidRDefault="00BE6AA8" w:rsidP="00741F1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$725</w:t>
            </w:r>
          </w:p>
        </w:tc>
      </w:tr>
    </w:tbl>
    <w:p w:rsidR="00741F1B" w:rsidRPr="003809C3" w:rsidRDefault="00741F1B" w:rsidP="00741F1B">
      <w:pPr>
        <w:ind w:firstLine="708"/>
        <w:jc w:val="both"/>
        <w:rPr>
          <w:rFonts w:ascii="Arial" w:hAnsi="Arial" w:cs="Arial"/>
          <w:sz w:val="20"/>
          <w:szCs w:val="20"/>
        </w:rPr>
      </w:pPr>
    </w:p>
    <w:p w:rsidR="003809C3" w:rsidRDefault="00F60880" w:rsidP="00250371">
      <w:pPr>
        <w:pStyle w:val="Sinespaciado"/>
        <w:jc w:val="both"/>
        <w:rPr>
          <w:rFonts w:ascii="Arial" w:hAnsi="Arial" w:cs="Arial"/>
          <w:sz w:val="20"/>
          <w:szCs w:val="20"/>
        </w:rPr>
      </w:pPr>
      <w:r>
        <w:rPr>
          <w:rFonts w:ascii="Arial" w:hAnsi="Arial" w:cs="Arial"/>
          <w:sz w:val="24"/>
          <w:szCs w:val="24"/>
        </w:rPr>
        <w:tab/>
      </w:r>
      <w:r>
        <w:rPr>
          <w:rFonts w:ascii="Arial" w:hAnsi="Arial" w:cs="Arial"/>
          <w:sz w:val="20"/>
          <w:szCs w:val="20"/>
        </w:rPr>
        <w:t xml:space="preserve">Hay que indicar que en los costos no se toman en cuenta las horas de trabajo de los estudiantes </w:t>
      </w:r>
      <w:r w:rsidR="00D667C6">
        <w:rPr>
          <w:rFonts w:ascii="Arial" w:hAnsi="Arial" w:cs="Arial"/>
          <w:sz w:val="20"/>
          <w:szCs w:val="20"/>
        </w:rPr>
        <w:t>y profesores por ser parte de un proceso de formación estudiantil, además de parte del departamento de vinculación</w:t>
      </w:r>
      <w:r w:rsidR="00E31113">
        <w:rPr>
          <w:rFonts w:ascii="Arial" w:hAnsi="Arial" w:cs="Arial"/>
          <w:sz w:val="20"/>
          <w:szCs w:val="20"/>
        </w:rPr>
        <w:t xml:space="preserve"> de la Universidad Técnica del Norte</w:t>
      </w:r>
      <w:r w:rsidR="00D667C6">
        <w:rPr>
          <w:rFonts w:ascii="Arial" w:hAnsi="Arial" w:cs="Arial"/>
          <w:sz w:val="20"/>
          <w:szCs w:val="20"/>
        </w:rPr>
        <w:t xml:space="preserve"> se cu</w:t>
      </w:r>
      <w:r w:rsidR="00E31113">
        <w:rPr>
          <w:rFonts w:ascii="Arial" w:hAnsi="Arial" w:cs="Arial"/>
          <w:sz w:val="20"/>
          <w:szCs w:val="20"/>
        </w:rPr>
        <w:t>entan con equipos como proyectores</w:t>
      </w:r>
      <w:r w:rsidR="00D667C6">
        <w:rPr>
          <w:rFonts w:ascii="Arial" w:hAnsi="Arial" w:cs="Arial"/>
          <w:sz w:val="20"/>
          <w:szCs w:val="20"/>
        </w:rPr>
        <w:t>, computadores, etc</w:t>
      </w:r>
      <w:r w:rsidR="00E31113">
        <w:rPr>
          <w:rFonts w:ascii="Arial" w:hAnsi="Arial" w:cs="Arial"/>
          <w:sz w:val="20"/>
          <w:szCs w:val="20"/>
        </w:rPr>
        <w:t>.</w:t>
      </w:r>
      <w:r w:rsidR="00D667C6">
        <w:rPr>
          <w:rFonts w:ascii="Arial" w:hAnsi="Arial" w:cs="Arial"/>
          <w:sz w:val="20"/>
          <w:szCs w:val="20"/>
        </w:rPr>
        <w:t xml:space="preserve"> sin costo para los beneficiados.</w:t>
      </w:r>
    </w:p>
    <w:p w:rsidR="00D667C6" w:rsidRPr="00F60880" w:rsidRDefault="00D667C6" w:rsidP="00250371">
      <w:pPr>
        <w:pStyle w:val="Sinespaciado"/>
        <w:jc w:val="both"/>
        <w:rPr>
          <w:rFonts w:ascii="Arial" w:hAnsi="Arial" w:cs="Arial"/>
          <w:sz w:val="20"/>
          <w:szCs w:val="20"/>
        </w:rPr>
      </w:pPr>
    </w:p>
    <w:p w:rsidR="003809C3" w:rsidRDefault="003809C3" w:rsidP="003809C3">
      <w:pPr>
        <w:pStyle w:val="Sinespaciado"/>
        <w:jc w:val="center"/>
        <w:rPr>
          <w:rFonts w:ascii="Arial" w:hAnsi="Arial" w:cs="Arial"/>
          <w:b/>
          <w:sz w:val="24"/>
          <w:szCs w:val="24"/>
        </w:rPr>
      </w:pPr>
    </w:p>
    <w:p w:rsidR="003809C3" w:rsidRDefault="003809C3" w:rsidP="003809C3">
      <w:pPr>
        <w:pStyle w:val="Sinespaciado"/>
        <w:jc w:val="center"/>
        <w:rPr>
          <w:rFonts w:ascii="Arial" w:hAnsi="Arial" w:cs="Arial"/>
          <w:b/>
          <w:sz w:val="24"/>
          <w:szCs w:val="24"/>
        </w:rPr>
      </w:pPr>
      <w:r>
        <w:rPr>
          <w:rFonts w:ascii="Arial" w:hAnsi="Arial" w:cs="Arial"/>
          <w:b/>
          <w:sz w:val="24"/>
          <w:szCs w:val="24"/>
        </w:rPr>
        <w:t>RESULTADOS</w:t>
      </w:r>
    </w:p>
    <w:p w:rsidR="003809C3" w:rsidRDefault="003809C3" w:rsidP="003809C3">
      <w:pPr>
        <w:pStyle w:val="Sinespaciado"/>
        <w:jc w:val="center"/>
        <w:rPr>
          <w:rFonts w:ascii="Arial" w:hAnsi="Arial" w:cs="Arial"/>
          <w:b/>
          <w:sz w:val="24"/>
          <w:szCs w:val="24"/>
        </w:rPr>
      </w:pPr>
    </w:p>
    <w:p w:rsidR="003809C3" w:rsidRPr="003809C3" w:rsidRDefault="003809C3" w:rsidP="003809C3">
      <w:pPr>
        <w:pStyle w:val="Sinespaciado"/>
        <w:ind w:firstLine="708"/>
        <w:jc w:val="both"/>
        <w:rPr>
          <w:rFonts w:ascii="Arial" w:hAnsi="Arial" w:cs="Arial"/>
          <w:sz w:val="20"/>
          <w:szCs w:val="20"/>
        </w:rPr>
      </w:pPr>
      <w:r w:rsidRPr="003809C3">
        <w:rPr>
          <w:rFonts w:ascii="Arial" w:hAnsi="Arial" w:cs="Arial"/>
          <w:sz w:val="20"/>
          <w:szCs w:val="20"/>
        </w:rPr>
        <w:t>Una vez concluido el proceso de transferencia tecnológica se tuvo a 221 estudiantes capacitados con certi</w:t>
      </w:r>
      <w:r w:rsidR="00E31113">
        <w:rPr>
          <w:rFonts w:ascii="Arial" w:hAnsi="Arial" w:cs="Arial"/>
          <w:sz w:val="20"/>
          <w:szCs w:val="20"/>
        </w:rPr>
        <w:t>ficados de 40 horas en cursos con</w:t>
      </w:r>
      <w:r w:rsidRPr="003809C3">
        <w:rPr>
          <w:rFonts w:ascii="Arial" w:hAnsi="Arial" w:cs="Arial"/>
          <w:sz w:val="20"/>
          <w:szCs w:val="20"/>
        </w:rPr>
        <w:t xml:space="preserve"> las diferentes temáticas planteadas, en cada institución se acordó que los estudiantes agentes de cambio en su trabajo de monografía para su bachillerato tengan la facilidad de transferir sus conocimientos a otras instituciones cercanas o cursos del mismo establecimiento para aumentar el número de beneficiarios, este proceso sigue siendo monitoreado por los siguientes estudiantes que trabajan en vinculación.</w:t>
      </w:r>
    </w:p>
    <w:p w:rsidR="003809C3" w:rsidRDefault="003809C3" w:rsidP="003809C3">
      <w:pPr>
        <w:pStyle w:val="Sinespaciado"/>
        <w:jc w:val="both"/>
        <w:rPr>
          <w:rFonts w:ascii="Arial" w:hAnsi="Arial" w:cs="Arial"/>
          <w:sz w:val="20"/>
          <w:szCs w:val="20"/>
        </w:rPr>
      </w:pPr>
      <w:r w:rsidRPr="003809C3">
        <w:rPr>
          <w:rFonts w:ascii="Arial" w:hAnsi="Arial" w:cs="Arial"/>
          <w:sz w:val="20"/>
          <w:szCs w:val="20"/>
        </w:rPr>
        <w:t>Una vez concluido el proceso se cuenta con materia</w:t>
      </w:r>
      <w:r w:rsidR="00E31113">
        <w:rPr>
          <w:rFonts w:ascii="Arial" w:hAnsi="Arial" w:cs="Arial"/>
          <w:sz w:val="20"/>
          <w:szCs w:val="20"/>
        </w:rPr>
        <w:t xml:space="preserve">l y evaluaciones de cada perfil y </w:t>
      </w:r>
      <w:r w:rsidRPr="003809C3">
        <w:rPr>
          <w:rFonts w:ascii="Arial" w:hAnsi="Arial" w:cs="Arial"/>
          <w:sz w:val="20"/>
          <w:szCs w:val="20"/>
        </w:rPr>
        <w:t>validados con los mismos estudiantes, se realizaron charlas de los estudiantes hacia los padres de familia para ampliar el impacto de sus conocimientos.</w:t>
      </w:r>
    </w:p>
    <w:p w:rsidR="003809C3" w:rsidRDefault="003809C3" w:rsidP="003809C3">
      <w:pPr>
        <w:pStyle w:val="Sinespaciado"/>
        <w:jc w:val="both"/>
        <w:rPr>
          <w:rFonts w:ascii="Arial" w:hAnsi="Arial" w:cs="Arial"/>
          <w:sz w:val="20"/>
          <w:szCs w:val="20"/>
        </w:rPr>
      </w:pPr>
    </w:p>
    <w:p w:rsidR="003809C3" w:rsidRDefault="003809C3" w:rsidP="003809C3">
      <w:pPr>
        <w:pStyle w:val="Sinespaciado"/>
        <w:jc w:val="both"/>
        <w:rPr>
          <w:rFonts w:ascii="Arial" w:hAnsi="Arial" w:cs="Arial"/>
          <w:sz w:val="20"/>
          <w:szCs w:val="20"/>
        </w:rPr>
      </w:pPr>
    </w:p>
    <w:p w:rsidR="003809C3" w:rsidRDefault="003809C3" w:rsidP="003809C3">
      <w:pPr>
        <w:pStyle w:val="Sinespaciado"/>
        <w:jc w:val="both"/>
        <w:rPr>
          <w:rFonts w:ascii="Arial" w:hAnsi="Arial" w:cs="Arial"/>
          <w:sz w:val="20"/>
          <w:szCs w:val="20"/>
        </w:rPr>
      </w:pPr>
      <w:r w:rsidRPr="00A82207">
        <w:rPr>
          <w:rFonts w:ascii="Times New Roman" w:hAnsi="Times New Roman" w:cs="Times New Roman"/>
          <w:noProof/>
          <w:color w:val="0E0E0E"/>
          <w:sz w:val="24"/>
          <w:szCs w:val="24"/>
          <w:lang w:eastAsia="es-EC"/>
        </w:rPr>
        <w:drawing>
          <wp:inline distT="0" distB="0" distL="0" distR="0" wp14:anchorId="552EEC28" wp14:editId="0426A77B">
            <wp:extent cx="2293620" cy="1682685"/>
            <wp:effectExtent l="0" t="0" r="0" b="0"/>
            <wp:docPr id="16" name="Imagen 16" descr="C:\Users\USER1\Downloads\FOTOS 2016\IMG_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FOTOS 2016\IMG_20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2" t="3880" r="11213" b="11098"/>
                    <a:stretch/>
                  </pic:blipFill>
                  <pic:spPr bwMode="auto">
                    <a:xfrm>
                      <a:off x="0" y="0"/>
                      <a:ext cx="2296246" cy="1684612"/>
                    </a:xfrm>
                    <a:prstGeom prst="rect">
                      <a:avLst/>
                    </a:prstGeom>
                    <a:noFill/>
                    <a:ln>
                      <a:noFill/>
                    </a:ln>
                    <a:extLst>
                      <a:ext uri="{53640926-AAD7-44D8-BBD7-CCE9431645EC}">
                        <a14:shadowObscured xmlns:a14="http://schemas.microsoft.com/office/drawing/2010/main"/>
                      </a:ext>
                    </a:extLst>
                  </pic:spPr>
                </pic:pic>
              </a:graphicData>
            </a:graphic>
          </wp:inline>
        </w:drawing>
      </w:r>
      <w:r w:rsidRPr="00A82207">
        <w:rPr>
          <w:rFonts w:ascii="Times New Roman" w:hAnsi="Times New Roman" w:cs="Times New Roman"/>
          <w:noProof/>
          <w:color w:val="0E0E0E"/>
          <w:sz w:val="24"/>
          <w:szCs w:val="24"/>
          <w:lang w:eastAsia="es-EC"/>
        </w:rPr>
        <w:drawing>
          <wp:inline distT="0" distB="0" distL="0" distR="0" wp14:anchorId="59F3D134" wp14:editId="79ADA894">
            <wp:extent cx="2359395" cy="1668145"/>
            <wp:effectExtent l="0" t="0" r="3175" b="8255"/>
            <wp:docPr id="14" name="Imagen 14" descr="C:\Users\USER1\Downloads\FOTOS 2016\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FOTOS 2016\IMG_175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8" t="28576" r="3000" b="860"/>
                    <a:stretch/>
                  </pic:blipFill>
                  <pic:spPr bwMode="auto">
                    <a:xfrm>
                      <a:off x="0" y="0"/>
                      <a:ext cx="2366039" cy="1672842"/>
                    </a:xfrm>
                    <a:prstGeom prst="rect">
                      <a:avLst/>
                    </a:prstGeom>
                    <a:noFill/>
                    <a:ln>
                      <a:noFill/>
                    </a:ln>
                    <a:extLst>
                      <a:ext uri="{53640926-AAD7-44D8-BBD7-CCE9431645EC}">
                        <a14:shadowObscured xmlns:a14="http://schemas.microsoft.com/office/drawing/2010/main"/>
                      </a:ext>
                    </a:extLst>
                  </pic:spPr>
                </pic:pic>
              </a:graphicData>
            </a:graphic>
          </wp:inline>
        </w:drawing>
      </w:r>
    </w:p>
    <w:p w:rsidR="003809C3" w:rsidRDefault="003809C3" w:rsidP="003809C3">
      <w:pPr>
        <w:pStyle w:val="Sinespaciado"/>
        <w:jc w:val="both"/>
        <w:rPr>
          <w:rFonts w:ascii="Arial" w:hAnsi="Arial" w:cs="Arial"/>
          <w:sz w:val="20"/>
          <w:szCs w:val="20"/>
        </w:rPr>
      </w:pPr>
      <w:r w:rsidRPr="00A82207">
        <w:rPr>
          <w:rFonts w:ascii="Times New Roman" w:hAnsi="Times New Roman" w:cs="Times New Roman"/>
          <w:noProof/>
          <w:color w:val="0E0E0E"/>
          <w:sz w:val="24"/>
          <w:szCs w:val="24"/>
          <w:lang w:eastAsia="es-EC"/>
        </w:rPr>
        <w:lastRenderedPageBreak/>
        <w:drawing>
          <wp:inline distT="0" distB="0" distL="0" distR="0" wp14:anchorId="30038C4E" wp14:editId="132A5CBD">
            <wp:extent cx="4671060" cy="1367790"/>
            <wp:effectExtent l="0" t="0" r="0" b="3810"/>
            <wp:docPr id="15" name="Imagen 15" descr="C:\Users\USER1\Downloads\FOTOS 2016\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FOTOS 2016\IMG_186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81" t="28399" r="2072" b="12855"/>
                    <a:stretch/>
                  </pic:blipFill>
                  <pic:spPr bwMode="auto">
                    <a:xfrm>
                      <a:off x="0" y="0"/>
                      <a:ext cx="4678413" cy="1369943"/>
                    </a:xfrm>
                    <a:prstGeom prst="rect">
                      <a:avLst/>
                    </a:prstGeom>
                    <a:noFill/>
                    <a:ln>
                      <a:noFill/>
                    </a:ln>
                    <a:extLst>
                      <a:ext uri="{53640926-AAD7-44D8-BBD7-CCE9431645EC}">
                        <a14:shadowObscured xmlns:a14="http://schemas.microsoft.com/office/drawing/2010/main"/>
                      </a:ext>
                    </a:extLst>
                  </pic:spPr>
                </pic:pic>
              </a:graphicData>
            </a:graphic>
          </wp:inline>
        </w:drawing>
      </w:r>
    </w:p>
    <w:p w:rsidR="003809C3" w:rsidRDefault="003809C3" w:rsidP="003809C3">
      <w:pPr>
        <w:pStyle w:val="Sinespaciado"/>
        <w:jc w:val="both"/>
        <w:rPr>
          <w:rFonts w:ascii="Arial" w:hAnsi="Arial" w:cs="Arial"/>
          <w:sz w:val="20"/>
          <w:szCs w:val="20"/>
        </w:rPr>
      </w:pPr>
    </w:p>
    <w:p w:rsidR="003809C3" w:rsidRPr="006D04FE" w:rsidRDefault="003809C3" w:rsidP="003809C3">
      <w:pPr>
        <w:rPr>
          <w:rFonts w:ascii="Arial" w:hAnsi="Arial" w:cs="Arial"/>
          <w:sz w:val="20"/>
          <w:szCs w:val="20"/>
        </w:rPr>
      </w:pPr>
      <w:proofErr w:type="gramStart"/>
      <w:r w:rsidRPr="006D04FE">
        <w:rPr>
          <w:rFonts w:ascii="Arial" w:hAnsi="Arial" w:cs="Arial"/>
          <w:b/>
          <w:sz w:val="20"/>
          <w:szCs w:val="20"/>
        </w:rPr>
        <w:t>Figura</w:t>
      </w:r>
      <w:proofErr w:type="gramEnd"/>
      <w:r w:rsidRPr="006D04FE">
        <w:rPr>
          <w:rFonts w:ascii="Arial" w:hAnsi="Arial" w:cs="Arial"/>
          <w:b/>
          <w:sz w:val="20"/>
          <w:szCs w:val="20"/>
        </w:rPr>
        <w:t xml:space="preserve"> 7</w:t>
      </w:r>
      <w:r w:rsidRPr="006D04FE">
        <w:rPr>
          <w:rFonts w:ascii="Arial" w:hAnsi="Arial" w:cs="Arial"/>
          <w:sz w:val="20"/>
          <w:szCs w:val="20"/>
        </w:rPr>
        <w:t xml:space="preserve"> Estudiantes de ingeniería capacitando a estudiantes de colegio y padres de familia.</w:t>
      </w:r>
    </w:p>
    <w:p w:rsidR="003809C3" w:rsidRDefault="003809C3" w:rsidP="003809C3">
      <w:pPr>
        <w:rPr>
          <w:rFonts w:ascii="Arial" w:hAnsi="Arial" w:cs="Arial"/>
          <w:sz w:val="24"/>
          <w:szCs w:val="24"/>
        </w:rPr>
      </w:pPr>
    </w:p>
    <w:p w:rsidR="003809C3" w:rsidRDefault="003809C3" w:rsidP="003809C3">
      <w:pPr>
        <w:ind w:firstLine="708"/>
        <w:jc w:val="both"/>
        <w:rPr>
          <w:rFonts w:ascii="Arial" w:hAnsi="Arial" w:cs="Arial"/>
          <w:sz w:val="20"/>
          <w:szCs w:val="20"/>
        </w:rPr>
      </w:pPr>
      <w:r w:rsidRPr="003809C3">
        <w:rPr>
          <w:rFonts w:ascii="Arial" w:hAnsi="Arial" w:cs="Arial"/>
          <w:sz w:val="20"/>
          <w:szCs w:val="20"/>
        </w:rPr>
        <w:t>Con 221 estudiantes replicando dichos cursos a un promedio de 20 personas, se tendrá un alcance de 4420 personas directamente beneficiados, haciendo relación que una familia tiene 4 personas (INEC, 2015), en total se contará con 17680 personas que conocerán estos nuevos procesos y conocimientos tecnológicos. El índice de analfabetismo digital era de un 30,9 % con una población de 398.244, es decir 155315 personas, al finalizar el proyecto con 17680 beneficiadas se reduce en un 11% la brecha digital en los sectores rurales de la provincia de Imbabura en un año de trabajo, con el desarrollo de proyectos subsecuentes se espera reducir en el 2018 el 50% de personas analfabetas tecnológicas.</w:t>
      </w:r>
    </w:p>
    <w:p w:rsidR="00741F1B" w:rsidRDefault="00741F1B" w:rsidP="003809C3">
      <w:pPr>
        <w:ind w:firstLine="708"/>
        <w:jc w:val="both"/>
        <w:rPr>
          <w:rFonts w:ascii="Arial" w:hAnsi="Arial" w:cs="Arial"/>
          <w:sz w:val="20"/>
          <w:szCs w:val="20"/>
        </w:rPr>
      </w:pPr>
    </w:p>
    <w:p w:rsidR="003809C3" w:rsidRDefault="003809C3" w:rsidP="003809C3">
      <w:pPr>
        <w:pStyle w:val="Sinespaciado"/>
        <w:jc w:val="both"/>
        <w:rPr>
          <w:rFonts w:ascii="Arial" w:hAnsi="Arial" w:cs="Arial"/>
          <w:sz w:val="20"/>
          <w:szCs w:val="20"/>
        </w:rPr>
      </w:pPr>
    </w:p>
    <w:p w:rsidR="003809C3" w:rsidRDefault="003809C3" w:rsidP="003809C3">
      <w:pPr>
        <w:pStyle w:val="Sinespaciado"/>
        <w:jc w:val="both"/>
        <w:rPr>
          <w:rFonts w:ascii="Arial" w:hAnsi="Arial" w:cs="Arial"/>
          <w:sz w:val="20"/>
          <w:szCs w:val="20"/>
        </w:rPr>
      </w:pPr>
    </w:p>
    <w:p w:rsidR="003809C3" w:rsidRDefault="003809C3" w:rsidP="003809C3">
      <w:pPr>
        <w:pStyle w:val="Sinespaciado"/>
        <w:jc w:val="center"/>
        <w:rPr>
          <w:rFonts w:ascii="Arial" w:hAnsi="Arial" w:cs="Arial"/>
          <w:b/>
          <w:sz w:val="24"/>
          <w:szCs w:val="24"/>
        </w:rPr>
      </w:pPr>
      <w:r>
        <w:rPr>
          <w:rFonts w:ascii="Arial" w:hAnsi="Arial" w:cs="Arial"/>
          <w:b/>
          <w:sz w:val="24"/>
          <w:szCs w:val="24"/>
        </w:rPr>
        <w:t>REFERENCIAS</w:t>
      </w:r>
    </w:p>
    <w:p w:rsidR="003809C3" w:rsidRDefault="003809C3" w:rsidP="003809C3">
      <w:pPr>
        <w:pStyle w:val="Sinespaciado"/>
        <w:rPr>
          <w:rFonts w:ascii="Arial" w:hAnsi="Arial" w:cs="Arial"/>
          <w:b/>
          <w:sz w:val="24"/>
          <w:szCs w:val="24"/>
        </w:rPr>
      </w:pPr>
    </w:p>
    <w:p w:rsidR="003809C3" w:rsidRPr="003809C3" w:rsidRDefault="003809C3" w:rsidP="003809C3">
      <w:pPr>
        <w:pStyle w:val="Sinespaciado"/>
        <w:rPr>
          <w:rFonts w:ascii="Arial" w:hAnsi="Arial" w:cs="Arial"/>
          <w:sz w:val="20"/>
          <w:szCs w:val="20"/>
        </w:rPr>
      </w:pPr>
      <w:r w:rsidRPr="003809C3">
        <w:rPr>
          <w:rFonts w:ascii="Arial" w:hAnsi="Arial" w:cs="Arial"/>
          <w:sz w:val="20"/>
          <w:szCs w:val="20"/>
        </w:rPr>
        <w:t xml:space="preserve">Becerra, M. (2004). La transferencia de tecnología en Japón. Conceptos y enfoques. </w:t>
      </w:r>
      <w:proofErr w:type="spellStart"/>
      <w:r w:rsidRPr="003809C3">
        <w:rPr>
          <w:rFonts w:ascii="Arial" w:hAnsi="Arial" w:cs="Arial"/>
          <w:sz w:val="20"/>
          <w:szCs w:val="20"/>
        </w:rPr>
        <w:t>Cienca</w:t>
      </w:r>
      <w:proofErr w:type="spellEnd"/>
      <w:r w:rsidRPr="003809C3">
        <w:rPr>
          <w:rFonts w:ascii="Arial" w:hAnsi="Arial" w:cs="Arial"/>
          <w:sz w:val="20"/>
          <w:szCs w:val="20"/>
        </w:rPr>
        <w:t xml:space="preserve"> VII, Universidad Autónoma de </w:t>
      </w:r>
      <w:proofErr w:type="spellStart"/>
      <w:r w:rsidRPr="003809C3">
        <w:rPr>
          <w:rFonts w:ascii="Arial" w:hAnsi="Arial" w:cs="Arial"/>
          <w:sz w:val="20"/>
          <w:szCs w:val="20"/>
        </w:rPr>
        <w:t>Nuevlo</w:t>
      </w:r>
      <w:proofErr w:type="spellEnd"/>
      <w:r w:rsidRPr="003809C3">
        <w:rPr>
          <w:rFonts w:ascii="Arial" w:hAnsi="Arial" w:cs="Arial"/>
          <w:sz w:val="20"/>
          <w:szCs w:val="20"/>
        </w:rPr>
        <w:t xml:space="preserve"> León, 20-25.</w:t>
      </w:r>
    </w:p>
    <w:p w:rsidR="003809C3" w:rsidRPr="003809C3" w:rsidRDefault="003809C3" w:rsidP="003809C3">
      <w:pPr>
        <w:pStyle w:val="Sinespaciado"/>
        <w:rPr>
          <w:rFonts w:ascii="Arial" w:hAnsi="Arial" w:cs="Arial"/>
          <w:sz w:val="20"/>
          <w:szCs w:val="20"/>
        </w:rPr>
      </w:pPr>
    </w:p>
    <w:p w:rsidR="003809C3" w:rsidRPr="003809C3" w:rsidRDefault="003809C3" w:rsidP="003809C3">
      <w:pPr>
        <w:pStyle w:val="Sinespaciado"/>
        <w:rPr>
          <w:rFonts w:ascii="Arial" w:hAnsi="Arial" w:cs="Arial"/>
          <w:sz w:val="20"/>
          <w:szCs w:val="20"/>
        </w:rPr>
      </w:pPr>
      <w:r w:rsidRPr="003809C3">
        <w:rPr>
          <w:rFonts w:ascii="Arial" w:hAnsi="Arial" w:cs="Arial"/>
          <w:sz w:val="20"/>
          <w:szCs w:val="20"/>
        </w:rPr>
        <w:t xml:space="preserve">Del Socorro, M., Mejía, J. C., &amp; </w:t>
      </w:r>
      <w:proofErr w:type="spellStart"/>
      <w:r w:rsidRPr="003809C3">
        <w:rPr>
          <w:rFonts w:ascii="Arial" w:hAnsi="Arial" w:cs="Arial"/>
          <w:sz w:val="20"/>
          <w:szCs w:val="20"/>
        </w:rPr>
        <w:t>Schmal</w:t>
      </w:r>
      <w:proofErr w:type="spellEnd"/>
      <w:r w:rsidRPr="003809C3">
        <w:rPr>
          <w:rFonts w:ascii="Arial" w:hAnsi="Arial" w:cs="Arial"/>
          <w:sz w:val="20"/>
          <w:szCs w:val="20"/>
        </w:rPr>
        <w:t>, R. (2006). Un Acercamiento al Concepto de la Transferencia de Tecnología de las Universidad y sus Diferentes Manifestaciones. PANORAMA SOCIOECONÓMICO, 70-81.</w:t>
      </w:r>
    </w:p>
    <w:p w:rsidR="003809C3" w:rsidRPr="003809C3" w:rsidRDefault="003809C3" w:rsidP="003809C3">
      <w:pPr>
        <w:pStyle w:val="Sinespaciado"/>
        <w:rPr>
          <w:rFonts w:ascii="Arial" w:hAnsi="Arial" w:cs="Arial"/>
          <w:b/>
          <w:sz w:val="24"/>
          <w:szCs w:val="24"/>
        </w:rPr>
      </w:pPr>
    </w:p>
    <w:p w:rsidR="003809C3" w:rsidRPr="003809C3" w:rsidRDefault="003809C3" w:rsidP="003809C3">
      <w:pPr>
        <w:pStyle w:val="Sinespaciado"/>
        <w:jc w:val="both"/>
        <w:rPr>
          <w:rFonts w:ascii="Arial" w:hAnsi="Arial" w:cs="Arial"/>
          <w:sz w:val="20"/>
          <w:szCs w:val="20"/>
        </w:rPr>
      </w:pPr>
      <w:r w:rsidRPr="003809C3">
        <w:rPr>
          <w:rFonts w:ascii="Arial" w:hAnsi="Arial" w:cs="Arial"/>
          <w:sz w:val="20"/>
          <w:szCs w:val="20"/>
        </w:rPr>
        <w:t>ECUACIFRAS. (20 de Febrero de 2010). Obtenido de ECUACIFRAS: http://www.ecuadorencifras.gob.ec/wp-content/descargas/Manu-lateral/Resultados-provinciales/imbabura.pdf</w:t>
      </w:r>
    </w:p>
    <w:p w:rsidR="003809C3" w:rsidRPr="003809C3" w:rsidRDefault="003809C3" w:rsidP="003809C3">
      <w:pPr>
        <w:pStyle w:val="Sinespaciado"/>
        <w:jc w:val="both"/>
        <w:rPr>
          <w:rFonts w:ascii="Arial" w:hAnsi="Arial" w:cs="Arial"/>
          <w:sz w:val="20"/>
          <w:szCs w:val="20"/>
        </w:rPr>
      </w:pPr>
    </w:p>
    <w:p w:rsidR="003809C3" w:rsidRPr="003809C3" w:rsidRDefault="003809C3" w:rsidP="003809C3">
      <w:pPr>
        <w:pStyle w:val="Sinespaciado"/>
        <w:jc w:val="both"/>
        <w:rPr>
          <w:rFonts w:ascii="Arial" w:hAnsi="Arial" w:cs="Arial"/>
          <w:sz w:val="20"/>
          <w:szCs w:val="20"/>
        </w:rPr>
      </w:pPr>
      <w:r w:rsidRPr="003809C3">
        <w:rPr>
          <w:rFonts w:ascii="Arial" w:hAnsi="Arial" w:cs="Arial"/>
          <w:sz w:val="20"/>
          <w:szCs w:val="20"/>
        </w:rPr>
        <w:t>INEC. (2015). INEC. Obtenido de http://www.inec.gob.ec</w:t>
      </w:r>
    </w:p>
    <w:p w:rsidR="003809C3" w:rsidRPr="003809C3" w:rsidRDefault="003809C3" w:rsidP="003809C3">
      <w:pPr>
        <w:pStyle w:val="Sinespaciado"/>
        <w:jc w:val="both"/>
        <w:rPr>
          <w:rFonts w:ascii="Arial" w:hAnsi="Arial" w:cs="Arial"/>
          <w:sz w:val="20"/>
          <w:szCs w:val="20"/>
        </w:rPr>
      </w:pPr>
    </w:p>
    <w:p w:rsidR="003809C3" w:rsidRPr="003809C3" w:rsidRDefault="00D667C6" w:rsidP="003809C3">
      <w:pPr>
        <w:pStyle w:val="Sinespaciado"/>
        <w:jc w:val="both"/>
        <w:rPr>
          <w:rFonts w:ascii="Arial" w:hAnsi="Arial" w:cs="Arial"/>
          <w:sz w:val="20"/>
          <w:szCs w:val="20"/>
        </w:rPr>
      </w:pPr>
      <w:proofErr w:type="spellStart"/>
      <w:r>
        <w:rPr>
          <w:rFonts w:ascii="Arial" w:hAnsi="Arial" w:cs="Arial"/>
          <w:sz w:val="20"/>
          <w:szCs w:val="20"/>
        </w:rPr>
        <w:t>Saki</w:t>
      </w:r>
      <w:proofErr w:type="spellEnd"/>
      <w:r>
        <w:rPr>
          <w:rFonts w:ascii="Arial" w:hAnsi="Arial" w:cs="Arial"/>
          <w:sz w:val="20"/>
          <w:szCs w:val="20"/>
        </w:rPr>
        <w:t>, Claudio. (2005</w:t>
      </w:r>
      <w:r w:rsidR="003809C3" w:rsidRPr="003809C3">
        <w:rPr>
          <w:rFonts w:ascii="Arial" w:hAnsi="Arial" w:cs="Arial"/>
          <w:sz w:val="20"/>
          <w:szCs w:val="20"/>
        </w:rPr>
        <w:t xml:space="preserve">). </w:t>
      </w:r>
      <w:r>
        <w:rPr>
          <w:rFonts w:ascii="Arial" w:hAnsi="Arial" w:cs="Arial"/>
          <w:sz w:val="20"/>
          <w:szCs w:val="20"/>
        </w:rPr>
        <w:t>Transferencia de Tecnología en la educación en el área científica</w:t>
      </w:r>
      <w:r w:rsidR="003809C3" w:rsidRPr="003809C3">
        <w:rPr>
          <w:rFonts w:ascii="Arial" w:hAnsi="Arial" w:cs="Arial"/>
          <w:sz w:val="20"/>
          <w:szCs w:val="20"/>
        </w:rPr>
        <w:t xml:space="preserve">. </w:t>
      </w:r>
      <w:r>
        <w:rPr>
          <w:rFonts w:ascii="Arial" w:hAnsi="Arial" w:cs="Arial"/>
          <w:sz w:val="20"/>
          <w:szCs w:val="20"/>
        </w:rPr>
        <w:t>Instituto de Física, Sao Paulo</w:t>
      </w:r>
      <w:r w:rsidR="003809C3" w:rsidRPr="003809C3">
        <w:rPr>
          <w:rFonts w:ascii="Arial" w:hAnsi="Arial" w:cs="Arial"/>
          <w:sz w:val="20"/>
          <w:szCs w:val="20"/>
        </w:rPr>
        <w:t>.</w:t>
      </w:r>
    </w:p>
    <w:p w:rsidR="003809C3" w:rsidRPr="003809C3" w:rsidRDefault="003809C3" w:rsidP="003809C3">
      <w:pPr>
        <w:pStyle w:val="Sinespaciado"/>
        <w:jc w:val="both"/>
        <w:rPr>
          <w:rFonts w:ascii="Arial" w:hAnsi="Arial" w:cs="Arial"/>
          <w:sz w:val="20"/>
          <w:szCs w:val="20"/>
        </w:rPr>
      </w:pPr>
    </w:p>
    <w:p w:rsidR="003809C3" w:rsidRPr="003809C3" w:rsidRDefault="003809C3" w:rsidP="003809C3">
      <w:pPr>
        <w:pStyle w:val="Sinespaciado"/>
        <w:jc w:val="both"/>
        <w:rPr>
          <w:rFonts w:ascii="Arial" w:hAnsi="Arial" w:cs="Arial"/>
          <w:sz w:val="20"/>
          <w:szCs w:val="20"/>
        </w:rPr>
      </w:pPr>
      <w:r w:rsidRPr="003809C3">
        <w:rPr>
          <w:rFonts w:ascii="Arial" w:hAnsi="Arial" w:cs="Arial"/>
          <w:sz w:val="20"/>
          <w:szCs w:val="20"/>
        </w:rPr>
        <w:t>Lugo, T. (2015) Las Políticas TIC en América Latina: prioridad de las agendas educativas. Red Latinoamericana de Portales Educativos</w:t>
      </w:r>
    </w:p>
    <w:p w:rsidR="003809C3" w:rsidRPr="003809C3" w:rsidRDefault="003809C3" w:rsidP="003809C3">
      <w:pPr>
        <w:pStyle w:val="Sinespaciado"/>
        <w:jc w:val="both"/>
        <w:rPr>
          <w:rFonts w:ascii="Arial" w:hAnsi="Arial" w:cs="Arial"/>
          <w:sz w:val="20"/>
          <w:szCs w:val="20"/>
        </w:rPr>
      </w:pPr>
    </w:p>
    <w:p w:rsidR="003809C3" w:rsidRPr="003809C3" w:rsidRDefault="003809C3" w:rsidP="003809C3">
      <w:pPr>
        <w:pStyle w:val="Sinespaciado"/>
        <w:jc w:val="both"/>
        <w:rPr>
          <w:rFonts w:ascii="Arial" w:hAnsi="Arial" w:cs="Arial"/>
          <w:sz w:val="20"/>
          <w:szCs w:val="20"/>
          <w:lang w:val="en-CA"/>
        </w:rPr>
      </w:pPr>
      <w:r w:rsidRPr="003809C3">
        <w:rPr>
          <w:rFonts w:ascii="Arial" w:hAnsi="Arial" w:cs="Arial"/>
          <w:sz w:val="20"/>
          <w:szCs w:val="20"/>
        </w:rPr>
        <w:t xml:space="preserve">Borja Moreno (1984). «El eslabón perdido». http://www.itu.int/osg/spu/sfo/missinglink/index.html (en inglés). </w:t>
      </w:r>
      <w:proofErr w:type="gramStart"/>
      <w:r w:rsidRPr="003809C3">
        <w:rPr>
          <w:rFonts w:ascii="Arial" w:hAnsi="Arial" w:cs="Arial"/>
          <w:sz w:val="20"/>
          <w:szCs w:val="20"/>
          <w:lang w:val="en-CA"/>
        </w:rPr>
        <w:t>Maitland report.</w:t>
      </w:r>
      <w:proofErr w:type="gramEnd"/>
      <w:r w:rsidRPr="003809C3">
        <w:rPr>
          <w:rFonts w:ascii="Arial" w:hAnsi="Arial" w:cs="Arial"/>
          <w:sz w:val="20"/>
          <w:szCs w:val="20"/>
          <w:lang w:val="en-CA"/>
        </w:rPr>
        <w:t xml:space="preserve"> </w:t>
      </w:r>
      <w:proofErr w:type="spellStart"/>
      <w:proofErr w:type="gramStart"/>
      <w:r w:rsidRPr="003809C3">
        <w:rPr>
          <w:rFonts w:ascii="Arial" w:hAnsi="Arial" w:cs="Arial"/>
          <w:sz w:val="20"/>
          <w:szCs w:val="20"/>
          <w:lang w:val="en-CA"/>
        </w:rPr>
        <w:t>Consultado</w:t>
      </w:r>
      <w:proofErr w:type="spellEnd"/>
      <w:r w:rsidRPr="003809C3">
        <w:rPr>
          <w:rFonts w:ascii="Arial" w:hAnsi="Arial" w:cs="Arial"/>
          <w:sz w:val="20"/>
          <w:szCs w:val="20"/>
          <w:lang w:val="en-CA"/>
        </w:rPr>
        <w:t xml:space="preserve"> el 24/09/15.</w:t>
      </w:r>
      <w:proofErr w:type="gramEnd"/>
      <w:r w:rsidRPr="003809C3">
        <w:rPr>
          <w:rFonts w:ascii="Arial" w:hAnsi="Arial" w:cs="Arial"/>
          <w:sz w:val="20"/>
          <w:szCs w:val="20"/>
          <w:lang w:val="en-CA"/>
        </w:rPr>
        <w:t xml:space="preserve"> </w:t>
      </w:r>
    </w:p>
    <w:p w:rsidR="003809C3" w:rsidRPr="003809C3" w:rsidRDefault="003809C3" w:rsidP="003809C3">
      <w:pPr>
        <w:pStyle w:val="Sinespaciado"/>
        <w:jc w:val="both"/>
        <w:rPr>
          <w:rFonts w:ascii="Arial" w:hAnsi="Arial" w:cs="Arial"/>
          <w:sz w:val="20"/>
          <w:szCs w:val="20"/>
          <w:lang w:val="en-CA"/>
        </w:rPr>
      </w:pPr>
    </w:p>
    <w:p w:rsidR="003809C3" w:rsidRPr="003809C3" w:rsidRDefault="003809C3" w:rsidP="003809C3">
      <w:pPr>
        <w:pStyle w:val="Sinespaciado"/>
        <w:jc w:val="both"/>
        <w:rPr>
          <w:rFonts w:ascii="Arial" w:hAnsi="Arial" w:cs="Arial"/>
          <w:sz w:val="20"/>
          <w:szCs w:val="20"/>
          <w:lang w:val="en-CA"/>
        </w:rPr>
      </w:pPr>
      <w:r w:rsidRPr="003809C3">
        <w:rPr>
          <w:rFonts w:ascii="Arial" w:hAnsi="Arial" w:cs="Arial"/>
          <w:sz w:val="20"/>
          <w:szCs w:val="20"/>
          <w:lang w:val="en-CA"/>
        </w:rPr>
        <w:t xml:space="preserve">Hoffman, D.L, Novak, T.P. y Schlosser, A. E. (2001) </w:t>
      </w:r>
      <w:proofErr w:type="gramStart"/>
      <w:r w:rsidRPr="003809C3">
        <w:rPr>
          <w:rFonts w:ascii="Arial" w:hAnsi="Arial" w:cs="Arial"/>
          <w:sz w:val="20"/>
          <w:szCs w:val="20"/>
          <w:lang w:val="en-CA"/>
        </w:rPr>
        <w:t>The</w:t>
      </w:r>
      <w:proofErr w:type="gramEnd"/>
      <w:r w:rsidRPr="003809C3">
        <w:rPr>
          <w:rFonts w:ascii="Arial" w:hAnsi="Arial" w:cs="Arial"/>
          <w:sz w:val="20"/>
          <w:szCs w:val="20"/>
          <w:lang w:val="en-CA"/>
        </w:rPr>
        <w:t xml:space="preserve"> evolution of the digital divide: Examining the relationship of race to internet access and usage over time. </w:t>
      </w:r>
      <w:proofErr w:type="spellStart"/>
      <w:r w:rsidRPr="003809C3">
        <w:rPr>
          <w:rFonts w:ascii="Arial" w:hAnsi="Arial" w:cs="Arial"/>
          <w:sz w:val="20"/>
          <w:szCs w:val="20"/>
          <w:lang w:val="en-CA"/>
        </w:rPr>
        <w:t>En</w:t>
      </w:r>
      <w:proofErr w:type="spellEnd"/>
      <w:r w:rsidRPr="003809C3">
        <w:rPr>
          <w:rFonts w:ascii="Arial" w:hAnsi="Arial" w:cs="Arial"/>
          <w:sz w:val="20"/>
          <w:szCs w:val="20"/>
          <w:lang w:val="en-CA"/>
        </w:rPr>
        <w:t xml:space="preserve"> </w:t>
      </w:r>
      <w:proofErr w:type="spellStart"/>
      <w:r w:rsidRPr="003809C3">
        <w:rPr>
          <w:rFonts w:ascii="Arial" w:hAnsi="Arial" w:cs="Arial"/>
          <w:sz w:val="20"/>
          <w:szCs w:val="20"/>
          <w:lang w:val="en-CA"/>
        </w:rPr>
        <w:t>Compaine</w:t>
      </w:r>
      <w:proofErr w:type="spellEnd"/>
      <w:r w:rsidRPr="003809C3">
        <w:rPr>
          <w:rFonts w:ascii="Arial" w:hAnsi="Arial" w:cs="Arial"/>
          <w:sz w:val="20"/>
          <w:szCs w:val="20"/>
          <w:lang w:val="en-CA"/>
        </w:rPr>
        <w:t>, B. Digital Divide. Cambridge, Massachusetts: The MIT Press</w:t>
      </w:r>
    </w:p>
    <w:p w:rsidR="003809C3" w:rsidRPr="003809C3" w:rsidRDefault="003809C3" w:rsidP="003809C3">
      <w:pPr>
        <w:pStyle w:val="Sinespaciado"/>
        <w:jc w:val="both"/>
        <w:rPr>
          <w:rFonts w:ascii="Arial" w:hAnsi="Arial" w:cs="Arial"/>
          <w:sz w:val="20"/>
          <w:szCs w:val="20"/>
          <w:lang w:val="en-CA"/>
        </w:rPr>
      </w:pPr>
    </w:p>
    <w:p w:rsidR="003809C3" w:rsidRPr="003809C3" w:rsidRDefault="003809C3" w:rsidP="003809C3">
      <w:pPr>
        <w:pStyle w:val="Sinespaciado"/>
        <w:jc w:val="both"/>
        <w:rPr>
          <w:rFonts w:ascii="Arial" w:hAnsi="Arial" w:cs="Arial"/>
          <w:sz w:val="20"/>
          <w:szCs w:val="20"/>
          <w:lang w:val="en-CA"/>
        </w:rPr>
      </w:pPr>
      <w:r w:rsidRPr="003809C3">
        <w:rPr>
          <w:rFonts w:ascii="Arial" w:hAnsi="Arial" w:cs="Arial"/>
          <w:sz w:val="20"/>
          <w:szCs w:val="20"/>
          <w:lang w:val="en-CA"/>
        </w:rPr>
        <w:t>Grosse, Robert (1996). «</w:t>
      </w:r>
      <w:proofErr w:type="gramStart"/>
      <w:r w:rsidRPr="003809C3">
        <w:rPr>
          <w:rFonts w:ascii="Arial" w:hAnsi="Arial" w:cs="Arial"/>
          <w:sz w:val="20"/>
          <w:szCs w:val="20"/>
          <w:lang w:val="en-CA"/>
        </w:rPr>
        <w:t>international</w:t>
      </w:r>
      <w:proofErr w:type="gramEnd"/>
      <w:r w:rsidRPr="003809C3">
        <w:rPr>
          <w:rFonts w:ascii="Arial" w:hAnsi="Arial" w:cs="Arial"/>
          <w:sz w:val="20"/>
          <w:szCs w:val="20"/>
          <w:lang w:val="en-CA"/>
        </w:rPr>
        <w:t xml:space="preserve"> Technology Transfer in Services». Journal of International Business Studies 27: 782. </w:t>
      </w:r>
    </w:p>
    <w:p w:rsidR="003809C3" w:rsidRPr="003809C3" w:rsidRDefault="003809C3" w:rsidP="003809C3">
      <w:pPr>
        <w:pStyle w:val="Sinespaciado"/>
        <w:jc w:val="both"/>
        <w:rPr>
          <w:rFonts w:ascii="Arial" w:hAnsi="Arial" w:cs="Arial"/>
          <w:sz w:val="20"/>
          <w:szCs w:val="20"/>
          <w:lang w:val="en-CA"/>
        </w:rPr>
      </w:pPr>
    </w:p>
    <w:p w:rsidR="003809C3" w:rsidRPr="003809C3" w:rsidRDefault="003809C3" w:rsidP="003809C3">
      <w:pPr>
        <w:pStyle w:val="Sinespaciado"/>
        <w:jc w:val="both"/>
        <w:rPr>
          <w:rFonts w:ascii="Arial" w:hAnsi="Arial" w:cs="Arial"/>
          <w:sz w:val="20"/>
          <w:szCs w:val="20"/>
          <w:lang w:val="en-CA"/>
        </w:rPr>
      </w:pPr>
    </w:p>
    <w:p w:rsidR="003809C3" w:rsidRPr="003809C3" w:rsidRDefault="003809C3" w:rsidP="003809C3">
      <w:pPr>
        <w:pStyle w:val="Sinespaciado"/>
        <w:jc w:val="both"/>
        <w:rPr>
          <w:rFonts w:ascii="Arial" w:hAnsi="Arial" w:cs="Arial"/>
          <w:sz w:val="20"/>
          <w:szCs w:val="20"/>
          <w:lang w:val="en-CA"/>
        </w:rPr>
      </w:pPr>
      <w:proofErr w:type="gramStart"/>
      <w:r w:rsidRPr="003809C3">
        <w:rPr>
          <w:rFonts w:ascii="Arial" w:hAnsi="Arial" w:cs="Arial"/>
          <w:sz w:val="20"/>
          <w:szCs w:val="20"/>
          <w:lang w:val="en-CA"/>
        </w:rPr>
        <w:t>Cohen, W.; Nelson, R.; Walsh, J. (2002).</w:t>
      </w:r>
      <w:proofErr w:type="gramEnd"/>
      <w:r w:rsidRPr="003809C3">
        <w:rPr>
          <w:rFonts w:ascii="Arial" w:hAnsi="Arial" w:cs="Arial"/>
          <w:sz w:val="20"/>
          <w:szCs w:val="20"/>
          <w:lang w:val="en-CA"/>
        </w:rPr>
        <w:t xml:space="preserve"> Links and impacts: the influence of public research on industrial R&amp;D. (48). pp. 1-23.</w:t>
      </w:r>
    </w:p>
    <w:p w:rsidR="003809C3" w:rsidRPr="003809C3" w:rsidRDefault="003809C3" w:rsidP="003809C3">
      <w:pPr>
        <w:pStyle w:val="Sinespaciado"/>
        <w:jc w:val="both"/>
        <w:rPr>
          <w:rFonts w:ascii="Arial" w:hAnsi="Arial" w:cs="Arial"/>
          <w:sz w:val="20"/>
          <w:szCs w:val="20"/>
          <w:lang w:val="en-CA"/>
        </w:rPr>
      </w:pPr>
    </w:p>
    <w:sectPr w:rsidR="003809C3" w:rsidRPr="003809C3" w:rsidSect="00315433">
      <w:pgSz w:w="10773" w:h="15309"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433"/>
    <w:rsid w:val="00044C8C"/>
    <w:rsid w:val="00060F9D"/>
    <w:rsid w:val="00115F99"/>
    <w:rsid w:val="0015424D"/>
    <w:rsid w:val="00201406"/>
    <w:rsid w:val="00250371"/>
    <w:rsid w:val="002F1F62"/>
    <w:rsid w:val="00315433"/>
    <w:rsid w:val="003809C3"/>
    <w:rsid w:val="006C3BAC"/>
    <w:rsid w:val="006D04FE"/>
    <w:rsid w:val="007155BC"/>
    <w:rsid w:val="00741F1B"/>
    <w:rsid w:val="00747493"/>
    <w:rsid w:val="007A4AE2"/>
    <w:rsid w:val="008625CD"/>
    <w:rsid w:val="008E21B1"/>
    <w:rsid w:val="00985EB1"/>
    <w:rsid w:val="00A24BC7"/>
    <w:rsid w:val="00B60659"/>
    <w:rsid w:val="00BE6AA8"/>
    <w:rsid w:val="00D44E17"/>
    <w:rsid w:val="00D667C6"/>
    <w:rsid w:val="00DA5413"/>
    <w:rsid w:val="00DC6474"/>
    <w:rsid w:val="00E31113"/>
    <w:rsid w:val="00E70A46"/>
    <w:rsid w:val="00F6088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15433"/>
    <w:rPr>
      <w:color w:val="808080"/>
    </w:rPr>
  </w:style>
  <w:style w:type="character" w:styleId="Hipervnculo">
    <w:name w:val="Hyperlink"/>
    <w:basedOn w:val="Fuentedeprrafopredeter"/>
    <w:uiPriority w:val="99"/>
    <w:unhideWhenUsed/>
    <w:rsid w:val="00315433"/>
    <w:rPr>
      <w:color w:val="0563C1" w:themeColor="hyperlink"/>
      <w:u w:val="single"/>
    </w:rPr>
  </w:style>
  <w:style w:type="paragraph" w:styleId="Sinespaciado">
    <w:name w:val="No Spacing"/>
    <w:uiPriority w:val="1"/>
    <w:qFormat/>
    <w:rsid w:val="00315433"/>
    <w:pPr>
      <w:spacing w:after="0" w:line="240" w:lineRule="auto"/>
    </w:pPr>
  </w:style>
  <w:style w:type="paragraph" w:customStyle="1" w:styleId="WW-Textoindependiente3">
    <w:name w:val="WW-Texto independiente 3"/>
    <w:basedOn w:val="Normal"/>
    <w:rsid w:val="00115F99"/>
    <w:pPr>
      <w:widowControl w:val="0"/>
      <w:suppressAutoHyphens/>
      <w:spacing w:before="200" w:after="120" w:line="276" w:lineRule="auto"/>
    </w:pPr>
    <w:rPr>
      <w:rFonts w:ascii="Nimbus Roman No9 L" w:eastAsia="Times New Roman" w:hAnsi="Nimbus Roman No9 L" w:cs="Times New Roman"/>
      <w:sz w:val="16"/>
      <w:szCs w:val="16"/>
      <w:lang w:val="es-VE"/>
    </w:rPr>
  </w:style>
  <w:style w:type="table" w:customStyle="1" w:styleId="PlainTable2">
    <w:name w:val="Plain Table 2"/>
    <w:basedOn w:val="Tablanormal"/>
    <w:uiPriority w:val="42"/>
    <w:rsid w:val="00250371"/>
    <w:pPr>
      <w:spacing w:after="0" w:line="240" w:lineRule="auto"/>
    </w:pPr>
    <w:rPr>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7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15433"/>
    <w:rPr>
      <w:color w:val="808080"/>
    </w:rPr>
  </w:style>
  <w:style w:type="character" w:styleId="Hipervnculo">
    <w:name w:val="Hyperlink"/>
    <w:basedOn w:val="Fuentedeprrafopredeter"/>
    <w:uiPriority w:val="99"/>
    <w:unhideWhenUsed/>
    <w:rsid w:val="00315433"/>
    <w:rPr>
      <w:color w:val="0563C1" w:themeColor="hyperlink"/>
      <w:u w:val="single"/>
    </w:rPr>
  </w:style>
  <w:style w:type="paragraph" w:styleId="Sinespaciado">
    <w:name w:val="No Spacing"/>
    <w:uiPriority w:val="1"/>
    <w:qFormat/>
    <w:rsid w:val="00315433"/>
    <w:pPr>
      <w:spacing w:after="0" w:line="240" w:lineRule="auto"/>
    </w:pPr>
  </w:style>
  <w:style w:type="paragraph" w:customStyle="1" w:styleId="WW-Textoindependiente3">
    <w:name w:val="WW-Texto independiente 3"/>
    <w:basedOn w:val="Normal"/>
    <w:rsid w:val="00115F99"/>
    <w:pPr>
      <w:widowControl w:val="0"/>
      <w:suppressAutoHyphens/>
      <w:spacing w:before="200" w:after="120" w:line="276" w:lineRule="auto"/>
    </w:pPr>
    <w:rPr>
      <w:rFonts w:ascii="Nimbus Roman No9 L" w:eastAsia="Times New Roman" w:hAnsi="Nimbus Roman No9 L" w:cs="Times New Roman"/>
      <w:sz w:val="16"/>
      <w:szCs w:val="16"/>
      <w:lang w:val="es-VE"/>
    </w:rPr>
  </w:style>
  <w:style w:type="table" w:customStyle="1" w:styleId="PlainTable2">
    <w:name w:val="Plain Table 2"/>
    <w:basedOn w:val="Tablanormal"/>
    <w:uiPriority w:val="42"/>
    <w:rsid w:val="00250371"/>
    <w:pPr>
      <w:spacing w:after="0" w:line="240" w:lineRule="auto"/>
    </w:pPr>
    <w:rPr>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7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84983">
      <w:bodyDiv w:val="1"/>
      <w:marLeft w:val="0"/>
      <w:marRight w:val="0"/>
      <w:marTop w:val="0"/>
      <w:marBottom w:val="0"/>
      <w:divBdr>
        <w:top w:val="none" w:sz="0" w:space="0" w:color="auto"/>
        <w:left w:val="none" w:sz="0" w:space="0" w:color="auto"/>
        <w:bottom w:val="none" w:sz="0" w:space="0" w:color="auto"/>
        <w:right w:val="none" w:sz="0" w:space="0" w:color="auto"/>
      </w:divBdr>
      <w:divsChild>
        <w:div w:id="1699355989">
          <w:marLeft w:val="547"/>
          <w:marRight w:val="0"/>
          <w:marTop w:val="0"/>
          <w:marBottom w:val="0"/>
          <w:divBdr>
            <w:top w:val="none" w:sz="0" w:space="0" w:color="auto"/>
            <w:left w:val="none" w:sz="0" w:space="0" w:color="auto"/>
            <w:bottom w:val="none" w:sz="0" w:space="0" w:color="auto"/>
            <w:right w:val="none" w:sz="0" w:space="0" w:color="auto"/>
          </w:divBdr>
        </w:div>
        <w:div w:id="1514609733">
          <w:marLeft w:val="1166"/>
          <w:marRight w:val="0"/>
          <w:marTop w:val="0"/>
          <w:marBottom w:val="0"/>
          <w:divBdr>
            <w:top w:val="none" w:sz="0" w:space="0" w:color="auto"/>
            <w:left w:val="none" w:sz="0" w:space="0" w:color="auto"/>
            <w:bottom w:val="none" w:sz="0" w:space="0" w:color="auto"/>
            <w:right w:val="none" w:sz="0" w:space="0" w:color="auto"/>
          </w:divBdr>
        </w:div>
        <w:div w:id="1392729030">
          <w:marLeft w:val="1166"/>
          <w:marRight w:val="0"/>
          <w:marTop w:val="0"/>
          <w:marBottom w:val="0"/>
          <w:divBdr>
            <w:top w:val="none" w:sz="0" w:space="0" w:color="auto"/>
            <w:left w:val="none" w:sz="0" w:space="0" w:color="auto"/>
            <w:bottom w:val="none" w:sz="0" w:space="0" w:color="auto"/>
            <w:right w:val="none" w:sz="0" w:space="0" w:color="auto"/>
          </w:divBdr>
        </w:div>
        <w:div w:id="818225022">
          <w:marLeft w:val="1166"/>
          <w:marRight w:val="0"/>
          <w:marTop w:val="0"/>
          <w:marBottom w:val="0"/>
          <w:divBdr>
            <w:top w:val="none" w:sz="0" w:space="0" w:color="auto"/>
            <w:left w:val="none" w:sz="0" w:space="0" w:color="auto"/>
            <w:bottom w:val="none" w:sz="0" w:space="0" w:color="auto"/>
            <w:right w:val="none" w:sz="0" w:space="0" w:color="auto"/>
          </w:divBdr>
        </w:div>
        <w:div w:id="131775733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QuickStyle" Target="diagrams/quickStyle1.xml"/><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0163A9-0424-49D0-8F7B-B40F5C697805}"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s-ES"/>
        </a:p>
      </dgm:t>
    </dgm:pt>
    <dgm:pt modelId="{1775A979-2214-4AA2-B934-442B7D4A21D9}">
      <dgm:prSet phldrT="[Texto]" custT="1"/>
      <dgm:spPr/>
      <dgm:t>
        <a:bodyPr/>
        <a:lstStyle/>
        <a:p>
          <a:pPr algn="l"/>
          <a:r>
            <a:rPr lang="es-ES" sz="1000" b="1">
              <a:latin typeface="Arial" panose="020B0604020202020204" pitchFamily="34" charset="0"/>
              <a:cs typeface="Arial" panose="020B0604020202020204" pitchFamily="34" charset="0"/>
            </a:rPr>
            <a:t>PERFILES</a:t>
          </a:r>
        </a:p>
      </dgm:t>
    </dgm:pt>
    <dgm:pt modelId="{D65B1ABB-9ABB-4F59-A07B-0739F5CC78DE}" type="parTrans" cxnId="{9FB2C179-05C7-44CC-906A-6FF3719AE8E3}">
      <dgm:prSet/>
      <dgm:spPr/>
      <dgm:t>
        <a:bodyPr/>
        <a:lstStyle/>
        <a:p>
          <a:endParaRPr lang="es-ES"/>
        </a:p>
      </dgm:t>
    </dgm:pt>
    <dgm:pt modelId="{2BBCDD62-90B8-46C7-9578-CA28FDC1F280}" type="sibTrans" cxnId="{9FB2C179-05C7-44CC-906A-6FF3719AE8E3}">
      <dgm:prSet/>
      <dgm:spPr/>
      <dgm:t>
        <a:bodyPr/>
        <a:lstStyle/>
        <a:p>
          <a:endParaRPr lang="es-ES"/>
        </a:p>
      </dgm:t>
    </dgm:pt>
    <dgm:pt modelId="{F38BC6C8-7ABC-4831-A8B8-8528F8FE6141}">
      <dgm:prSet phldrT="[Texto]" custT="1"/>
      <dgm:spPr/>
      <dgm:t>
        <a:bodyPr/>
        <a:lstStyle/>
        <a:p>
          <a:r>
            <a:rPr lang="es-EC" sz="1000" b="1">
              <a:latin typeface="Arial" panose="020B0604020202020204" pitchFamily="34" charset="0"/>
              <a:cs typeface="Arial" panose="020B0604020202020204" pitchFamily="34" charset="0"/>
            </a:rPr>
            <a:t>Ofimática Básica</a:t>
          </a:r>
        </a:p>
        <a:p>
          <a:endParaRPr lang="es-ES" sz="1000">
            <a:latin typeface="Arial" panose="020B0604020202020204" pitchFamily="34" charset="0"/>
            <a:cs typeface="Arial" panose="020B0604020202020204" pitchFamily="34" charset="0"/>
          </a:endParaRPr>
        </a:p>
      </dgm:t>
    </dgm:pt>
    <dgm:pt modelId="{FF1C93B0-E6F9-48A6-8388-23C900D29DD8}" type="parTrans" cxnId="{E22446B2-68DB-44EB-90A6-AFFE75F5BF2D}">
      <dgm:prSet/>
      <dgm:spPr/>
      <dgm:t>
        <a:bodyPr/>
        <a:lstStyle/>
        <a:p>
          <a:endParaRPr lang="es-ES"/>
        </a:p>
      </dgm:t>
    </dgm:pt>
    <dgm:pt modelId="{4193545E-D346-427E-B7C8-4C6B064F1BA6}" type="sibTrans" cxnId="{E22446B2-68DB-44EB-90A6-AFFE75F5BF2D}">
      <dgm:prSet/>
      <dgm:spPr/>
      <dgm:t>
        <a:bodyPr/>
        <a:lstStyle/>
        <a:p>
          <a:endParaRPr lang="es-ES"/>
        </a:p>
      </dgm:t>
    </dgm:pt>
    <dgm:pt modelId="{C5941D5A-8880-4993-BE67-F0AE06A58B57}">
      <dgm:prSet phldrT="[Texto]" custT="1"/>
      <dgm:spPr/>
      <dgm:t>
        <a:bodyPr/>
        <a:lstStyle/>
        <a:p>
          <a:r>
            <a:rPr lang="es-ES" sz="1000" b="1">
              <a:latin typeface="Arial" panose="020B0604020202020204" pitchFamily="34" charset="0"/>
              <a:cs typeface="Arial" panose="020B0604020202020204" pitchFamily="34" charset="0"/>
            </a:rPr>
            <a:t>Redes e Internet</a:t>
          </a:r>
        </a:p>
      </dgm:t>
    </dgm:pt>
    <dgm:pt modelId="{FBBE3D23-E411-4A76-8513-DFC30F2D9BE0}" type="parTrans" cxnId="{C2B1B5BB-75BA-4AC5-B545-2AC9F2EB99DE}">
      <dgm:prSet/>
      <dgm:spPr/>
      <dgm:t>
        <a:bodyPr/>
        <a:lstStyle/>
        <a:p>
          <a:endParaRPr lang="es-ES"/>
        </a:p>
      </dgm:t>
    </dgm:pt>
    <dgm:pt modelId="{FEF23FC0-C84B-436C-907F-14E5C92DDB86}" type="sibTrans" cxnId="{C2B1B5BB-75BA-4AC5-B545-2AC9F2EB99DE}">
      <dgm:prSet/>
      <dgm:spPr/>
      <dgm:t>
        <a:bodyPr/>
        <a:lstStyle/>
        <a:p>
          <a:endParaRPr lang="es-ES"/>
        </a:p>
      </dgm:t>
    </dgm:pt>
    <dgm:pt modelId="{A04C56C1-82CB-494E-8CBF-D5903949429E}">
      <dgm:prSet phldrT="[Texto]" custT="1"/>
      <dgm:spPr/>
      <dgm:t>
        <a:bodyPr/>
        <a:lstStyle/>
        <a:p>
          <a:r>
            <a:rPr lang="es-ES" sz="1000" b="1">
              <a:latin typeface="Arial" panose="020B0604020202020204" pitchFamily="34" charset="0"/>
              <a:cs typeface="Arial" panose="020B0604020202020204" pitchFamily="34" charset="0"/>
            </a:rPr>
            <a:t>Mantenimiento de PC'S</a:t>
          </a:r>
        </a:p>
      </dgm:t>
    </dgm:pt>
    <dgm:pt modelId="{CB0A0F23-11EA-4042-A589-CA4A915ABECA}" type="parTrans" cxnId="{774E95D7-EEF3-460C-A7D0-13F1A4372470}">
      <dgm:prSet/>
      <dgm:spPr/>
      <dgm:t>
        <a:bodyPr/>
        <a:lstStyle/>
        <a:p>
          <a:endParaRPr lang="es-ES"/>
        </a:p>
      </dgm:t>
    </dgm:pt>
    <dgm:pt modelId="{3E1D5982-9F2E-4F80-8586-66FB6C069977}" type="sibTrans" cxnId="{774E95D7-EEF3-460C-A7D0-13F1A4372470}">
      <dgm:prSet/>
      <dgm:spPr/>
      <dgm:t>
        <a:bodyPr/>
        <a:lstStyle/>
        <a:p>
          <a:endParaRPr lang="es-ES"/>
        </a:p>
      </dgm:t>
    </dgm:pt>
    <dgm:pt modelId="{08FBBF38-8CDC-4372-9D3C-2BEAB0675800}">
      <dgm:prSet phldrT="[Texto]" custT="1"/>
      <dgm:spPr/>
      <dgm:t>
        <a:bodyPr/>
        <a:lstStyle/>
        <a:p>
          <a:r>
            <a:rPr lang="es-ES" sz="1000" b="1">
              <a:latin typeface="Arial" panose="020B0604020202020204" pitchFamily="34" charset="0"/>
              <a:cs typeface="Arial" panose="020B0604020202020204" pitchFamily="34" charset="0"/>
            </a:rPr>
            <a:t>Acceso Web</a:t>
          </a:r>
        </a:p>
      </dgm:t>
    </dgm:pt>
    <dgm:pt modelId="{5E8658A0-AD97-43D3-8745-0ACBE166CCF7}" type="parTrans" cxnId="{259CE49A-85B6-48B8-A6FC-817648D7FEDB}">
      <dgm:prSet/>
      <dgm:spPr/>
      <dgm:t>
        <a:bodyPr/>
        <a:lstStyle/>
        <a:p>
          <a:endParaRPr lang="es-ES"/>
        </a:p>
      </dgm:t>
    </dgm:pt>
    <dgm:pt modelId="{F123DE01-5CF4-4A44-A529-4839A7C69CBF}" type="sibTrans" cxnId="{259CE49A-85B6-48B8-A6FC-817648D7FEDB}">
      <dgm:prSet/>
      <dgm:spPr/>
      <dgm:t>
        <a:bodyPr/>
        <a:lstStyle/>
        <a:p>
          <a:endParaRPr lang="es-ES"/>
        </a:p>
      </dgm:t>
    </dgm:pt>
    <dgm:pt modelId="{CD79BD5D-0FE7-43F9-BA1D-2BB2A90420F2}">
      <dgm:prSet custT="1"/>
      <dgm:spPr/>
      <dgm:t>
        <a:bodyPr/>
        <a:lstStyle/>
        <a:p>
          <a:r>
            <a:rPr lang="es-ES" sz="1000">
              <a:latin typeface="Arial" panose="020B0604020202020204" pitchFamily="34" charset="0"/>
              <a:cs typeface="Arial" panose="020B0604020202020204" pitchFamily="34" charset="0"/>
            </a:rPr>
            <a:t>Word b</a:t>
          </a:r>
          <a:r>
            <a:rPr lang="es-EC" sz="1000">
              <a:latin typeface="Arial" panose="020B0604020202020204" pitchFamily="34" charset="0"/>
              <a:cs typeface="Arial" panose="020B0604020202020204" pitchFamily="34" charset="0"/>
            </a:rPr>
            <a:t>á</a:t>
          </a:r>
          <a:r>
            <a:rPr lang="es-ES" sz="1000">
              <a:latin typeface="Arial" panose="020B0604020202020204" pitchFamily="34" charset="0"/>
              <a:cs typeface="Arial" panose="020B0604020202020204" pitchFamily="34" charset="0"/>
            </a:rPr>
            <a:t>sico -medio-avanzado</a:t>
          </a:r>
        </a:p>
      </dgm:t>
    </dgm:pt>
    <dgm:pt modelId="{BB5621D2-B0B4-4F98-BF67-FE578440314D}" type="parTrans" cxnId="{A9FD0B87-CF33-4EA3-AB05-39D5617EE161}">
      <dgm:prSet/>
      <dgm:spPr/>
      <dgm:t>
        <a:bodyPr/>
        <a:lstStyle/>
        <a:p>
          <a:endParaRPr lang="es-ES"/>
        </a:p>
      </dgm:t>
    </dgm:pt>
    <dgm:pt modelId="{1E9939DC-CE25-4419-ADD6-8A229F091640}" type="sibTrans" cxnId="{A9FD0B87-CF33-4EA3-AB05-39D5617EE161}">
      <dgm:prSet/>
      <dgm:spPr/>
      <dgm:t>
        <a:bodyPr/>
        <a:lstStyle/>
        <a:p>
          <a:endParaRPr lang="es-ES"/>
        </a:p>
      </dgm:t>
    </dgm:pt>
    <dgm:pt modelId="{C435398F-588F-4189-91D1-BBB32E599860}">
      <dgm:prSet custT="1"/>
      <dgm:spPr/>
      <dgm:t>
        <a:bodyPr/>
        <a:lstStyle/>
        <a:p>
          <a:r>
            <a:rPr lang="es-ES" sz="1000">
              <a:latin typeface="Arial" panose="020B0604020202020204" pitchFamily="34" charset="0"/>
              <a:cs typeface="Arial" panose="020B0604020202020204" pitchFamily="34" charset="0"/>
            </a:rPr>
            <a:t>Excel b</a:t>
          </a:r>
          <a:r>
            <a:rPr lang="es-EC" sz="1000">
              <a:latin typeface="Arial" panose="020B0604020202020204" pitchFamily="34" charset="0"/>
              <a:cs typeface="Arial" panose="020B0604020202020204" pitchFamily="34" charset="0"/>
            </a:rPr>
            <a:t>á</a:t>
          </a:r>
          <a:r>
            <a:rPr lang="es-ES" sz="1000">
              <a:latin typeface="Arial" panose="020B0604020202020204" pitchFamily="34" charset="0"/>
              <a:cs typeface="Arial" panose="020B0604020202020204" pitchFamily="34" charset="0"/>
            </a:rPr>
            <a:t>sico </a:t>
          </a:r>
        </a:p>
      </dgm:t>
    </dgm:pt>
    <dgm:pt modelId="{C09FEFDE-0A43-4AAB-AE87-90498ADDC526}" type="parTrans" cxnId="{5E248BAF-FD8F-4147-BF71-1242770A3D8A}">
      <dgm:prSet/>
      <dgm:spPr/>
      <dgm:t>
        <a:bodyPr/>
        <a:lstStyle/>
        <a:p>
          <a:endParaRPr lang="es-ES"/>
        </a:p>
      </dgm:t>
    </dgm:pt>
    <dgm:pt modelId="{6D7D82FE-7CCC-4790-A82A-235653B0A131}" type="sibTrans" cxnId="{5E248BAF-FD8F-4147-BF71-1242770A3D8A}">
      <dgm:prSet/>
      <dgm:spPr/>
      <dgm:t>
        <a:bodyPr/>
        <a:lstStyle/>
        <a:p>
          <a:endParaRPr lang="es-ES"/>
        </a:p>
      </dgm:t>
    </dgm:pt>
    <dgm:pt modelId="{76DB12BD-E4E7-4636-9491-41A5F5CABACF}">
      <dgm:prSet custT="1"/>
      <dgm:spPr/>
      <dgm:t>
        <a:bodyPr/>
        <a:lstStyle/>
        <a:p>
          <a:r>
            <a:rPr lang="es-ES" sz="1000">
              <a:latin typeface="Arial" panose="020B0604020202020204" pitchFamily="34" charset="0"/>
              <a:cs typeface="Arial" panose="020B0604020202020204" pitchFamily="34" charset="0"/>
            </a:rPr>
            <a:t>PowerPoint b</a:t>
          </a:r>
          <a:r>
            <a:rPr lang="es-EC" sz="1000">
              <a:latin typeface="Arial" panose="020B0604020202020204" pitchFamily="34" charset="0"/>
              <a:cs typeface="Arial" panose="020B0604020202020204" pitchFamily="34" charset="0"/>
            </a:rPr>
            <a:t>á</a:t>
          </a:r>
          <a:r>
            <a:rPr lang="es-ES" sz="1000">
              <a:latin typeface="Arial" panose="020B0604020202020204" pitchFamily="34" charset="0"/>
              <a:cs typeface="Arial" panose="020B0604020202020204" pitchFamily="34" charset="0"/>
            </a:rPr>
            <a:t>sico -medio</a:t>
          </a:r>
        </a:p>
      </dgm:t>
    </dgm:pt>
    <dgm:pt modelId="{2AAA0F50-6D93-4619-BF2A-78B411C7C2E2}" type="sibTrans" cxnId="{7B183E5C-A382-4E8D-9E1F-5F480E887172}">
      <dgm:prSet/>
      <dgm:spPr/>
      <dgm:t>
        <a:bodyPr/>
        <a:lstStyle/>
        <a:p>
          <a:endParaRPr lang="es-ES"/>
        </a:p>
      </dgm:t>
    </dgm:pt>
    <dgm:pt modelId="{86C32651-AD12-4270-BC8F-203F0BBF3351}" type="parTrans" cxnId="{7B183E5C-A382-4E8D-9E1F-5F480E887172}">
      <dgm:prSet/>
      <dgm:spPr/>
      <dgm:t>
        <a:bodyPr/>
        <a:lstStyle/>
        <a:p>
          <a:endParaRPr lang="es-ES"/>
        </a:p>
      </dgm:t>
    </dgm:pt>
    <dgm:pt modelId="{105F3B26-4CAE-4428-8FA2-DFFAE2340F71}">
      <dgm:prSet custT="1"/>
      <dgm:spPr/>
      <dgm:t>
        <a:bodyPr/>
        <a:lstStyle/>
        <a:p>
          <a:r>
            <a:rPr lang="es-ES" sz="1000">
              <a:latin typeface="Arial" panose="020B0604020202020204" pitchFamily="34" charset="0"/>
              <a:cs typeface="Arial" panose="020B0604020202020204" pitchFamily="34" charset="0"/>
            </a:rPr>
            <a:t>Limpieza de targetas</a:t>
          </a:r>
        </a:p>
      </dgm:t>
    </dgm:pt>
    <dgm:pt modelId="{E3A09A54-E33B-4584-86D5-878AC7A2ACC6}" type="parTrans" cxnId="{223B6C4D-AA85-41B9-8B46-3CF942FFA7D9}">
      <dgm:prSet/>
      <dgm:spPr/>
      <dgm:t>
        <a:bodyPr/>
        <a:lstStyle/>
        <a:p>
          <a:endParaRPr lang="es-ES"/>
        </a:p>
      </dgm:t>
    </dgm:pt>
    <dgm:pt modelId="{7695C86C-78BD-43FD-9576-312D5133FE3F}" type="sibTrans" cxnId="{223B6C4D-AA85-41B9-8B46-3CF942FFA7D9}">
      <dgm:prSet/>
      <dgm:spPr/>
      <dgm:t>
        <a:bodyPr/>
        <a:lstStyle/>
        <a:p>
          <a:endParaRPr lang="es-ES"/>
        </a:p>
      </dgm:t>
    </dgm:pt>
    <dgm:pt modelId="{CD42A580-6AA1-4ADA-AAA3-ACBA503DB6F8}">
      <dgm:prSet custT="1"/>
      <dgm:spPr/>
      <dgm:t>
        <a:bodyPr/>
        <a:lstStyle/>
        <a:p>
          <a:r>
            <a:rPr lang="es-ES" sz="1000">
              <a:latin typeface="Arial" panose="020B0604020202020204" pitchFamily="34" charset="0"/>
              <a:cs typeface="Arial" panose="020B0604020202020204" pitchFamily="34" charset="0"/>
            </a:rPr>
            <a:t>Revisión de sistema eléctrico </a:t>
          </a:r>
        </a:p>
      </dgm:t>
    </dgm:pt>
    <dgm:pt modelId="{04B68A92-59FD-4403-92F3-348F2FD01658}" type="parTrans" cxnId="{B9F9B7F9-2455-4394-A2F0-4FB14AB956C9}">
      <dgm:prSet/>
      <dgm:spPr/>
      <dgm:t>
        <a:bodyPr/>
        <a:lstStyle/>
        <a:p>
          <a:endParaRPr lang="es-ES"/>
        </a:p>
      </dgm:t>
    </dgm:pt>
    <dgm:pt modelId="{3D065087-9121-44B5-BD64-AAFEB88EB7D0}" type="sibTrans" cxnId="{B9F9B7F9-2455-4394-A2F0-4FB14AB956C9}">
      <dgm:prSet/>
      <dgm:spPr/>
      <dgm:t>
        <a:bodyPr/>
        <a:lstStyle/>
        <a:p>
          <a:endParaRPr lang="es-ES"/>
        </a:p>
      </dgm:t>
    </dgm:pt>
    <dgm:pt modelId="{95874DA1-3029-4857-9D55-E905974DDDCE}">
      <dgm:prSet custT="1"/>
      <dgm:spPr/>
      <dgm:t>
        <a:bodyPr/>
        <a:lstStyle/>
        <a:p>
          <a:r>
            <a:rPr lang="es-ES" sz="1000">
              <a:latin typeface="Arial" panose="020B0604020202020204" pitchFamily="34" charset="0"/>
              <a:cs typeface="Arial" panose="020B0604020202020204" pitchFamily="34" charset="0"/>
            </a:rPr>
            <a:t>Memorias</a:t>
          </a:r>
        </a:p>
      </dgm:t>
    </dgm:pt>
    <dgm:pt modelId="{90F14065-6D7B-4885-A04B-7A8A6ED261E8}" type="parTrans" cxnId="{646FA511-4B22-49B8-82D2-488870380F1E}">
      <dgm:prSet/>
      <dgm:spPr/>
      <dgm:t>
        <a:bodyPr/>
        <a:lstStyle/>
        <a:p>
          <a:endParaRPr lang="es-ES"/>
        </a:p>
      </dgm:t>
    </dgm:pt>
    <dgm:pt modelId="{FCE9B58F-D62C-414B-A22A-30FC9BC1BDD1}" type="sibTrans" cxnId="{646FA511-4B22-49B8-82D2-488870380F1E}">
      <dgm:prSet/>
      <dgm:spPr/>
      <dgm:t>
        <a:bodyPr/>
        <a:lstStyle/>
        <a:p>
          <a:endParaRPr lang="es-ES"/>
        </a:p>
      </dgm:t>
    </dgm:pt>
    <dgm:pt modelId="{8EBD1A2C-4F71-4351-83AD-3C31C84F1CB6}">
      <dgm:prSet custT="1"/>
      <dgm:spPr/>
      <dgm:t>
        <a:bodyPr/>
        <a:lstStyle/>
        <a:p>
          <a:r>
            <a:rPr lang="es-ES" sz="1000">
              <a:latin typeface="Arial" panose="020B0604020202020204" pitchFamily="34" charset="0"/>
              <a:cs typeface="Arial" panose="020B0604020202020204" pitchFamily="34" charset="0"/>
            </a:rPr>
            <a:t>BIOS y SO</a:t>
          </a:r>
        </a:p>
      </dgm:t>
    </dgm:pt>
    <dgm:pt modelId="{B547E9E0-DE11-4BB2-8E53-C728FAEC9106}" type="parTrans" cxnId="{41B26CD7-EF4F-4340-AFEE-782435A20FE2}">
      <dgm:prSet/>
      <dgm:spPr/>
      <dgm:t>
        <a:bodyPr/>
        <a:lstStyle/>
        <a:p>
          <a:endParaRPr lang="es-ES"/>
        </a:p>
      </dgm:t>
    </dgm:pt>
    <dgm:pt modelId="{F92027CD-7B91-4CD1-925F-5931F159C0BD}" type="sibTrans" cxnId="{41B26CD7-EF4F-4340-AFEE-782435A20FE2}">
      <dgm:prSet/>
      <dgm:spPr/>
      <dgm:t>
        <a:bodyPr/>
        <a:lstStyle/>
        <a:p>
          <a:endParaRPr lang="es-ES"/>
        </a:p>
      </dgm:t>
    </dgm:pt>
    <dgm:pt modelId="{88FEB107-BC3D-458D-A2E4-0C1966DCA210}">
      <dgm:prSet custT="1"/>
      <dgm:spPr/>
      <dgm:t>
        <a:bodyPr/>
        <a:lstStyle/>
        <a:p>
          <a:r>
            <a:rPr lang="es-ES" sz="1000">
              <a:latin typeface="Arial" panose="020B0604020202020204" pitchFamily="34" charset="0"/>
              <a:cs typeface="Arial" panose="020B0604020202020204" pitchFamily="34" charset="0"/>
            </a:rPr>
            <a:t>Intruducción a redes</a:t>
          </a:r>
        </a:p>
      </dgm:t>
    </dgm:pt>
    <dgm:pt modelId="{0CD768A3-A634-405D-A439-6D0E1E8660EA}" type="parTrans" cxnId="{9D531211-5FC4-4301-A74D-6E8E76E1B39E}">
      <dgm:prSet/>
      <dgm:spPr/>
      <dgm:t>
        <a:bodyPr/>
        <a:lstStyle/>
        <a:p>
          <a:endParaRPr lang="es-ES"/>
        </a:p>
      </dgm:t>
    </dgm:pt>
    <dgm:pt modelId="{EBB2FAD4-4D28-4ADC-8F02-BFAC14C5149D}" type="sibTrans" cxnId="{9D531211-5FC4-4301-A74D-6E8E76E1B39E}">
      <dgm:prSet/>
      <dgm:spPr/>
      <dgm:t>
        <a:bodyPr/>
        <a:lstStyle/>
        <a:p>
          <a:endParaRPr lang="es-ES"/>
        </a:p>
      </dgm:t>
    </dgm:pt>
    <dgm:pt modelId="{9B256A01-4857-4FB1-9102-97C56DCAE5C6}">
      <dgm:prSet custT="1"/>
      <dgm:spPr/>
      <dgm:t>
        <a:bodyPr/>
        <a:lstStyle/>
        <a:p>
          <a:r>
            <a:rPr lang="es-ES" sz="1000">
              <a:latin typeface="Arial" panose="020B0604020202020204" pitchFamily="34" charset="0"/>
              <a:cs typeface="Arial" panose="020B0604020202020204" pitchFamily="34" charset="0"/>
            </a:rPr>
            <a:t>Direcciones IP's</a:t>
          </a:r>
        </a:p>
      </dgm:t>
    </dgm:pt>
    <dgm:pt modelId="{7040F540-EB28-4658-9ED5-EC3E3BFACA6D}" type="parTrans" cxnId="{D9B2BA2D-4C4E-48E3-B832-C6972E718FF1}">
      <dgm:prSet/>
      <dgm:spPr/>
      <dgm:t>
        <a:bodyPr/>
        <a:lstStyle/>
        <a:p>
          <a:endParaRPr lang="es-ES"/>
        </a:p>
      </dgm:t>
    </dgm:pt>
    <dgm:pt modelId="{5214FCA4-74E5-47EC-92CC-B12A2F850BA6}" type="sibTrans" cxnId="{D9B2BA2D-4C4E-48E3-B832-C6972E718FF1}">
      <dgm:prSet/>
      <dgm:spPr/>
      <dgm:t>
        <a:bodyPr/>
        <a:lstStyle/>
        <a:p>
          <a:endParaRPr lang="es-ES"/>
        </a:p>
      </dgm:t>
    </dgm:pt>
    <dgm:pt modelId="{D8EC48A9-8771-4C45-B962-59C494FBB465}">
      <dgm:prSet custT="1"/>
      <dgm:spPr/>
      <dgm:t>
        <a:bodyPr/>
        <a:lstStyle/>
        <a:p>
          <a:endParaRPr lang="es-ES" sz="1200">
            <a:latin typeface="Times New Roman" panose="02020603050405020304" pitchFamily="18" charset="0"/>
            <a:cs typeface="Times New Roman" panose="02020603050405020304" pitchFamily="18" charset="0"/>
          </a:endParaRPr>
        </a:p>
      </dgm:t>
    </dgm:pt>
    <dgm:pt modelId="{FEC42400-7AD2-4B7B-8404-D4A4ADB86613}" type="parTrans" cxnId="{C1F6940D-DF07-4897-B812-8575CCF7C5D6}">
      <dgm:prSet/>
      <dgm:spPr/>
      <dgm:t>
        <a:bodyPr/>
        <a:lstStyle/>
        <a:p>
          <a:endParaRPr lang="es-ES"/>
        </a:p>
      </dgm:t>
    </dgm:pt>
    <dgm:pt modelId="{BB835EC6-1D6B-4F6C-BB0A-8894F8915F6E}" type="sibTrans" cxnId="{C1F6940D-DF07-4897-B812-8575CCF7C5D6}">
      <dgm:prSet/>
      <dgm:spPr/>
      <dgm:t>
        <a:bodyPr/>
        <a:lstStyle/>
        <a:p>
          <a:endParaRPr lang="es-ES"/>
        </a:p>
      </dgm:t>
    </dgm:pt>
    <dgm:pt modelId="{9A4BDF73-0095-4220-B2FD-F9DD8E23BCF2}">
      <dgm:prSet custT="1"/>
      <dgm:spPr/>
      <dgm:t>
        <a:bodyPr/>
        <a:lstStyle/>
        <a:p>
          <a:r>
            <a:rPr lang="es-ES" sz="1000">
              <a:latin typeface="Arial" panose="020B0604020202020204" pitchFamily="34" charset="0"/>
              <a:cs typeface="Arial" panose="020B0604020202020204" pitchFamily="34" charset="0"/>
            </a:rPr>
            <a:t>Conectividad</a:t>
          </a:r>
        </a:p>
      </dgm:t>
    </dgm:pt>
    <dgm:pt modelId="{62DF6052-72E1-426E-8FE5-DA53F91B3339}" type="parTrans" cxnId="{AE746409-6A72-4A68-AC51-B65EFDAC9DD5}">
      <dgm:prSet/>
      <dgm:spPr/>
      <dgm:t>
        <a:bodyPr/>
        <a:lstStyle/>
        <a:p>
          <a:endParaRPr lang="es-ES"/>
        </a:p>
      </dgm:t>
    </dgm:pt>
    <dgm:pt modelId="{A052D677-6114-4B7C-8508-2E2395121D61}" type="sibTrans" cxnId="{AE746409-6A72-4A68-AC51-B65EFDAC9DD5}">
      <dgm:prSet/>
      <dgm:spPr/>
      <dgm:t>
        <a:bodyPr/>
        <a:lstStyle/>
        <a:p>
          <a:endParaRPr lang="es-ES"/>
        </a:p>
      </dgm:t>
    </dgm:pt>
    <dgm:pt modelId="{EB112C57-D5A2-4258-9C79-631FAC3803EC}">
      <dgm:prSet custT="1"/>
      <dgm:spPr/>
      <dgm:t>
        <a:bodyPr/>
        <a:lstStyle/>
        <a:p>
          <a:r>
            <a:rPr lang="es-ES" sz="1000">
              <a:latin typeface="Arial" panose="020B0604020202020204" pitchFamily="34" charset="0"/>
              <a:cs typeface="Arial" panose="020B0604020202020204" pitchFamily="34" charset="0"/>
            </a:rPr>
            <a:t>Equipos capa 2 y 3</a:t>
          </a:r>
        </a:p>
      </dgm:t>
    </dgm:pt>
    <dgm:pt modelId="{A4000138-D22B-4A61-8837-806F53CB6598}" type="parTrans" cxnId="{EFFAB88E-6CCB-4924-B45C-FD10DE9DABDB}">
      <dgm:prSet/>
      <dgm:spPr/>
      <dgm:t>
        <a:bodyPr/>
        <a:lstStyle/>
        <a:p>
          <a:endParaRPr lang="es-ES"/>
        </a:p>
      </dgm:t>
    </dgm:pt>
    <dgm:pt modelId="{D0AB2F99-3997-4506-B71A-DF5DDD63258A}" type="sibTrans" cxnId="{EFFAB88E-6CCB-4924-B45C-FD10DE9DABDB}">
      <dgm:prSet/>
      <dgm:spPr/>
      <dgm:t>
        <a:bodyPr/>
        <a:lstStyle/>
        <a:p>
          <a:endParaRPr lang="es-ES"/>
        </a:p>
      </dgm:t>
    </dgm:pt>
    <dgm:pt modelId="{3C4225F9-24F9-4C95-A796-B4E620B45F06}">
      <dgm:prSet custT="1"/>
      <dgm:spPr/>
      <dgm:t>
        <a:bodyPr/>
        <a:lstStyle/>
        <a:p>
          <a:r>
            <a:rPr lang="es-ES" sz="1000">
              <a:latin typeface="Arial" panose="020B0604020202020204" pitchFamily="34" charset="0"/>
              <a:cs typeface="Arial" panose="020B0604020202020204" pitchFamily="34" charset="0"/>
            </a:rPr>
            <a:t>Correcto uso de redes sociales</a:t>
          </a:r>
        </a:p>
      </dgm:t>
    </dgm:pt>
    <dgm:pt modelId="{DC386C2F-4DB9-4F9B-9702-00EE6A3B7CE7}" type="parTrans" cxnId="{BC4DA4D3-0CCB-4C01-AC39-552B9B926619}">
      <dgm:prSet/>
      <dgm:spPr/>
      <dgm:t>
        <a:bodyPr/>
        <a:lstStyle/>
        <a:p>
          <a:endParaRPr lang="es-ES"/>
        </a:p>
      </dgm:t>
    </dgm:pt>
    <dgm:pt modelId="{FDDE6386-6056-4172-AE8B-8A8E21291450}" type="sibTrans" cxnId="{BC4DA4D3-0CCB-4C01-AC39-552B9B926619}">
      <dgm:prSet/>
      <dgm:spPr/>
      <dgm:t>
        <a:bodyPr/>
        <a:lstStyle/>
        <a:p>
          <a:endParaRPr lang="es-ES"/>
        </a:p>
      </dgm:t>
    </dgm:pt>
    <dgm:pt modelId="{A9C1E6F7-FCD9-4AB5-9844-CA8703ED674A}">
      <dgm:prSet custT="1"/>
      <dgm:spPr/>
      <dgm:t>
        <a:bodyPr/>
        <a:lstStyle/>
        <a:p>
          <a:r>
            <a:rPr lang="es-ES" sz="1000">
              <a:latin typeface="Arial" panose="020B0604020202020204" pitchFamily="34" charset="0"/>
              <a:cs typeface="Arial" panose="020B0604020202020204" pitchFamily="34" charset="0"/>
            </a:rPr>
            <a:t>Peligros en la Web</a:t>
          </a:r>
        </a:p>
      </dgm:t>
    </dgm:pt>
    <dgm:pt modelId="{AB804007-E06B-4E69-A597-BD99E270B213}" type="parTrans" cxnId="{7CB9B542-5C4F-4AAF-8D39-BF5D3E5DBB6C}">
      <dgm:prSet/>
      <dgm:spPr/>
      <dgm:t>
        <a:bodyPr/>
        <a:lstStyle/>
        <a:p>
          <a:endParaRPr lang="es-ES"/>
        </a:p>
      </dgm:t>
    </dgm:pt>
    <dgm:pt modelId="{05A111EB-DC3E-4C9D-B638-DD30B6727C8E}" type="sibTrans" cxnId="{7CB9B542-5C4F-4AAF-8D39-BF5D3E5DBB6C}">
      <dgm:prSet/>
      <dgm:spPr/>
      <dgm:t>
        <a:bodyPr/>
        <a:lstStyle/>
        <a:p>
          <a:endParaRPr lang="es-ES"/>
        </a:p>
      </dgm:t>
    </dgm:pt>
    <dgm:pt modelId="{F98D8D95-E353-434D-81FA-D151576E0F48}">
      <dgm:prSet custT="1"/>
      <dgm:spPr/>
      <dgm:t>
        <a:bodyPr/>
        <a:lstStyle/>
        <a:p>
          <a:r>
            <a:rPr lang="es-ES" sz="1000">
              <a:latin typeface="Arial" panose="020B0604020202020204" pitchFamily="34" charset="0"/>
              <a:cs typeface="Arial" panose="020B0604020202020204" pitchFamily="34" charset="0"/>
            </a:rPr>
            <a:t>Cyberbulling</a:t>
          </a:r>
        </a:p>
      </dgm:t>
    </dgm:pt>
    <dgm:pt modelId="{9A6273E4-A5A0-4F77-B8E2-B28C7F91DD3B}" type="parTrans" cxnId="{C9094B3D-9C3A-495A-A027-4FBADD180340}">
      <dgm:prSet/>
      <dgm:spPr/>
      <dgm:t>
        <a:bodyPr/>
        <a:lstStyle/>
        <a:p>
          <a:endParaRPr lang="es-ES"/>
        </a:p>
      </dgm:t>
    </dgm:pt>
    <dgm:pt modelId="{9316B5D9-71B2-4FD7-838E-9C462C550ECB}" type="sibTrans" cxnId="{C9094B3D-9C3A-495A-A027-4FBADD180340}">
      <dgm:prSet/>
      <dgm:spPr/>
      <dgm:t>
        <a:bodyPr/>
        <a:lstStyle/>
        <a:p>
          <a:endParaRPr lang="es-ES"/>
        </a:p>
      </dgm:t>
    </dgm:pt>
    <dgm:pt modelId="{700522C7-6557-44CE-B4DE-4EFFE218B906}">
      <dgm:prSet custT="1"/>
      <dgm:spPr/>
      <dgm:t>
        <a:bodyPr/>
        <a:lstStyle/>
        <a:p>
          <a:r>
            <a:rPr lang="es-ES" sz="1000">
              <a:latin typeface="Arial" panose="020B0604020202020204" pitchFamily="34" charset="0"/>
              <a:cs typeface="Arial" panose="020B0604020202020204" pitchFamily="34" charset="0"/>
            </a:rPr>
            <a:t>Control Parental de contenido</a:t>
          </a:r>
          <a:r>
            <a:rPr lang="es-ES" sz="1200">
              <a:latin typeface="Times New Roman" panose="02020603050405020304" pitchFamily="18" charset="0"/>
              <a:cs typeface="Times New Roman" panose="02020603050405020304" pitchFamily="18" charset="0"/>
            </a:rPr>
            <a:t>	</a:t>
          </a:r>
        </a:p>
      </dgm:t>
    </dgm:pt>
    <dgm:pt modelId="{3087145C-56D4-4A27-B247-E0F047155D8A}" type="parTrans" cxnId="{9EF7F0B8-2622-4EB8-9C62-98675BB0FA00}">
      <dgm:prSet/>
      <dgm:spPr/>
      <dgm:t>
        <a:bodyPr/>
        <a:lstStyle/>
        <a:p>
          <a:endParaRPr lang="es-ES"/>
        </a:p>
      </dgm:t>
    </dgm:pt>
    <dgm:pt modelId="{1399EC77-2F4A-4283-B1D2-A932154E590D}" type="sibTrans" cxnId="{9EF7F0B8-2622-4EB8-9C62-98675BB0FA00}">
      <dgm:prSet/>
      <dgm:spPr/>
      <dgm:t>
        <a:bodyPr/>
        <a:lstStyle/>
        <a:p>
          <a:endParaRPr lang="es-ES"/>
        </a:p>
      </dgm:t>
    </dgm:pt>
    <dgm:pt modelId="{2037506E-15D0-48A6-93D0-CE151905D3BF}" type="pres">
      <dgm:prSet presAssocID="{920163A9-0424-49D0-8F7B-B40F5C697805}" presName="diagram" presStyleCnt="0">
        <dgm:presLayoutVars>
          <dgm:chMax val="1"/>
          <dgm:dir/>
          <dgm:animLvl val="ctr"/>
          <dgm:resizeHandles val="exact"/>
        </dgm:presLayoutVars>
      </dgm:prSet>
      <dgm:spPr/>
      <dgm:t>
        <a:bodyPr/>
        <a:lstStyle/>
        <a:p>
          <a:endParaRPr lang="es-EC"/>
        </a:p>
      </dgm:t>
    </dgm:pt>
    <dgm:pt modelId="{DF99A1F8-9902-46E2-8F46-4D00C428CA98}" type="pres">
      <dgm:prSet presAssocID="{920163A9-0424-49D0-8F7B-B40F5C697805}" presName="matrix" presStyleCnt="0"/>
      <dgm:spPr/>
    </dgm:pt>
    <dgm:pt modelId="{B9584779-3959-45A2-ABC1-72AEDB05EA5C}" type="pres">
      <dgm:prSet presAssocID="{920163A9-0424-49D0-8F7B-B40F5C697805}" presName="tile1" presStyleLbl="node1" presStyleIdx="0" presStyleCnt="4" custLinFactNeighborX="-49106"/>
      <dgm:spPr/>
      <dgm:t>
        <a:bodyPr/>
        <a:lstStyle/>
        <a:p>
          <a:endParaRPr lang="es-EC"/>
        </a:p>
      </dgm:t>
    </dgm:pt>
    <dgm:pt modelId="{A86ADABD-F9B7-42C8-8EA9-2E7D7863081C}" type="pres">
      <dgm:prSet presAssocID="{920163A9-0424-49D0-8F7B-B40F5C697805}" presName="tile1text" presStyleLbl="node1" presStyleIdx="0" presStyleCnt="4">
        <dgm:presLayoutVars>
          <dgm:chMax val="0"/>
          <dgm:chPref val="0"/>
          <dgm:bulletEnabled val="1"/>
        </dgm:presLayoutVars>
      </dgm:prSet>
      <dgm:spPr/>
      <dgm:t>
        <a:bodyPr/>
        <a:lstStyle/>
        <a:p>
          <a:endParaRPr lang="es-EC"/>
        </a:p>
      </dgm:t>
    </dgm:pt>
    <dgm:pt modelId="{4EF259A9-5960-47F2-B40B-218D695E3077}" type="pres">
      <dgm:prSet presAssocID="{920163A9-0424-49D0-8F7B-B40F5C697805}" presName="tile2" presStyleLbl="node1" presStyleIdx="1" presStyleCnt="4"/>
      <dgm:spPr/>
      <dgm:t>
        <a:bodyPr/>
        <a:lstStyle/>
        <a:p>
          <a:endParaRPr lang="es-EC"/>
        </a:p>
      </dgm:t>
    </dgm:pt>
    <dgm:pt modelId="{30F0038B-0761-4148-BD35-C5EFA9F5EF74}" type="pres">
      <dgm:prSet presAssocID="{920163A9-0424-49D0-8F7B-B40F5C697805}" presName="tile2text" presStyleLbl="node1" presStyleIdx="1" presStyleCnt="4">
        <dgm:presLayoutVars>
          <dgm:chMax val="0"/>
          <dgm:chPref val="0"/>
          <dgm:bulletEnabled val="1"/>
        </dgm:presLayoutVars>
      </dgm:prSet>
      <dgm:spPr/>
      <dgm:t>
        <a:bodyPr/>
        <a:lstStyle/>
        <a:p>
          <a:endParaRPr lang="es-EC"/>
        </a:p>
      </dgm:t>
    </dgm:pt>
    <dgm:pt modelId="{BB6FB20F-0449-43F1-9D7B-FA94CC6E2A1A}" type="pres">
      <dgm:prSet presAssocID="{920163A9-0424-49D0-8F7B-B40F5C697805}" presName="tile3" presStyleLbl="node1" presStyleIdx="2" presStyleCnt="4"/>
      <dgm:spPr/>
      <dgm:t>
        <a:bodyPr/>
        <a:lstStyle/>
        <a:p>
          <a:endParaRPr lang="es-EC"/>
        </a:p>
      </dgm:t>
    </dgm:pt>
    <dgm:pt modelId="{B143F764-4341-47E1-AAD6-ACF52A09816C}" type="pres">
      <dgm:prSet presAssocID="{920163A9-0424-49D0-8F7B-B40F5C697805}" presName="tile3text" presStyleLbl="node1" presStyleIdx="2" presStyleCnt="4">
        <dgm:presLayoutVars>
          <dgm:chMax val="0"/>
          <dgm:chPref val="0"/>
          <dgm:bulletEnabled val="1"/>
        </dgm:presLayoutVars>
      </dgm:prSet>
      <dgm:spPr/>
      <dgm:t>
        <a:bodyPr/>
        <a:lstStyle/>
        <a:p>
          <a:endParaRPr lang="es-EC"/>
        </a:p>
      </dgm:t>
    </dgm:pt>
    <dgm:pt modelId="{2E6FB11C-951B-42D6-A42E-2CBD71F83F52}" type="pres">
      <dgm:prSet presAssocID="{920163A9-0424-49D0-8F7B-B40F5C697805}" presName="tile4" presStyleLbl="node1" presStyleIdx="3" presStyleCnt="4"/>
      <dgm:spPr/>
      <dgm:t>
        <a:bodyPr/>
        <a:lstStyle/>
        <a:p>
          <a:endParaRPr lang="es-EC"/>
        </a:p>
      </dgm:t>
    </dgm:pt>
    <dgm:pt modelId="{698A894F-909B-45C6-B74E-362C5D224FE4}" type="pres">
      <dgm:prSet presAssocID="{920163A9-0424-49D0-8F7B-B40F5C697805}" presName="tile4text" presStyleLbl="node1" presStyleIdx="3" presStyleCnt="4">
        <dgm:presLayoutVars>
          <dgm:chMax val="0"/>
          <dgm:chPref val="0"/>
          <dgm:bulletEnabled val="1"/>
        </dgm:presLayoutVars>
      </dgm:prSet>
      <dgm:spPr/>
      <dgm:t>
        <a:bodyPr/>
        <a:lstStyle/>
        <a:p>
          <a:endParaRPr lang="es-EC"/>
        </a:p>
      </dgm:t>
    </dgm:pt>
    <dgm:pt modelId="{B27D781D-1583-4372-95D0-473C3F1F33ED}" type="pres">
      <dgm:prSet presAssocID="{920163A9-0424-49D0-8F7B-B40F5C697805}" presName="centerTile" presStyleLbl="fgShp" presStyleIdx="0" presStyleCnt="1">
        <dgm:presLayoutVars>
          <dgm:chMax val="0"/>
          <dgm:chPref val="0"/>
        </dgm:presLayoutVars>
      </dgm:prSet>
      <dgm:spPr/>
      <dgm:t>
        <a:bodyPr/>
        <a:lstStyle/>
        <a:p>
          <a:endParaRPr lang="es-EC"/>
        </a:p>
      </dgm:t>
    </dgm:pt>
  </dgm:ptLst>
  <dgm:cxnLst>
    <dgm:cxn modelId="{4EFB2A9E-7314-4E23-A391-231461877188}" type="presOf" srcId="{3C4225F9-24F9-4C95-A796-B4E620B45F06}" destId="{698A894F-909B-45C6-B74E-362C5D224FE4}" srcOrd="1" destOrd="1" presId="urn:microsoft.com/office/officeart/2005/8/layout/matrix1"/>
    <dgm:cxn modelId="{A9FD0B87-CF33-4EA3-AB05-39D5617EE161}" srcId="{F38BC6C8-7ABC-4831-A8B8-8528F8FE6141}" destId="{CD79BD5D-0FE7-43F9-BA1D-2BB2A90420F2}" srcOrd="0" destOrd="0" parTransId="{BB5621D2-B0B4-4F98-BF67-FE578440314D}" sibTransId="{1E9939DC-CE25-4419-ADD6-8A229F091640}"/>
    <dgm:cxn modelId="{C9094B3D-9C3A-495A-A027-4FBADD180340}" srcId="{08FBBF38-8CDC-4372-9D3C-2BEAB0675800}" destId="{F98D8D95-E353-434D-81FA-D151576E0F48}" srcOrd="2" destOrd="0" parTransId="{9A6273E4-A5A0-4F77-B8E2-B28C7F91DD3B}" sibTransId="{9316B5D9-71B2-4FD7-838E-9C462C550ECB}"/>
    <dgm:cxn modelId="{2FF1E4E1-C4B2-4C96-AD15-4FDC7122C8D4}" type="presOf" srcId="{105F3B26-4CAE-4428-8FA2-DFFAE2340F71}" destId="{B143F764-4341-47E1-AAD6-ACF52A09816C}" srcOrd="1" destOrd="1" presId="urn:microsoft.com/office/officeart/2005/8/layout/matrix1"/>
    <dgm:cxn modelId="{BC4DA4D3-0CCB-4C01-AC39-552B9B926619}" srcId="{08FBBF38-8CDC-4372-9D3C-2BEAB0675800}" destId="{3C4225F9-24F9-4C95-A796-B4E620B45F06}" srcOrd="0" destOrd="0" parTransId="{DC386C2F-4DB9-4F9B-9702-00EE6A3B7CE7}" sibTransId="{FDDE6386-6056-4172-AE8B-8A8E21291450}"/>
    <dgm:cxn modelId="{5F2171AE-9919-4D64-88E7-A475BCCF6841}" type="presOf" srcId="{EB112C57-D5A2-4258-9C79-631FAC3803EC}" destId="{30F0038B-0761-4148-BD35-C5EFA9F5EF74}" srcOrd="1" destOrd="4" presId="urn:microsoft.com/office/officeart/2005/8/layout/matrix1"/>
    <dgm:cxn modelId="{2527B775-E296-407C-BC35-C1AC0DF6C3F9}" type="presOf" srcId="{D8EC48A9-8771-4C45-B962-59C494FBB465}" destId="{30F0038B-0761-4148-BD35-C5EFA9F5EF74}" srcOrd="1" destOrd="5" presId="urn:microsoft.com/office/officeart/2005/8/layout/matrix1"/>
    <dgm:cxn modelId="{9E5009B9-AC3B-45C7-BA45-FA1AA8B3CBC9}" type="presOf" srcId="{F98D8D95-E353-434D-81FA-D151576E0F48}" destId="{698A894F-909B-45C6-B74E-362C5D224FE4}" srcOrd="1" destOrd="3" presId="urn:microsoft.com/office/officeart/2005/8/layout/matrix1"/>
    <dgm:cxn modelId="{9D531211-5FC4-4301-A74D-6E8E76E1B39E}" srcId="{C5941D5A-8880-4993-BE67-F0AE06A58B57}" destId="{88FEB107-BC3D-458D-A2E4-0C1966DCA210}" srcOrd="0" destOrd="0" parTransId="{0CD768A3-A634-405D-A439-6D0E1E8660EA}" sibTransId="{EBB2FAD4-4D28-4ADC-8F02-BFAC14C5149D}"/>
    <dgm:cxn modelId="{C1F6940D-DF07-4897-B812-8575CCF7C5D6}" srcId="{C5941D5A-8880-4993-BE67-F0AE06A58B57}" destId="{D8EC48A9-8771-4C45-B962-59C494FBB465}" srcOrd="4" destOrd="0" parTransId="{FEC42400-7AD2-4B7B-8404-D4A4ADB86613}" sibTransId="{BB835EC6-1D6B-4F6C-BB0A-8894F8915F6E}"/>
    <dgm:cxn modelId="{DFE6B254-5717-4331-992B-2D08853251BA}" type="presOf" srcId="{C435398F-588F-4189-91D1-BBB32E599860}" destId="{B9584779-3959-45A2-ABC1-72AEDB05EA5C}" srcOrd="0" destOrd="2" presId="urn:microsoft.com/office/officeart/2005/8/layout/matrix1"/>
    <dgm:cxn modelId="{4B317753-D904-4D7A-9AD9-609A69EA442F}" type="presOf" srcId="{9B256A01-4857-4FB1-9102-97C56DCAE5C6}" destId="{30F0038B-0761-4148-BD35-C5EFA9F5EF74}" srcOrd="1" destOrd="2" presId="urn:microsoft.com/office/officeart/2005/8/layout/matrix1"/>
    <dgm:cxn modelId="{1020DCB2-FA58-4A1C-8B1C-40A721E42BD6}" type="presOf" srcId="{9A4BDF73-0095-4220-B2FD-F9DD8E23BCF2}" destId="{4EF259A9-5960-47F2-B40B-218D695E3077}" srcOrd="0" destOrd="3" presId="urn:microsoft.com/office/officeart/2005/8/layout/matrix1"/>
    <dgm:cxn modelId="{D9B2BA2D-4C4E-48E3-B832-C6972E718FF1}" srcId="{C5941D5A-8880-4993-BE67-F0AE06A58B57}" destId="{9B256A01-4857-4FB1-9102-97C56DCAE5C6}" srcOrd="1" destOrd="0" parTransId="{7040F540-EB28-4658-9ED5-EC3E3BFACA6D}" sibTransId="{5214FCA4-74E5-47EC-92CC-B12A2F850BA6}"/>
    <dgm:cxn modelId="{3EC318A0-CD00-4876-9272-2CCE1E1A19D2}" type="presOf" srcId="{08FBBF38-8CDC-4372-9D3C-2BEAB0675800}" destId="{698A894F-909B-45C6-B74E-362C5D224FE4}" srcOrd="1" destOrd="0" presId="urn:microsoft.com/office/officeart/2005/8/layout/matrix1"/>
    <dgm:cxn modelId="{ABB5B486-5688-4322-9145-2E5CAC8CA108}" type="presOf" srcId="{F38BC6C8-7ABC-4831-A8B8-8528F8FE6141}" destId="{B9584779-3959-45A2-ABC1-72AEDB05EA5C}" srcOrd="0" destOrd="0" presId="urn:microsoft.com/office/officeart/2005/8/layout/matrix1"/>
    <dgm:cxn modelId="{153ECC27-1405-4301-93E1-49095C7175D3}" type="presOf" srcId="{C5941D5A-8880-4993-BE67-F0AE06A58B57}" destId="{30F0038B-0761-4148-BD35-C5EFA9F5EF74}" srcOrd="1" destOrd="0" presId="urn:microsoft.com/office/officeart/2005/8/layout/matrix1"/>
    <dgm:cxn modelId="{2992444C-8451-4500-8E5E-EC4E4DC898C3}" type="presOf" srcId="{D8EC48A9-8771-4C45-B962-59C494FBB465}" destId="{4EF259A9-5960-47F2-B40B-218D695E3077}" srcOrd="0" destOrd="5" presId="urn:microsoft.com/office/officeart/2005/8/layout/matrix1"/>
    <dgm:cxn modelId="{B9F9B7F9-2455-4394-A2F0-4FB14AB956C9}" srcId="{A04C56C1-82CB-494E-8CBF-D5903949429E}" destId="{CD42A580-6AA1-4ADA-AAA3-ACBA503DB6F8}" srcOrd="1" destOrd="0" parTransId="{04B68A92-59FD-4403-92F3-348F2FD01658}" sibTransId="{3D065087-9121-44B5-BD64-AAFEB88EB7D0}"/>
    <dgm:cxn modelId="{AE746409-6A72-4A68-AC51-B65EFDAC9DD5}" srcId="{C5941D5A-8880-4993-BE67-F0AE06A58B57}" destId="{9A4BDF73-0095-4220-B2FD-F9DD8E23BCF2}" srcOrd="2" destOrd="0" parTransId="{62DF6052-72E1-426E-8FE5-DA53F91B3339}" sibTransId="{A052D677-6114-4B7C-8508-2E2395121D61}"/>
    <dgm:cxn modelId="{9EEBEEB4-6C3A-4A7B-81BD-81843E91BA3B}" type="presOf" srcId="{A9C1E6F7-FCD9-4AB5-9844-CA8703ED674A}" destId="{2E6FB11C-951B-42D6-A42E-2CBD71F83F52}" srcOrd="0" destOrd="2" presId="urn:microsoft.com/office/officeart/2005/8/layout/matrix1"/>
    <dgm:cxn modelId="{28EB37DB-C8D6-47CC-832E-E8EBE6F585EB}" type="presOf" srcId="{9B256A01-4857-4FB1-9102-97C56DCAE5C6}" destId="{4EF259A9-5960-47F2-B40B-218D695E3077}" srcOrd="0" destOrd="2" presId="urn:microsoft.com/office/officeart/2005/8/layout/matrix1"/>
    <dgm:cxn modelId="{D8D3A5E8-2CFA-4C5C-8AB1-D2EA807D90E2}" type="presOf" srcId="{700522C7-6557-44CE-B4DE-4EFFE218B906}" destId="{698A894F-909B-45C6-B74E-362C5D224FE4}" srcOrd="1" destOrd="4" presId="urn:microsoft.com/office/officeart/2005/8/layout/matrix1"/>
    <dgm:cxn modelId="{EFFAB88E-6CCB-4924-B45C-FD10DE9DABDB}" srcId="{C5941D5A-8880-4993-BE67-F0AE06A58B57}" destId="{EB112C57-D5A2-4258-9C79-631FAC3803EC}" srcOrd="3" destOrd="0" parTransId="{A4000138-D22B-4A61-8837-806F53CB6598}" sibTransId="{D0AB2F99-3997-4506-B71A-DF5DDD63258A}"/>
    <dgm:cxn modelId="{774E95D7-EEF3-460C-A7D0-13F1A4372470}" srcId="{1775A979-2214-4AA2-B934-442B7D4A21D9}" destId="{A04C56C1-82CB-494E-8CBF-D5903949429E}" srcOrd="2" destOrd="0" parTransId="{CB0A0F23-11EA-4042-A589-CA4A915ABECA}" sibTransId="{3E1D5982-9F2E-4F80-8586-66FB6C069977}"/>
    <dgm:cxn modelId="{5E248BAF-FD8F-4147-BF71-1242770A3D8A}" srcId="{F38BC6C8-7ABC-4831-A8B8-8528F8FE6141}" destId="{C435398F-588F-4189-91D1-BBB32E599860}" srcOrd="1" destOrd="0" parTransId="{C09FEFDE-0A43-4AAB-AE87-90498ADDC526}" sibTransId="{6D7D82FE-7CCC-4790-A82A-235653B0A131}"/>
    <dgm:cxn modelId="{C91360BF-2586-4A86-A54C-86952AFFD5EA}" type="presOf" srcId="{F98D8D95-E353-434D-81FA-D151576E0F48}" destId="{2E6FB11C-951B-42D6-A42E-2CBD71F83F52}" srcOrd="0" destOrd="3" presId="urn:microsoft.com/office/officeart/2005/8/layout/matrix1"/>
    <dgm:cxn modelId="{A967A001-94DA-444B-BB01-67FCE163FB5F}" type="presOf" srcId="{88FEB107-BC3D-458D-A2E4-0C1966DCA210}" destId="{4EF259A9-5960-47F2-B40B-218D695E3077}" srcOrd="0" destOrd="1" presId="urn:microsoft.com/office/officeart/2005/8/layout/matrix1"/>
    <dgm:cxn modelId="{2CFDBBD1-448F-4DF0-B66D-F585819EA69D}" type="presOf" srcId="{A9C1E6F7-FCD9-4AB5-9844-CA8703ED674A}" destId="{698A894F-909B-45C6-B74E-362C5D224FE4}" srcOrd="1" destOrd="2" presId="urn:microsoft.com/office/officeart/2005/8/layout/matrix1"/>
    <dgm:cxn modelId="{B7B424A7-84EC-4650-A2E2-CC50DB0F1110}" type="presOf" srcId="{CD79BD5D-0FE7-43F9-BA1D-2BB2A90420F2}" destId="{A86ADABD-F9B7-42C8-8EA9-2E7D7863081C}" srcOrd="1" destOrd="1" presId="urn:microsoft.com/office/officeart/2005/8/layout/matrix1"/>
    <dgm:cxn modelId="{7B183E5C-A382-4E8D-9E1F-5F480E887172}" srcId="{F38BC6C8-7ABC-4831-A8B8-8528F8FE6141}" destId="{76DB12BD-E4E7-4636-9491-41A5F5CABACF}" srcOrd="2" destOrd="0" parTransId="{86C32651-AD12-4270-BC8F-203F0BBF3351}" sibTransId="{2AAA0F50-6D93-4619-BF2A-78B411C7C2E2}"/>
    <dgm:cxn modelId="{CE9F3F4F-1190-4C20-BFDE-B419944BE836}" type="presOf" srcId="{88FEB107-BC3D-458D-A2E4-0C1966DCA210}" destId="{30F0038B-0761-4148-BD35-C5EFA9F5EF74}" srcOrd="1" destOrd="1" presId="urn:microsoft.com/office/officeart/2005/8/layout/matrix1"/>
    <dgm:cxn modelId="{8BA8587B-2043-4255-AC91-BE523581BA33}" type="presOf" srcId="{8EBD1A2C-4F71-4351-83AD-3C31C84F1CB6}" destId="{B143F764-4341-47E1-AAD6-ACF52A09816C}" srcOrd="1" destOrd="4" presId="urn:microsoft.com/office/officeart/2005/8/layout/matrix1"/>
    <dgm:cxn modelId="{082AC5A1-0B4F-42C2-BF1F-BEFFEC1C9EF6}" type="presOf" srcId="{920163A9-0424-49D0-8F7B-B40F5C697805}" destId="{2037506E-15D0-48A6-93D0-CE151905D3BF}" srcOrd="0" destOrd="0" presId="urn:microsoft.com/office/officeart/2005/8/layout/matrix1"/>
    <dgm:cxn modelId="{DED0610B-431C-4406-BD58-9E4464BAE93C}" type="presOf" srcId="{9A4BDF73-0095-4220-B2FD-F9DD8E23BCF2}" destId="{30F0038B-0761-4148-BD35-C5EFA9F5EF74}" srcOrd="1" destOrd="3" presId="urn:microsoft.com/office/officeart/2005/8/layout/matrix1"/>
    <dgm:cxn modelId="{7CB9B542-5C4F-4AAF-8D39-BF5D3E5DBB6C}" srcId="{08FBBF38-8CDC-4372-9D3C-2BEAB0675800}" destId="{A9C1E6F7-FCD9-4AB5-9844-CA8703ED674A}" srcOrd="1" destOrd="0" parTransId="{AB804007-E06B-4E69-A597-BD99E270B213}" sibTransId="{05A111EB-DC3E-4C9D-B638-DD30B6727C8E}"/>
    <dgm:cxn modelId="{E22446B2-68DB-44EB-90A6-AFFE75F5BF2D}" srcId="{1775A979-2214-4AA2-B934-442B7D4A21D9}" destId="{F38BC6C8-7ABC-4831-A8B8-8528F8FE6141}" srcOrd="0" destOrd="0" parTransId="{FF1C93B0-E6F9-48A6-8388-23C900D29DD8}" sibTransId="{4193545E-D346-427E-B7C8-4C6B064F1BA6}"/>
    <dgm:cxn modelId="{C2B1B5BB-75BA-4AC5-B545-2AC9F2EB99DE}" srcId="{1775A979-2214-4AA2-B934-442B7D4A21D9}" destId="{C5941D5A-8880-4993-BE67-F0AE06A58B57}" srcOrd="1" destOrd="0" parTransId="{FBBE3D23-E411-4A76-8513-DFC30F2D9BE0}" sibTransId="{FEF23FC0-C84B-436C-907F-14E5C92DDB86}"/>
    <dgm:cxn modelId="{293F7BC4-FDDA-4F4D-895E-0478E77831BC}" type="presOf" srcId="{1775A979-2214-4AA2-B934-442B7D4A21D9}" destId="{B27D781D-1583-4372-95D0-473C3F1F33ED}" srcOrd="0" destOrd="0" presId="urn:microsoft.com/office/officeart/2005/8/layout/matrix1"/>
    <dgm:cxn modelId="{ECE154EF-7997-4EC3-992C-FB5B1F567199}" type="presOf" srcId="{95874DA1-3029-4857-9D55-E905974DDDCE}" destId="{B143F764-4341-47E1-AAD6-ACF52A09816C}" srcOrd="1" destOrd="3" presId="urn:microsoft.com/office/officeart/2005/8/layout/matrix1"/>
    <dgm:cxn modelId="{C35F83C6-09AA-4990-8F11-B24A270A3DCF}" type="presOf" srcId="{A04C56C1-82CB-494E-8CBF-D5903949429E}" destId="{B143F764-4341-47E1-AAD6-ACF52A09816C}" srcOrd="1" destOrd="0" presId="urn:microsoft.com/office/officeart/2005/8/layout/matrix1"/>
    <dgm:cxn modelId="{41B26CD7-EF4F-4340-AFEE-782435A20FE2}" srcId="{A04C56C1-82CB-494E-8CBF-D5903949429E}" destId="{8EBD1A2C-4F71-4351-83AD-3C31C84F1CB6}" srcOrd="3" destOrd="0" parTransId="{B547E9E0-DE11-4BB2-8E53-C728FAEC9106}" sibTransId="{F92027CD-7B91-4CD1-925F-5931F159C0BD}"/>
    <dgm:cxn modelId="{489783F3-E880-41B4-B147-A04D70AC4193}" type="presOf" srcId="{F38BC6C8-7ABC-4831-A8B8-8528F8FE6141}" destId="{A86ADABD-F9B7-42C8-8EA9-2E7D7863081C}" srcOrd="1" destOrd="0" presId="urn:microsoft.com/office/officeart/2005/8/layout/matrix1"/>
    <dgm:cxn modelId="{0B6AB46D-9EB0-4F04-A3AF-B9E535397ADD}" type="presOf" srcId="{CD79BD5D-0FE7-43F9-BA1D-2BB2A90420F2}" destId="{B9584779-3959-45A2-ABC1-72AEDB05EA5C}" srcOrd="0" destOrd="1" presId="urn:microsoft.com/office/officeart/2005/8/layout/matrix1"/>
    <dgm:cxn modelId="{090F475B-8E8C-41DE-A18B-62CE6FDB5CF8}" type="presOf" srcId="{76DB12BD-E4E7-4636-9491-41A5F5CABACF}" destId="{B9584779-3959-45A2-ABC1-72AEDB05EA5C}" srcOrd="0" destOrd="3" presId="urn:microsoft.com/office/officeart/2005/8/layout/matrix1"/>
    <dgm:cxn modelId="{564954CB-40C0-4E7C-B873-58D4B2E05201}" type="presOf" srcId="{76DB12BD-E4E7-4636-9491-41A5F5CABACF}" destId="{A86ADABD-F9B7-42C8-8EA9-2E7D7863081C}" srcOrd="1" destOrd="3" presId="urn:microsoft.com/office/officeart/2005/8/layout/matrix1"/>
    <dgm:cxn modelId="{F1D36242-98B0-4F1F-AC72-3767779B173E}" type="presOf" srcId="{EB112C57-D5A2-4258-9C79-631FAC3803EC}" destId="{4EF259A9-5960-47F2-B40B-218D695E3077}" srcOrd="0" destOrd="4" presId="urn:microsoft.com/office/officeart/2005/8/layout/matrix1"/>
    <dgm:cxn modelId="{74CB1F16-53BF-4179-B910-BFB0F9A375BB}" type="presOf" srcId="{CD42A580-6AA1-4ADA-AAA3-ACBA503DB6F8}" destId="{B143F764-4341-47E1-AAD6-ACF52A09816C}" srcOrd="1" destOrd="2" presId="urn:microsoft.com/office/officeart/2005/8/layout/matrix1"/>
    <dgm:cxn modelId="{9F73CBBE-F6DB-4809-9B2C-00E4A3AFD5A3}" type="presOf" srcId="{08FBBF38-8CDC-4372-9D3C-2BEAB0675800}" destId="{2E6FB11C-951B-42D6-A42E-2CBD71F83F52}" srcOrd="0" destOrd="0" presId="urn:microsoft.com/office/officeart/2005/8/layout/matrix1"/>
    <dgm:cxn modelId="{9F1ADFEA-84B8-47A3-85B2-32F050336410}" type="presOf" srcId="{CD42A580-6AA1-4ADA-AAA3-ACBA503DB6F8}" destId="{BB6FB20F-0449-43F1-9D7B-FA94CC6E2A1A}" srcOrd="0" destOrd="2" presId="urn:microsoft.com/office/officeart/2005/8/layout/matrix1"/>
    <dgm:cxn modelId="{04331BBA-A7AE-46A4-B30C-1B594C89795E}" type="presOf" srcId="{C435398F-588F-4189-91D1-BBB32E599860}" destId="{A86ADABD-F9B7-42C8-8EA9-2E7D7863081C}" srcOrd="1" destOrd="2" presId="urn:microsoft.com/office/officeart/2005/8/layout/matrix1"/>
    <dgm:cxn modelId="{FE8959C1-B576-40E1-8F3C-E792F397D13A}" type="presOf" srcId="{A04C56C1-82CB-494E-8CBF-D5903949429E}" destId="{BB6FB20F-0449-43F1-9D7B-FA94CC6E2A1A}" srcOrd="0" destOrd="0" presId="urn:microsoft.com/office/officeart/2005/8/layout/matrix1"/>
    <dgm:cxn modelId="{223B6C4D-AA85-41B9-8B46-3CF942FFA7D9}" srcId="{A04C56C1-82CB-494E-8CBF-D5903949429E}" destId="{105F3B26-4CAE-4428-8FA2-DFFAE2340F71}" srcOrd="0" destOrd="0" parTransId="{E3A09A54-E33B-4584-86D5-878AC7A2ACC6}" sibTransId="{7695C86C-78BD-43FD-9576-312D5133FE3F}"/>
    <dgm:cxn modelId="{9FB2C179-05C7-44CC-906A-6FF3719AE8E3}" srcId="{920163A9-0424-49D0-8F7B-B40F5C697805}" destId="{1775A979-2214-4AA2-B934-442B7D4A21D9}" srcOrd="0" destOrd="0" parTransId="{D65B1ABB-9ABB-4F59-A07B-0739F5CC78DE}" sibTransId="{2BBCDD62-90B8-46C7-9578-CA28FDC1F280}"/>
    <dgm:cxn modelId="{2EABBCDA-0D17-4296-B6F5-39240767FFE5}" type="presOf" srcId="{8EBD1A2C-4F71-4351-83AD-3C31C84F1CB6}" destId="{BB6FB20F-0449-43F1-9D7B-FA94CC6E2A1A}" srcOrd="0" destOrd="4" presId="urn:microsoft.com/office/officeart/2005/8/layout/matrix1"/>
    <dgm:cxn modelId="{40CA9EFF-1CDF-4520-9657-DD158A8B26AE}" type="presOf" srcId="{95874DA1-3029-4857-9D55-E905974DDDCE}" destId="{BB6FB20F-0449-43F1-9D7B-FA94CC6E2A1A}" srcOrd="0" destOrd="3" presId="urn:microsoft.com/office/officeart/2005/8/layout/matrix1"/>
    <dgm:cxn modelId="{E1749D28-3458-4ACF-8D60-C5D03898922B}" type="presOf" srcId="{700522C7-6557-44CE-B4DE-4EFFE218B906}" destId="{2E6FB11C-951B-42D6-A42E-2CBD71F83F52}" srcOrd="0" destOrd="4" presId="urn:microsoft.com/office/officeart/2005/8/layout/matrix1"/>
    <dgm:cxn modelId="{1A221607-721C-41B8-B350-3FC18F750D34}" type="presOf" srcId="{C5941D5A-8880-4993-BE67-F0AE06A58B57}" destId="{4EF259A9-5960-47F2-B40B-218D695E3077}" srcOrd="0" destOrd="0" presId="urn:microsoft.com/office/officeart/2005/8/layout/matrix1"/>
    <dgm:cxn modelId="{6B9B86D7-0C3D-46A4-8112-7698E85695E6}" type="presOf" srcId="{105F3B26-4CAE-4428-8FA2-DFFAE2340F71}" destId="{BB6FB20F-0449-43F1-9D7B-FA94CC6E2A1A}" srcOrd="0" destOrd="1" presId="urn:microsoft.com/office/officeart/2005/8/layout/matrix1"/>
    <dgm:cxn modelId="{9EF7F0B8-2622-4EB8-9C62-98675BB0FA00}" srcId="{08FBBF38-8CDC-4372-9D3C-2BEAB0675800}" destId="{700522C7-6557-44CE-B4DE-4EFFE218B906}" srcOrd="3" destOrd="0" parTransId="{3087145C-56D4-4A27-B247-E0F047155D8A}" sibTransId="{1399EC77-2F4A-4283-B1D2-A932154E590D}"/>
    <dgm:cxn modelId="{C519C81F-0EBB-440A-AF24-5468A147C5C9}" type="presOf" srcId="{3C4225F9-24F9-4C95-A796-B4E620B45F06}" destId="{2E6FB11C-951B-42D6-A42E-2CBD71F83F52}" srcOrd="0" destOrd="1" presId="urn:microsoft.com/office/officeart/2005/8/layout/matrix1"/>
    <dgm:cxn modelId="{259CE49A-85B6-48B8-A6FC-817648D7FEDB}" srcId="{1775A979-2214-4AA2-B934-442B7D4A21D9}" destId="{08FBBF38-8CDC-4372-9D3C-2BEAB0675800}" srcOrd="3" destOrd="0" parTransId="{5E8658A0-AD97-43D3-8745-0ACBE166CCF7}" sibTransId="{F123DE01-5CF4-4A44-A529-4839A7C69CBF}"/>
    <dgm:cxn modelId="{646FA511-4B22-49B8-82D2-488870380F1E}" srcId="{A04C56C1-82CB-494E-8CBF-D5903949429E}" destId="{95874DA1-3029-4857-9D55-E905974DDDCE}" srcOrd="2" destOrd="0" parTransId="{90F14065-6D7B-4885-A04B-7A8A6ED261E8}" sibTransId="{FCE9B58F-D62C-414B-A22A-30FC9BC1BDD1}"/>
    <dgm:cxn modelId="{4D016AF8-4AC0-42EF-B38D-67DED942EB88}" type="presParOf" srcId="{2037506E-15D0-48A6-93D0-CE151905D3BF}" destId="{DF99A1F8-9902-46E2-8F46-4D00C428CA98}" srcOrd="0" destOrd="0" presId="urn:microsoft.com/office/officeart/2005/8/layout/matrix1"/>
    <dgm:cxn modelId="{278483CF-FBDD-4522-AB8C-893FD91A890A}" type="presParOf" srcId="{DF99A1F8-9902-46E2-8F46-4D00C428CA98}" destId="{B9584779-3959-45A2-ABC1-72AEDB05EA5C}" srcOrd="0" destOrd="0" presId="urn:microsoft.com/office/officeart/2005/8/layout/matrix1"/>
    <dgm:cxn modelId="{7C5169F1-5DCB-4749-8BE1-0E203CED67A8}" type="presParOf" srcId="{DF99A1F8-9902-46E2-8F46-4D00C428CA98}" destId="{A86ADABD-F9B7-42C8-8EA9-2E7D7863081C}" srcOrd="1" destOrd="0" presId="urn:microsoft.com/office/officeart/2005/8/layout/matrix1"/>
    <dgm:cxn modelId="{77C1FDD2-5375-496C-AB3D-A24BC6B5D3C3}" type="presParOf" srcId="{DF99A1F8-9902-46E2-8F46-4D00C428CA98}" destId="{4EF259A9-5960-47F2-B40B-218D695E3077}" srcOrd="2" destOrd="0" presId="urn:microsoft.com/office/officeart/2005/8/layout/matrix1"/>
    <dgm:cxn modelId="{A391F42A-BE3E-4A54-9910-269243FED229}" type="presParOf" srcId="{DF99A1F8-9902-46E2-8F46-4D00C428CA98}" destId="{30F0038B-0761-4148-BD35-C5EFA9F5EF74}" srcOrd="3" destOrd="0" presId="urn:microsoft.com/office/officeart/2005/8/layout/matrix1"/>
    <dgm:cxn modelId="{8796D680-4C17-4316-B6F9-AECF949E3CCF}" type="presParOf" srcId="{DF99A1F8-9902-46E2-8F46-4D00C428CA98}" destId="{BB6FB20F-0449-43F1-9D7B-FA94CC6E2A1A}" srcOrd="4" destOrd="0" presId="urn:microsoft.com/office/officeart/2005/8/layout/matrix1"/>
    <dgm:cxn modelId="{9D06C8BA-6444-44C3-B5BE-E3C0BB964D6C}" type="presParOf" srcId="{DF99A1F8-9902-46E2-8F46-4D00C428CA98}" destId="{B143F764-4341-47E1-AAD6-ACF52A09816C}" srcOrd="5" destOrd="0" presId="urn:microsoft.com/office/officeart/2005/8/layout/matrix1"/>
    <dgm:cxn modelId="{1BC21B0F-9775-4F2D-9782-BEFFDE43127A}" type="presParOf" srcId="{DF99A1F8-9902-46E2-8F46-4D00C428CA98}" destId="{2E6FB11C-951B-42D6-A42E-2CBD71F83F52}" srcOrd="6" destOrd="0" presId="urn:microsoft.com/office/officeart/2005/8/layout/matrix1"/>
    <dgm:cxn modelId="{FAA99970-99D7-4A6E-8897-872854B5C375}" type="presParOf" srcId="{DF99A1F8-9902-46E2-8F46-4D00C428CA98}" destId="{698A894F-909B-45C6-B74E-362C5D224FE4}" srcOrd="7" destOrd="0" presId="urn:microsoft.com/office/officeart/2005/8/layout/matrix1"/>
    <dgm:cxn modelId="{B5B9BA4B-4965-46CB-929A-0E8C4B36F761}" type="presParOf" srcId="{2037506E-15D0-48A6-93D0-CE151905D3BF}" destId="{B27D781D-1583-4372-95D0-473C3F1F33ED}"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84779-3959-45A2-ABC1-72AEDB05EA5C}">
      <dsp:nvSpPr>
        <dsp:cNvPr id="0" name=""/>
        <dsp:cNvSpPr/>
      </dsp:nvSpPr>
      <dsp:spPr>
        <a:xfrm rot="16200000">
          <a:off x="372639" y="-372639"/>
          <a:ext cx="1621155" cy="236643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s-EC" sz="1000" b="1" kern="1200">
              <a:latin typeface="Arial" panose="020B0604020202020204" pitchFamily="34" charset="0"/>
              <a:cs typeface="Arial" panose="020B0604020202020204" pitchFamily="34" charset="0"/>
            </a:rPr>
            <a:t>Ofimática Básica</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Word b</a:t>
          </a:r>
          <a:r>
            <a:rPr lang="es-EC" sz="1000" kern="1200">
              <a:latin typeface="Arial" panose="020B0604020202020204" pitchFamily="34" charset="0"/>
              <a:cs typeface="Arial" panose="020B0604020202020204" pitchFamily="34" charset="0"/>
            </a:rPr>
            <a:t>á</a:t>
          </a:r>
          <a:r>
            <a:rPr lang="es-ES" sz="1000" kern="1200">
              <a:latin typeface="Arial" panose="020B0604020202020204" pitchFamily="34" charset="0"/>
              <a:cs typeface="Arial" panose="020B0604020202020204" pitchFamily="34" charset="0"/>
            </a:rPr>
            <a:t>sico -medio-avanzado</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Excel b</a:t>
          </a:r>
          <a:r>
            <a:rPr lang="es-EC" sz="1000" kern="1200">
              <a:latin typeface="Arial" panose="020B0604020202020204" pitchFamily="34" charset="0"/>
              <a:cs typeface="Arial" panose="020B0604020202020204" pitchFamily="34" charset="0"/>
            </a:rPr>
            <a:t>á</a:t>
          </a:r>
          <a:r>
            <a:rPr lang="es-ES" sz="1000" kern="1200">
              <a:latin typeface="Arial" panose="020B0604020202020204" pitchFamily="34" charset="0"/>
              <a:cs typeface="Arial" panose="020B0604020202020204" pitchFamily="34" charset="0"/>
            </a:rPr>
            <a:t>sico </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PowerPoint b</a:t>
          </a:r>
          <a:r>
            <a:rPr lang="es-EC" sz="1000" kern="1200">
              <a:latin typeface="Arial" panose="020B0604020202020204" pitchFamily="34" charset="0"/>
              <a:cs typeface="Arial" panose="020B0604020202020204" pitchFamily="34" charset="0"/>
            </a:rPr>
            <a:t>á</a:t>
          </a:r>
          <a:r>
            <a:rPr lang="es-ES" sz="1000" kern="1200">
              <a:latin typeface="Arial" panose="020B0604020202020204" pitchFamily="34" charset="0"/>
              <a:cs typeface="Arial" panose="020B0604020202020204" pitchFamily="34" charset="0"/>
            </a:rPr>
            <a:t>sico -medio</a:t>
          </a:r>
        </a:p>
      </dsp:txBody>
      <dsp:txXfrm rot="5400000">
        <a:off x="0" y="0"/>
        <a:ext cx="2366433" cy="1215866"/>
      </dsp:txXfrm>
    </dsp:sp>
    <dsp:sp modelId="{4EF259A9-5960-47F2-B40B-218D695E3077}">
      <dsp:nvSpPr>
        <dsp:cNvPr id="0" name=""/>
        <dsp:cNvSpPr/>
      </dsp:nvSpPr>
      <dsp:spPr>
        <a:xfrm>
          <a:off x="2366433" y="0"/>
          <a:ext cx="2366433" cy="1621155"/>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Redes e Internet</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Intruducción a redes</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Direcciones IP's</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Conectividad</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Equipos capa 2 y 3</a:t>
          </a:r>
        </a:p>
        <a:p>
          <a:pPr marL="114300" lvl="1" indent="-114300" algn="l" defTabSz="533400">
            <a:lnSpc>
              <a:spcPct val="90000"/>
            </a:lnSpc>
            <a:spcBef>
              <a:spcPct val="0"/>
            </a:spcBef>
            <a:spcAft>
              <a:spcPct val="15000"/>
            </a:spcAft>
            <a:buChar char="••"/>
          </a:pPr>
          <a:endParaRPr lang="es-ES" sz="1200" kern="1200">
            <a:latin typeface="Times New Roman" panose="02020603050405020304" pitchFamily="18" charset="0"/>
            <a:cs typeface="Times New Roman" panose="02020603050405020304" pitchFamily="18" charset="0"/>
          </a:endParaRPr>
        </a:p>
      </dsp:txBody>
      <dsp:txXfrm>
        <a:off x="2366433" y="0"/>
        <a:ext cx="2366433" cy="1215866"/>
      </dsp:txXfrm>
    </dsp:sp>
    <dsp:sp modelId="{BB6FB20F-0449-43F1-9D7B-FA94CC6E2A1A}">
      <dsp:nvSpPr>
        <dsp:cNvPr id="0" name=""/>
        <dsp:cNvSpPr/>
      </dsp:nvSpPr>
      <dsp:spPr>
        <a:xfrm rot="10800000">
          <a:off x="0" y="1621155"/>
          <a:ext cx="2366433" cy="1621155"/>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Mantenimiento de PC'S</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Limpieza de targetas</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Revisión de sistema eléctrico </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Memorias</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BIOS y SO</a:t>
          </a:r>
        </a:p>
      </dsp:txBody>
      <dsp:txXfrm rot="10800000">
        <a:off x="0" y="2026443"/>
        <a:ext cx="2366433" cy="1215866"/>
      </dsp:txXfrm>
    </dsp:sp>
    <dsp:sp modelId="{2E6FB11C-951B-42D6-A42E-2CBD71F83F52}">
      <dsp:nvSpPr>
        <dsp:cNvPr id="0" name=""/>
        <dsp:cNvSpPr/>
      </dsp:nvSpPr>
      <dsp:spPr>
        <a:xfrm rot="5400000">
          <a:off x="2739072" y="1248515"/>
          <a:ext cx="1621155" cy="236643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Acceso Web</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Correcto uso de redes sociales</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Peligros en la Web</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Cyberbulling</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Control Parental de contenido</a:t>
          </a:r>
          <a:r>
            <a:rPr lang="es-ES" sz="1200" kern="1200">
              <a:latin typeface="Times New Roman" panose="02020603050405020304" pitchFamily="18" charset="0"/>
              <a:cs typeface="Times New Roman" panose="02020603050405020304" pitchFamily="18" charset="0"/>
            </a:rPr>
            <a:t>	</a:t>
          </a:r>
        </a:p>
      </dsp:txBody>
      <dsp:txXfrm rot="-5400000">
        <a:off x="2366434" y="2026443"/>
        <a:ext cx="2366433" cy="1215866"/>
      </dsp:txXfrm>
    </dsp:sp>
    <dsp:sp modelId="{B27D781D-1583-4372-95D0-473C3F1F33ED}">
      <dsp:nvSpPr>
        <dsp:cNvPr id="0" name=""/>
        <dsp:cNvSpPr/>
      </dsp:nvSpPr>
      <dsp:spPr>
        <a:xfrm>
          <a:off x="1656503" y="1215866"/>
          <a:ext cx="1419860" cy="810577"/>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PERFILES</a:t>
          </a:r>
        </a:p>
      </dsp:txBody>
      <dsp:txXfrm>
        <a:off x="1696072" y="1255435"/>
        <a:ext cx="1340722" cy="73143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ECU16</b:Tag>
    <b:SourceType>InternetSite</b:SourceType>
    <b:Guid>{338D781E-1694-46C4-8C61-B857E6690623}</b:Guid>
    <b:Author>
      <b:Author>
        <b:NameList>
          <b:Person>
            <b:Last>ECUACIFRAS</b:Last>
          </b:Person>
        </b:NameList>
      </b:Author>
    </b:Author>
    <b:InternetSiteTitle>ECUACIFRAS</b:InternetSiteTitle>
    <b:Year>2015</b:Year>
    <b:Month>Febrero</b:Month>
    <b:Day>20</b:Day>
    <b:URL>http://www.ecuadorencifras.gob.ec/wp-content/descargas/Manu-lateral/Resultados-provinciales/imbabura.pdf</b:URL>
    <b:RefOrder>5</b:RefOrder>
  </b:Source>
  <b:Source>
    <b:Tag>INE15</b:Tag>
    <b:SourceType>DocumentFromInternetSite</b:SourceType>
    <b:Guid>{FDC74FEE-A08F-423A-BB0A-CA3144046432}</b:Guid>
    <b:Title>INEC</b:Title>
    <b:Year>2015</b:Year>
    <b:Author>
      <b:Author>
        <b:NameList>
          <b:Person>
            <b:Last>INEC</b:Last>
          </b:Person>
        </b:NameList>
      </b:Author>
    </b:Author>
    <b:URL>http://www.inec.gob.ec</b:URL>
    <b:RefOrder>4</b:RefOrder>
  </b:Source>
</b:Sources>
</file>

<file path=customXml/itemProps1.xml><?xml version="1.0" encoding="utf-8"?>
<ds:datastoreItem xmlns:ds="http://schemas.openxmlformats.org/officeDocument/2006/customXml" ds:itemID="{A2708EBD-5C57-478D-84F1-0C4ED107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2429</Words>
  <Characters>13365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DaViD Rosero</dc:creator>
  <cp:lastModifiedBy>Jessica Ivonne Duchicela Escobar</cp:lastModifiedBy>
  <cp:revision>2</cp:revision>
  <dcterms:created xsi:type="dcterms:W3CDTF">2016-10-11T19:51:00Z</dcterms:created>
  <dcterms:modified xsi:type="dcterms:W3CDTF">2016-10-11T19:51:00Z</dcterms:modified>
</cp:coreProperties>
</file>