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72E58" w14:textId="27E5F71E" w:rsidR="00E97402" w:rsidRPr="00462DF8" w:rsidRDefault="00454240">
      <w:pPr>
        <w:pStyle w:val="Text"/>
        <w:ind w:firstLine="0"/>
        <w:rPr>
          <w:sz w:val="4"/>
          <w:szCs w:val="4"/>
        </w:rPr>
      </w:pPr>
      <w:r>
        <w:rPr>
          <w:sz w:val="4"/>
          <w:szCs w:val="4"/>
        </w:rPr>
        <w:fldChar w:fldCharType="begin"/>
      </w:r>
      <w:r>
        <w:rPr>
          <w:sz w:val="4"/>
          <w:szCs w:val="4"/>
        </w:rPr>
        <w:instrText xml:space="preserve"> MACROBUTTON MTEditEquationSection2 </w:instrText>
      </w:r>
      <w:r w:rsidRPr="00454240">
        <w:rPr>
          <w:rStyle w:val="MTEquationSection"/>
        </w:rPr>
        <w:instrText>Equation Chapter 1 Section 1</w:instrText>
      </w:r>
      <w:r>
        <w:rPr>
          <w:sz w:val="4"/>
          <w:szCs w:val="4"/>
        </w:rPr>
        <w:fldChar w:fldCharType="begin"/>
      </w:r>
      <w:r>
        <w:rPr>
          <w:sz w:val="4"/>
          <w:szCs w:val="4"/>
        </w:rPr>
        <w:instrText xml:space="preserve"> SEQ MTEqn \r \h \* MERGEFORMAT </w:instrText>
      </w:r>
      <w:r>
        <w:rPr>
          <w:sz w:val="4"/>
          <w:szCs w:val="4"/>
        </w:rPr>
        <w:fldChar w:fldCharType="end"/>
      </w:r>
      <w:r>
        <w:rPr>
          <w:sz w:val="4"/>
          <w:szCs w:val="4"/>
        </w:rPr>
        <w:fldChar w:fldCharType="begin"/>
      </w:r>
      <w:r>
        <w:rPr>
          <w:sz w:val="4"/>
          <w:szCs w:val="4"/>
        </w:rPr>
        <w:instrText xml:space="preserve"> SEQ MTSec \r 1 \h \* MERGEFORMAT </w:instrText>
      </w:r>
      <w:r>
        <w:rPr>
          <w:sz w:val="4"/>
          <w:szCs w:val="4"/>
        </w:rPr>
        <w:fldChar w:fldCharType="end"/>
      </w:r>
      <w:r>
        <w:rPr>
          <w:sz w:val="4"/>
          <w:szCs w:val="4"/>
        </w:rPr>
        <w:fldChar w:fldCharType="begin"/>
      </w:r>
      <w:r>
        <w:rPr>
          <w:sz w:val="4"/>
          <w:szCs w:val="4"/>
        </w:rPr>
        <w:instrText xml:space="preserve"> SEQ MTChap \r 1 \h \* MERGEFORMAT </w:instrText>
      </w:r>
      <w:r>
        <w:rPr>
          <w:sz w:val="4"/>
          <w:szCs w:val="4"/>
        </w:rPr>
        <w:fldChar w:fldCharType="end"/>
      </w:r>
      <w:r>
        <w:rPr>
          <w:sz w:val="4"/>
          <w:szCs w:val="4"/>
        </w:rPr>
        <w:fldChar w:fldCharType="end"/>
      </w:r>
      <w:r w:rsidR="00E97402" w:rsidRPr="00462DF8">
        <w:rPr>
          <w:sz w:val="4"/>
          <w:szCs w:val="4"/>
        </w:rPr>
        <w:footnoteReference w:customMarkFollows="1" w:id="1"/>
        <w:sym w:font="Symbol" w:char="F020"/>
      </w:r>
    </w:p>
    <w:p w14:paraId="5B99DC5B" w14:textId="0DCF0799" w:rsidR="00C57EFC" w:rsidRPr="00462DF8" w:rsidRDefault="006950BB">
      <w:pPr>
        <w:pStyle w:val="Ttulo"/>
        <w:framePr w:wrap="notBeside"/>
        <w:rPr>
          <w:sz w:val="50"/>
          <w:szCs w:val="50"/>
          <w:lang w:val="es-ES"/>
        </w:rPr>
      </w:pPr>
      <w:r>
        <w:rPr>
          <w:sz w:val="50"/>
          <w:szCs w:val="50"/>
          <w:lang w:val="es-ES"/>
        </w:rPr>
        <w:t>V</w:t>
      </w:r>
      <w:r w:rsidRPr="006950BB">
        <w:rPr>
          <w:sz w:val="50"/>
          <w:szCs w:val="50"/>
          <w:lang w:val="es-ES"/>
        </w:rPr>
        <w:t xml:space="preserve">isión artificial mediante el coeficiente de correlación para exámenes de </w:t>
      </w:r>
      <w:proofErr w:type="spellStart"/>
      <w:r w:rsidRPr="006950BB">
        <w:rPr>
          <w:sz w:val="50"/>
          <w:szCs w:val="50"/>
          <w:lang w:val="es-ES"/>
        </w:rPr>
        <w:t>retinoscopía</w:t>
      </w:r>
      <w:proofErr w:type="spellEnd"/>
    </w:p>
    <w:p w14:paraId="38A76899" w14:textId="19B31F7F" w:rsidR="00E97402" w:rsidRPr="00462DF8" w:rsidRDefault="006950BB">
      <w:pPr>
        <w:pStyle w:val="Ttulo"/>
        <w:framePr w:wrap="notBeside"/>
        <w:rPr>
          <w:i/>
          <w:sz w:val="42"/>
          <w:szCs w:val="42"/>
        </w:rPr>
      </w:pPr>
      <w:r>
        <w:rPr>
          <w:i/>
          <w:sz w:val="42"/>
          <w:szCs w:val="42"/>
        </w:rPr>
        <w:t>A</w:t>
      </w:r>
      <w:r w:rsidRPr="006950BB">
        <w:rPr>
          <w:i/>
          <w:sz w:val="42"/>
          <w:szCs w:val="42"/>
        </w:rPr>
        <w:t>rtificial vision through the correlation coefficient for retinoscopy examinations</w:t>
      </w:r>
    </w:p>
    <w:p w14:paraId="096491BF" w14:textId="3059D8F7" w:rsidR="00E97402" w:rsidRPr="00462DF8" w:rsidRDefault="006950BB">
      <w:pPr>
        <w:pStyle w:val="Authors"/>
        <w:framePr w:wrap="notBeside"/>
        <w:rPr>
          <w:lang w:val="es-ES"/>
        </w:rPr>
      </w:pPr>
      <w:r w:rsidRPr="006950BB">
        <w:rPr>
          <w:lang w:val="es-ES"/>
        </w:rPr>
        <w:t xml:space="preserve">Henry Vallejo, Jorge </w:t>
      </w:r>
      <w:proofErr w:type="spellStart"/>
      <w:r w:rsidRPr="006950BB">
        <w:rPr>
          <w:lang w:val="es-ES"/>
        </w:rPr>
        <w:t>Paucar</w:t>
      </w:r>
      <w:proofErr w:type="spellEnd"/>
      <w:r w:rsidRPr="006950BB">
        <w:rPr>
          <w:lang w:val="es-ES"/>
        </w:rPr>
        <w:t xml:space="preserve"> y Oswaldo </w:t>
      </w:r>
      <w:r w:rsidR="00484E2A" w:rsidRPr="006950BB">
        <w:rPr>
          <w:lang w:val="es-ES"/>
        </w:rPr>
        <w:t>Martínez</w:t>
      </w:r>
    </w:p>
    <w:p w14:paraId="72380FE5" w14:textId="002055F2" w:rsidR="00E97402" w:rsidRPr="00462DF8" w:rsidRDefault="00E97402">
      <w:pPr>
        <w:pStyle w:val="Abstract"/>
      </w:pPr>
      <w:r w:rsidRPr="00462DF8">
        <w:rPr>
          <w:i/>
          <w:iCs/>
        </w:rPr>
        <w:t>Abstract</w:t>
      </w:r>
      <w:r w:rsidR="00C57EFC" w:rsidRPr="00462DF8">
        <w:t>—</w:t>
      </w:r>
      <w:r w:rsidR="008A394C" w:rsidRPr="008A394C">
        <w:t xml:space="preserve"> </w:t>
      </w:r>
      <w:proofErr w:type="gramStart"/>
      <w:r w:rsidR="008A394C" w:rsidRPr="008A394C">
        <w:t>An</w:t>
      </w:r>
      <w:proofErr w:type="gramEnd"/>
      <w:r w:rsidR="008A394C" w:rsidRPr="008A394C">
        <w:t xml:space="preserve"> automated system was designed and implemented to perform </w:t>
      </w:r>
      <w:proofErr w:type="spellStart"/>
      <w:r w:rsidR="008A394C" w:rsidRPr="008A394C">
        <w:t>retinoscopy</w:t>
      </w:r>
      <w:proofErr w:type="spellEnd"/>
      <w:r w:rsidR="008A394C" w:rsidRPr="008A394C">
        <w:t xml:space="preserve"> examinations using artificial vision with the correlation coefficient for the processing of retinal images. The technique of observation and experimentation was used to identify the necessary conditions involved in performing the </w:t>
      </w:r>
      <w:proofErr w:type="spellStart"/>
      <w:r w:rsidR="008A394C" w:rsidRPr="008A394C">
        <w:t>retinoscopy</w:t>
      </w:r>
      <w:proofErr w:type="spellEnd"/>
      <w:r w:rsidR="008A394C" w:rsidRPr="008A394C">
        <w:t xml:space="preserve"> examination. A mechanical, electronic, and artificial vision system design was established to select and install the necessary components for automation. For the operation of the automated system, an algorithm for processing and comparison of images programmed in the </w:t>
      </w:r>
      <w:proofErr w:type="spellStart"/>
      <w:r w:rsidR="008A394C" w:rsidRPr="008A394C">
        <w:t>LabVIEW</w:t>
      </w:r>
      <w:proofErr w:type="spellEnd"/>
      <w:r w:rsidR="008A394C" w:rsidRPr="008A394C">
        <w:t xml:space="preserve"> software was developed; through a connection to the serial port, data is sent from the computer to the </w:t>
      </w:r>
      <w:proofErr w:type="spellStart"/>
      <w:r w:rsidR="008A394C" w:rsidRPr="008A394C">
        <w:t>Arduino</w:t>
      </w:r>
      <w:proofErr w:type="spellEnd"/>
      <w:r w:rsidR="008A394C" w:rsidRPr="008A394C">
        <w:t xml:space="preserve"> Un</w:t>
      </w:r>
      <w:bookmarkStart w:id="0" w:name="_GoBack"/>
      <w:bookmarkEnd w:id="0"/>
      <w:r w:rsidR="008A394C" w:rsidRPr="008A394C">
        <w:t xml:space="preserve">o development board, which controls actuators that are servomotors that direct the position of the lenses and effect the movement of the light beam of the </w:t>
      </w:r>
      <w:proofErr w:type="spellStart"/>
      <w:r w:rsidR="008A394C" w:rsidRPr="008A394C">
        <w:t>retinoscope</w:t>
      </w:r>
      <w:proofErr w:type="spellEnd"/>
      <w:r w:rsidR="008A394C" w:rsidRPr="008A394C">
        <w:t xml:space="preserve">. For the automatic change of lenses, a suitable mechanical system was implemented to obtain a fixed retina image; a human-machine interface (HMI) was created, allowing the operator to view the examination process in real-time. With the implementation of the system, the average time of the image comparison was determined, with the result that eyes without </w:t>
      </w:r>
      <w:proofErr w:type="spellStart"/>
      <w:r w:rsidR="008A394C" w:rsidRPr="008A394C">
        <w:t>ametropia</w:t>
      </w:r>
      <w:proofErr w:type="spellEnd"/>
      <w:r w:rsidR="008A394C" w:rsidRPr="008A394C">
        <w:t xml:space="preserve"> were compared in 162,28 </w:t>
      </w:r>
      <w:proofErr w:type="spellStart"/>
      <w:r w:rsidR="008A394C" w:rsidRPr="008A394C">
        <w:t>ms</w:t>
      </w:r>
      <w:proofErr w:type="spellEnd"/>
      <w:r w:rsidR="008A394C" w:rsidRPr="008A394C">
        <w:t xml:space="preserve">, myopia in 166,02 </w:t>
      </w:r>
      <w:proofErr w:type="spellStart"/>
      <w:r w:rsidR="008A394C" w:rsidRPr="008A394C">
        <w:t>ms</w:t>
      </w:r>
      <w:proofErr w:type="spellEnd"/>
      <w:r w:rsidR="008A394C" w:rsidRPr="008A394C">
        <w:t xml:space="preserve">, with farsightedness in 170,7 </w:t>
      </w:r>
      <w:proofErr w:type="spellStart"/>
      <w:r w:rsidR="008A394C" w:rsidRPr="008A394C">
        <w:t>ms</w:t>
      </w:r>
      <w:proofErr w:type="spellEnd"/>
      <w:r w:rsidR="008A394C" w:rsidRPr="008A394C">
        <w:t xml:space="preserve"> and with astigmatism in 174,75 </w:t>
      </w:r>
      <w:proofErr w:type="spellStart"/>
      <w:r w:rsidR="008A394C" w:rsidRPr="008A394C">
        <w:t>ms</w:t>
      </w:r>
      <w:proofErr w:type="spellEnd"/>
      <w:r w:rsidR="008A394C" w:rsidRPr="008A394C">
        <w:t xml:space="preserve">, reducing the time taken to perform the </w:t>
      </w:r>
      <w:proofErr w:type="spellStart"/>
      <w:r w:rsidR="008A394C" w:rsidRPr="008A394C">
        <w:t>retinoscopy</w:t>
      </w:r>
      <w:proofErr w:type="spellEnd"/>
      <w:r w:rsidR="008A394C" w:rsidRPr="008A394C">
        <w:t xml:space="preserve"> examination of 250 to 150 seconds equivalent to 40%. It was concluded that the time of comparison of the images increased by 2.44% while the sea was the refractive damage.</w:t>
      </w:r>
    </w:p>
    <w:p w14:paraId="6BC6B747" w14:textId="77777777" w:rsidR="00E97402" w:rsidRPr="00462DF8" w:rsidRDefault="00E97402">
      <w:pPr>
        <w:rPr>
          <w:sz w:val="12"/>
          <w:szCs w:val="12"/>
        </w:rPr>
      </w:pPr>
    </w:p>
    <w:p w14:paraId="41721EFF" w14:textId="7BEA00FE" w:rsidR="00E97402" w:rsidRPr="00462DF8" w:rsidRDefault="00E97402">
      <w:pPr>
        <w:pStyle w:val="IndexTerms"/>
      </w:pPr>
      <w:bookmarkStart w:id="1" w:name="PointTmp"/>
      <w:r w:rsidRPr="00462DF8">
        <w:rPr>
          <w:i/>
          <w:iCs/>
        </w:rPr>
        <w:t>Index Terms</w:t>
      </w:r>
      <w:r w:rsidRPr="00462DF8">
        <w:t>—</w:t>
      </w:r>
      <w:r w:rsidR="006950BB" w:rsidRPr="006950BB">
        <w:t xml:space="preserve"> </w:t>
      </w:r>
      <w:proofErr w:type="spellStart"/>
      <w:r w:rsidR="006950BB" w:rsidRPr="006950BB">
        <w:t>retinoscope</w:t>
      </w:r>
      <w:proofErr w:type="spellEnd"/>
      <w:r w:rsidR="006950BB" w:rsidRPr="006950BB">
        <w:t>, processing of retinal images, artificial vision, retinal images, retinoscopy examinations</w:t>
      </w:r>
    </w:p>
    <w:p w14:paraId="521BEE62" w14:textId="77777777" w:rsidR="00E97402" w:rsidRPr="00462DF8" w:rsidRDefault="00E97402"/>
    <w:p w14:paraId="149505F6" w14:textId="29FEFE51" w:rsidR="00977A15" w:rsidRPr="00462DF8" w:rsidRDefault="00977A15" w:rsidP="00977A15">
      <w:pPr>
        <w:pStyle w:val="Abstract"/>
        <w:rPr>
          <w:lang w:val="es-ES"/>
        </w:rPr>
      </w:pPr>
      <w:r w:rsidRPr="00462DF8">
        <w:rPr>
          <w:i/>
          <w:iCs/>
          <w:lang w:val="es-ES"/>
        </w:rPr>
        <w:t>Resumen</w:t>
      </w:r>
      <w:r w:rsidRPr="00462DF8">
        <w:rPr>
          <w:lang w:val="es-ES"/>
        </w:rPr>
        <w:t>—</w:t>
      </w:r>
      <w:r w:rsidR="006950BB" w:rsidRPr="006950BB">
        <w:rPr>
          <w:lang w:val="es-ES"/>
        </w:rPr>
        <w:t xml:space="preserve">Se diseñó e implementó un sistema automatizado para realizar exámenes de </w:t>
      </w:r>
      <w:proofErr w:type="spellStart"/>
      <w:r w:rsidR="006950BB" w:rsidRPr="006950BB">
        <w:rPr>
          <w:lang w:val="es-ES"/>
        </w:rPr>
        <w:t>retinoscopía</w:t>
      </w:r>
      <w:proofErr w:type="spellEnd"/>
      <w:r w:rsidR="006950BB" w:rsidRPr="006950BB">
        <w:rPr>
          <w:lang w:val="es-ES"/>
        </w:rPr>
        <w:t xml:space="preserve"> empleando visión artificial con el coeficiente de correlación para el procesamiento de imágenes de la retina. Se empleó la técnica de observación y experimentación, para identificar las condiciones necesarias que intervienen en la realización del examen de </w:t>
      </w:r>
      <w:proofErr w:type="spellStart"/>
      <w:r w:rsidR="006950BB" w:rsidRPr="006950BB">
        <w:rPr>
          <w:lang w:val="es-ES"/>
        </w:rPr>
        <w:t>retinoscopía</w:t>
      </w:r>
      <w:proofErr w:type="spellEnd"/>
      <w:r w:rsidR="006950BB" w:rsidRPr="006950BB">
        <w:rPr>
          <w:lang w:val="es-ES"/>
        </w:rPr>
        <w:t xml:space="preserve">, se estableció un diseño del sistema mecánico, electrónico y de visión artificial para la selección e instalación de los componentes requeridos para la automatización. Para el funcionamiento del sistema automatizado se desarrolló un algoritmo de procesamiento y comparación de imágenes programadas en el software </w:t>
      </w:r>
      <w:proofErr w:type="spellStart"/>
      <w:r w:rsidR="006950BB" w:rsidRPr="006950BB">
        <w:rPr>
          <w:lang w:val="es-ES"/>
        </w:rPr>
        <w:t>LabVIEW</w:t>
      </w:r>
      <w:proofErr w:type="spellEnd"/>
      <w:r w:rsidR="006950BB" w:rsidRPr="006950BB">
        <w:rPr>
          <w:lang w:val="es-ES"/>
        </w:rPr>
        <w:t xml:space="preserve">; a través de una conexión con el puerto serial se envía datos desde el computador hacia la tarjeta de desarrollo </w:t>
      </w:r>
      <w:proofErr w:type="spellStart"/>
      <w:r w:rsidR="006950BB" w:rsidRPr="006950BB">
        <w:rPr>
          <w:lang w:val="es-ES"/>
        </w:rPr>
        <w:t>Arduino</w:t>
      </w:r>
      <w:proofErr w:type="spellEnd"/>
      <w:r w:rsidR="006950BB" w:rsidRPr="006950BB">
        <w:rPr>
          <w:lang w:val="es-ES"/>
        </w:rPr>
        <w:t xml:space="preserve"> Uno la cual controla los actuadores que son servomotores que direccionan la posición de los lentes y efectúan el movimiento del haz de luz del </w:t>
      </w:r>
      <w:proofErr w:type="spellStart"/>
      <w:r w:rsidR="006950BB" w:rsidRPr="006950BB">
        <w:rPr>
          <w:lang w:val="es-ES"/>
        </w:rPr>
        <w:t>retinoscopio</w:t>
      </w:r>
      <w:proofErr w:type="spellEnd"/>
      <w:r w:rsidR="006950BB" w:rsidRPr="006950BB">
        <w:rPr>
          <w:lang w:val="es-ES"/>
        </w:rPr>
        <w:t xml:space="preserve">. Para el cambio automático de lentes se implementó un sistema mecánico para obtener una imagen fija de la retina; se creó una interfaz hombre máquina (HMI), que permite al operador visualizar el proceso del examen en tiempo real. Se determinó el tiempo promedio de la comparación de imágenes, resultando que: ojos sin ametropía se comparan en 162,28 ms, con miopía en 166,02 ms, con hipermetropía en 170,7 ms y con astigmatismo en 174,75 ms, logrando reducir el tiempo promedio empleado para realizar el examen de </w:t>
      </w:r>
      <w:proofErr w:type="spellStart"/>
      <w:r w:rsidR="006950BB" w:rsidRPr="006950BB">
        <w:rPr>
          <w:lang w:val="es-ES"/>
        </w:rPr>
        <w:t>retinoscopía</w:t>
      </w:r>
      <w:proofErr w:type="spellEnd"/>
      <w:r w:rsidR="006950BB" w:rsidRPr="006950BB">
        <w:rPr>
          <w:lang w:val="es-ES"/>
        </w:rPr>
        <w:t xml:space="preserve"> de 250 a 150 segundos equivalente al 40%. Se concluyó que el tiempo de comparación de las imágenes incrementa en 2,44% mientras mayor sea el daño refractivo</w:t>
      </w:r>
      <w:r w:rsidRPr="00462DF8">
        <w:rPr>
          <w:lang w:val="es-ES"/>
        </w:rPr>
        <w:t>.</w:t>
      </w:r>
    </w:p>
    <w:p w14:paraId="34127879" w14:textId="77777777" w:rsidR="00977A15" w:rsidRPr="00462DF8" w:rsidRDefault="00977A15" w:rsidP="00977A15">
      <w:pPr>
        <w:rPr>
          <w:sz w:val="12"/>
          <w:szCs w:val="12"/>
          <w:lang w:val="es-ES"/>
        </w:rPr>
      </w:pPr>
    </w:p>
    <w:p w14:paraId="43A48616" w14:textId="71063DAE" w:rsidR="00977A15" w:rsidRPr="00462DF8" w:rsidRDefault="00977A15" w:rsidP="00977A15">
      <w:pPr>
        <w:pStyle w:val="IndexTerms"/>
        <w:rPr>
          <w:lang w:val="es-ES"/>
        </w:rPr>
      </w:pPr>
      <w:r w:rsidRPr="00462DF8">
        <w:rPr>
          <w:i/>
          <w:iCs/>
          <w:lang w:val="es-ES"/>
        </w:rPr>
        <w:t>Palabras Claves</w:t>
      </w:r>
      <w:r w:rsidRPr="00462DF8">
        <w:rPr>
          <w:lang w:val="es-ES"/>
        </w:rPr>
        <w:t>—</w:t>
      </w:r>
      <w:r w:rsidR="006950BB" w:rsidRPr="006950BB">
        <w:rPr>
          <w:lang w:val="es-EC"/>
        </w:rPr>
        <w:t xml:space="preserve"> </w:t>
      </w:r>
      <w:proofErr w:type="spellStart"/>
      <w:r w:rsidR="006950BB" w:rsidRPr="006950BB">
        <w:rPr>
          <w:lang w:val="es-ES"/>
        </w:rPr>
        <w:t>Retinoscopio</w:t>
      </w:r>
      <w:proofErr w:type="spellEnd"/>
      <w:r w:rsidR="006950BB" w:rsidRPr="006950BB">
        <w:rPr>
          <w:lang w:val="es-ES"/>
        </w:rPr>
        <w:t xml:space="preserve">, procesamiento de imágenes retinianas, visión artificial, imágenes retinianas, exámenes de </w:t>
      </w:r>
      <w:proofErr w:type="spellStart"/>
      <w:r w:rsidR="006950BB" w:rsidRPr="006950BB">
        <w:rPr>
          <w:lang w:val="es-ES"/>
        </w:rPr>
        <w:t>retinoscopía</w:t>
      </w:r>
      <w:proofErr w:type="spellEnd"/>
    </w:p>
    <w:bookmarkEnd w:id="1"/>
    <w:p w14:paraId="6008820D" w14:textId="77777777" w:rsidR="00E97402" w:rsidRPr="00462DF8" w:rsidRDefault="00E97402">
      <w:pPr>
        <w:pStyle w:val="Ttulo1"/>
      </w:pPr>
      <w:proofErr w:type="spellStart"/>
      <w:r w:rsidRPr="00462DF8">
        <w:t>I</w:t>
      </w:r>
      <w:r w:rsidR="005B2AC9" w:rsidRPr="00462DF8">
        <w:t>ntroducción</w:t>
      </w:r>
      <w:proofErr w:type="spellEnd"/>
    </w:p>
    <w:p w14:paraId="4172297A" w14:textId="1C63B60E" w:rsidR="00E97402" w:rsidRPr="00462DF8" w:rsidRDefault="006950BB">
      <w:pPr>
        <w:pStyle w:val="Text"/>
        <w:keepNext/>
        <w:framePr w:dropCap="drop" w:lines="2" w:wrap="auto" w:vAnchor="text" w:hAnchor="text"/>
        <w:spacing w:line="480" w:lineRule="exact"/>
        <w:ind w:firstLine="0"/>
        <w:rPr>
          <w:smallCaps/>
          <w:position w:val="-3"/>
          <w:sz w:val="56"/>
          <w:szCs w:val="56"/>
        </w:rPr>
      </w:pPr>
      <w:r>
        <w:rPr>
          <w:position w:val="-3"/>
          <w:sz w:val="56"/>
          <w:szCs w:val="56"/>
        </w:rPr>
        <w:t>S</w:t>
      </w:r>
    </w:p>
    <w:p w14:paraId="0D273CCC" w14:textId="1EE158B0" w:rsidR="002735B4" w:rsidRDefault="006950BB" w:rsidP="002E5857">
      <w:pPr>
        <w:pStyle w:val="Text"/>
        <w:ind w:firstLine="0"/>
        <w:rPr>
          <w:lang w:val="es-ES_tradnl"/>
        </w:rPr>
      </w:pPr>
      <w:r w:rsidRPr="006950BB">
        <w:rPr>
          <w:smallCaps/>
          <w:lang w:val="es-EC"/>
        </w:rPr>
        <w:t>eg</w:t>
      </w:r>
      <w:r>
        <w:rPr>
          <w:smallCaps/>
          <w:lang w:val="es-EC"/>
        </w:rPr>
        <w:t>ún</w:t>
      </w:r>
      <w:r w:rsidR="00E97402" w:rsidRPr="00950403">
        <w:rPr>
          <w:lang w:val="es-EC"/>
        </w:rPr>
        <w:t xml:space="preserve"> </w:t>
      </w:r>
      <w:r w:rsidRPr="0056636D">
        <w:rPr>
          <w:lang w:val="es-ES"/>
        </w:rPr>
        <w:t xml:space="preserve">la nota descriptiva N°282 de la Organización mundial de la Salud se estima que en el mundo hay aproximadamente 285 millones de personas con discapacidad visual, de las cuales 39 millones son ciegas y 246 millones presentan baja visión </w:t>
      </w:r>
      <w:r>
        <w:rPr>
          <w:lang w:val="es-ES"/>
        </w:rPr>
        <w:fldChar w:fldCharType="begin"/>
      </w:r>
      <w:r>
        <w:rPr>
          <w:lang w:val="es-ES"/>
        </w:rPr>
        <w:instrText xml:space="preserve"> ADDIN ZOTERO_ITEM CSL_CITATION {"citationID":"X7u2JnZp","properties":{"formattedCitation":"[1]","plainCitation":"[1]","noteIndex":0},"citationItems":[{"id":18,"uris":["http://zotero.org/users/local/boXFmmvS/items/BY2TUL2P"],"uri":["http://zotero.org/users/local/boXFmmvS/items/BY2TUL2P"],"itemData":{"id":18,"type":"webpage","title":"Ceguera y discapacidad visual","container-title":"World Health Organization","abstract":"En el mundo hay aproximadamente 285 millones de personas con discapacidad visual, de las cuales 39 millones son ciegas y 246 millones presentan baja visión.","URL":"http://www.who.int/es/news-room/fact-sheets/detail/blindness-and-visual-impairment","language":"es","accessed":{"date-parts":[["2018",10,27]]}}}],"schema":"https://github.com/citation-style-language/schema/raw/master/csl-citation.json"} </w:instrText>
      </w:r>
      <w:r>
        <w:rPr>
          <w:lang w:val="es-ES"/>
        </w:rPr>
        <w:fldChar w:fldCharType="separate"/>
      </w:r>
      <w:r w:rsidRPr="006950BB">
        <w:rPr>
          <w:lang w:val="es-EC"/>
        </w:rPr>
        <w:t>[1]</w:t>
      </w:r>
      <w:r>
        <w:rPr>
          <w:lang w:val="es-ES"/>
        </w:rPr>
        <w:fldChar w:fldCharType="end"/>
      </w:r>
      <w:r w:rsidR="002735B4" w:rsidRPr="002735B4">
        <w:rPr>
          <w:lang w:val="es-ES_tradnl"/>
        </w:rPr>
        <w:t>.</w:t>
      </w:r>
    </w:p>
    <w:p w14:paraId="037A7AD2" w14:textId="4F7324BC" w:rsidR="002735B4" w:rsidRDefault="006950BB" w:rsidP="002735B4">
      <w:pPr>
        <w:pStyle w:val="Text"/>
        <w:rPr>
          <w:lang w:val="es-ES_tradnl"/>
        </w:rPr>
      </w:pPr>
      <w:r w:rsidRPr="006950BB">
        <w:rPr>
          <w:lang w:val="es-ES_tradnl"/>
        </w:rPr>
        <w:t>En Ecuador mediante el Registro Nacional de Discapacidades realizado por el Ministerio de Salud Pública, se conoce que existe un total de 48695 personas que presentan una discapacidad de tipo visual [2]</w:t>
      </w:r>
      <w:r>
        <w:rPr>
          <w:lang w:val="es-ES_tradnl"/>
        </w:rPr>
        <w:t>.</w:t>
      </w:r>
    </w:p>
    <w:p w14:paraId="7DD68339" w14:textId="77777777" w:rsidR="006950BB" w:rsidRPr="006950BB" w:rsidRDefault="006950BB" w:rsidP="006950BB">
      <w:pPr>
        <w:pStyle w:val="Text"/>
        <w:rPr>
          <w:lang w:val="es-ES_tradnl"/>
        </w:rPr>
      </w:pPr>
      <w:r w:rsidRPr="006950BB">
        <w:rPr>
          <w:lang w:val="es-ES_tradnl"/>
        </w:rPr>
        <w:t xml:space="preserve">La evolución de la visión artificial, desde que se inventó la fotografía ha intentado extraer características físicas de las imágenes. Como el análisis de radiografías que transformó la Medicina. </w:t>
      </w:r>
    </w:p>
    <w:p w14:paraId="0ABFFAB5" w14:textId="77777777" w:rsidR="006950BB" w:rsidRPr="006950BB" w:rsidRDefault="006950BB" w:rsidP="006950BB">
      <w:pPr>
        <w:pStyle w:val="Text"/>
        <w:rPr>
          <w:lang w:val="es-ES_tradnl"/>
        </w:rPr>
      </w:pPr>
      <w:r w:rsidRPr="006950BB">
        <w:rPr>
          <w:lang w:val="es-ES_tradnl"/>
        </w:rPr>
        <w:t xml:space="preserve">Muchas investigaciones se han centrado en, capturar la información visual del entorno físico para extraer características relevantes visuales [3], que utilizan principios ópticos de la </w:t>
      </w:r>
      <w:proofErr w:type="spellStart"/>
      <w:r w:rsidRPr="006950BB">
        <w:rPr>
          <w:lang w:val="es-ES_tradnl"/>
        </w:rPr>
        <w:t>fotorretinosciopia</w:t>
      </w:r>
      <w:proofErr w:type="spellEnd"/>
      <w:r w:rsidRPr="006950BB">
        <w:rPr>
          <w:lang w:val="es-ES_tradnl"/>
        </w:rPr>
        <w:t xml:space="preserve">. </w:t>
      </w:r>
    </w:p>
    <w:p w14:paraId="13F03CD3" w14:textId="77777777" w:rsidR="006950BB" w:rsidRPr="006950BB" w:rsidRDefault="006950BB" w:rsidP="006950BB">
      <w:pPr>
        <w:pStyle w:val="Text"/>
        <w:rPr>
          <w:lang w:val="es-ES_tradnl"/>
        </w:rPr>
      </w:pPr>
      <w:r w:rsidRPr="006950BB">
        <w:rPr>
          <w:lang w:val="es-ES_tradnl"/>
        </w:rPr>
        <w:t xml:space="preserve">Instituciones oftalmológicas realizan el examen de </w:t>
      </w:r>
      <w:proofErr w:type="spellStart"/>
      <w:r w:rsidRPr="006950BB">
        <w:rPr>
          <w:lang w:val="es-ES_tradnl"/>
        </w:rPr>
        <w:t>retinoscopía</w:t>
      </w:r>
      <w:proofErr w:type="spellEnd"/>
      <w:r w:rsidRPr="006950BB">
        <w:rPr>
          <w:lang w:val="es-ES_tradnl"/>
        </w:rPr>
        <w:t xml:space="preserve"> mediante un dispositivo llamado </w:t>
      </w:r>
      <w:proofErr w:type="spellStart"/>
      <w:r w:rsidRPr="006950BB">
        <w:rPr>
          <w:lang w:val="es-ES_tradnl"/>
        </w:rPr>
        <w:t>retinoscopio</w:t>
      </w:r>
      <w:proofErr w:type="spellEnd"/>
      <w:r w:rsidRPr="006950BB">
        <w:rPr>
          <w:lang w:val="es-ES_tradnl"/>
        </w:rPr>
        <w:t xml:space="preserve"> que se sostiene en la mano, es una técnica que determina el error de refracción del ojo (Miopía, hipermetropía o astigmatismo) y determina si debe o no el paciente utilizar anteojos. Pero es una técnica manual en la que el oftalmólogo debe estar presente y cada prueba se lo realiza por separado [4].</w:t>
      </w:r>
    </w:p>
    <w:p w14:paraId="0F5531AB" w14:textId="07E0DBDB" w:rsidR="006950BB" w:rsidRDefault="006950BB" w:rsidP="006950BB">
      <w:pPr>
        <w:pStyle w:val="Text"/>
        <w:rPr>
          <w:lang w:val="es-ES_tradnl"/>
        </w:rPr>
      </w:pPr>
      <w:r w:rsidRPr="006950BB">
        <w:rPr>
          <w:lang w:val="es-ES_tradnl"/>
        </w:rPr>
        <w:t xml:space="preserve">El propósito de este estudio es automatizar el proceso para </w:t>
      </w:r>
      <w:r w:rsidRPr="006950BB">
        <w:rPr>
          <w:lang w:val="es-ES_tradnl"/>
        </w:rPr>
        <w:lastRenderedPageBreak/>
        <w:t xml:space="preserve">exámenes de </w:t>
      </w:r>
      <w:proofErr w:type="spellStart"/>
      <w:r w:rsidRPr="006950BB">
        <w:rPr>
          <w:lang w:val="es-ES_tradnl"/>
        </w:rPr>
        <w:t>retinoscopía</w:t>
      </w:r>
      <w:proofErr w:type="spellEnd"/>
      <w:r w:rsidRPr="006950BB">
        <w:rPr>
          <w:lang w:val="es-ES_tradnl"/>
        </w:rPr>
        <w:t xml:space="preserve"> utilizando visión artificial, diseñando el sistema mecánico - electrónico y programando un algoritmo para el procesamiento y comparación de imágenes de la retina con el fin de mejorar el proceso del examen</w:t>
      </w:r>
      <w:r>
        <w:rPr>
          <w:lang w:val="es-ES_tradnl"/>
        </w:rPr>
        <w:t>.</w:t>
      </w:r>
    </w:p>
    <w:p w14:paraId="585F1981" w14:textId="4880B30F" w:rsidR="006950BB" w:rsidRPr="00462DF8" w:rsidRDefault="006950BB" w:rsidP="006950BB">
      <w:pPr>
        <w:pStyle w:val="Ttulo2"/>
        <w:jc w:val="both"/>
        <w:rPr>
          <w:lang w:val="es-EC"/>
        </w:rPr>
      </w:pPr>
      <w:r>
        <w:rPr>
          <w:lang w:val="es-EC"/>
        </w:rPr>
        <w:t xml:space="preserve">Examen de </w:t>
      </w:r>
      <w:proofErr w:type="spellStart"/>
      <w:r>
        <w:rPr>
          <w:lang w:val="es-EC"/>
        </w:rPr>
        <w:t>rinoscopía</w:t>
      </w:r>
      <w:proofErr w:type="spellEnd"/>
    </w:p>
    <w:p w14:paraId="6A16CDC5" w14:textId="6979CC6E" w:rsidR="006950BB" w:rsidRDefault="006950BB" w:rsidP="006950BB">
      <w:pPr>
        <w:pStyle w:val="Text"/>
        <w:rPr>
          <w:lang w:val="es-EC"/>
        </w:rPr>
      </w:pPr>
      <w:r w:rsidRPr="006950BB">
        <w:rPr>
          <w:lang w:val="es-EC"/>
        </w:rPr>
        <w:t xml:space="preserve">El examen de </w:t>
      </w:r>
      <w:proofErr w:type="spellStart"/>
      <w:r w:rsidRPr="006950BB">
        <w:rPr>
          <w:lang w:val="es-EC"/>
        </w:rPr>
        <w:t>retinoscopía</w:t>
      </w:r>
      <w:proofErr w:type="spellEnd"/>
      <w:r w:rsidRPr="006950BB">
        <w:rPr>
          <w:lang w:val="es-EC"/>
        </w:rPr>
        <w:t xml:space="preserve"> se realiza mediante sombras de tipo directas: cuando el movimiento del haz de luz del </w:t>
      </w:r>
      <w:proofErr w:type="spellStart"/>
      <w:r w:rsidRPr="006950BB">
        <w:rPr>
          <w:lang w:val="es-EC"/>
        </w:rPr>
        <w:t>retinoscopio</w:t>
      </w:r>
      <w:proofErr w:type="spellEnd"/>
      <w:r w:rsidRPr="006950BB">
        <w:rPr>
          <w:lang w:val="es-EC"/>
        </w:rPr>
        <w:t xml:space="preserve"> y el reflejo retiniano tiene la misma dirección. En caso contrario son sobras inversas cuando presenta direcciones opuestas, se puede observar en la Fig</w:t>
      </w:r>
      <w:r w:rsidR="001A10EF">
        <w:rPr>
          <w:lang w:val="es-EC"/>
        </w:rPr>
        <w:t xml:space="preserve">. 1 </w:t>
      </w:r>
      <w:r w:rsidR="001A10EF" w:rsidRPr="00C46811">
        <w:rPr>
          <w:lang w:val="es-EC"/>
        </w:rPr>
        <w:t>[</w:t>
      </w:r>
      <w:r w:rsidR="00484E2A" w:rsidRPr="00C46811">
        <w:rPr>
          <w:lang w:val="es-EC"/>
        </w:rPr>
        <w:t>5</w:t>
      </w:r>
      <w:r w:rsidR="001A10EF" w:rsidRPr="00C46811">
        <w:rPr>
          <w:lang w:val="es-EC"/>
        </w:rPr>
        <w:t>]</w:t>
      </w:r>
      <w:r w:rsidRPr="00C46811">
        <w:rPr>
          <w:lang w:val="es-EC"/>
        </w:rPr>
        <w:t>.</w:t>
      </w:r>
    </w:p>
    <w:p w14:paraId="08B1BBA5" w14:textId="734CFD56" w:rsidR="006950BB" w:rsidRPr="001A10EF" w:rsidRDefault="006950BB" w:rsidP="006950BB">
      <w:pPr>
        <w:pStyle w:val="Ttulo2"/>
        <w:numPr>
          <w:ilvl w:val="0"/>
          <w:numId w:val="0"/>
        </w:numPr>
        <w:spacing w:before="200"/>
        <w:jc w:val="center"/>
        <w:rPr>
          <w:noProof/>
          <w:color w:val="FF0000"/>
        </w:rPr>
      </w:pPr>
      <w:r w:rsidRPr="001A10EF">
        <w:rPr>
          <w:noProof/>
          <w:color w:val="FF0000"/>
          <w:lang w:val="es-EC" w:eastAsia="es-EC"/>
        </w:rPr>
        <w:drawing>
          <wp:inline distT="0" distB="0" distL="0" distR="0" wp14:anchorId="6B9FB6DD" wp14:editId="73E074FD">
            <wp:extent cx="2560805" cy="733425"/>
            <wp:effectExtent l="0" t="0" r="0" b="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4" t="9612" r="2192" b="10571"/>
                    <a:stretch/>
                  </pic:blipFill>
                  <pic:spPr bwMode="auto">
                    <a:xfrm>
                      <a:off x="0" y="0"/>
                      <a:ext cx="2569346" cy="735871"/>
                    </a:xfrm>
                    <a:prstGeom prst="rect">
                      <a:avLst/>
                    </a:prstGeom>
                    <a:ln>
                      <a:noFill/>
                    </a:ln>
                    <a:extLst>
                      <a:ext uri="{53640926-AAD7-44D8-BBD7-CCE9431645EC}">
                        <a14:shadowObscured xmlns:a14="http://schemas.microsoft.com/office/drawing/2010/main"/>
                      </a:ext>
                    </a:extLst>
                  </pic:spPr>
                </pic:pic>
              </a:graphicData>
            </a:graphic>
          </wp:inline>
        </w:drawing>
      </w:r>
    </w:p>
    <w:p w14:paraId="25785E38" w14:textId="647E9719" w:rsidR="006950BB" w:rsidRPr="00462DF8" w:rsidRDefault="001A10EF" w:rsidP="001A10EF">
      <w:pPr>
        <w:pStyle w:val="figurecaption"/>
        <w:rPr>
          <w:lang w:val="es-EC"/>
        </w:rPr>
      </w:pPr>
      <w:r w:rsidRPr="001A10EF">
        <w:rPr>
          <w:lang w:val="es-ES"/>
        </w:rPr>
        <w:t>Tipos de sombra en retinoscopía</w:t>
      </w:r>
      <w:r w:rsidR="006950BB" w:rsidRPr="00462DF8">
        <w:rPr>
          <w:lang w:val="es-ES"/>
        </w:rPr>
        <w:t>.</w:t>
      </w:r>
    </w:p>
    <w:p w14:paraId="76B13E58" w14:textId="618AF65F" w:rsidR="006950BB" w:rsidRDefault="001A10EF" w:rsidP="001A10EF">
      <w:pPr>
        <w:pStyle w:val="Text"/>
        <w:rPr>
          <w:lang w:val="es-EC"/>
        </w:rPr>
      </w:pPr>
      <w:r w:rsidRPr="001A10EF">
        <w:rPr>
          <w:lang w:val="es-EC"/>
        </w:rPr>
        <w:t xml:space="preserve">El proceso manual para realizar el examen de </w:t>
      </w:r>
      <w:proofErr w:type="spellStart"/>
      <w:r w:rsidRPr="001A10EF">
        <w:rPr>
          <w:lang w:val="es-EC"/>
        </w:rPr>
        <w:t>retinoscopía</w:t>
      </w:r>
      <w:proofErr w:type="spellEnd"/>
      <w:r w:rsidRPr="001A10EF">
        <w:rPr>
          <w:lang w:val="es-EC"/>
        </w:rPr>
        <w:t xml:space="preserve"> se puede</w:t>
      </w:r>
      <w:r w:rsidR="000B32E2">
        <w:rPr>
          <w:lang w:val="es-EC"/>
        </w:rPr>
        <w:t xml:space="preserve"> observar en la Fig.</w:t>
      </w:r>
      <w:r w:rsidRPr="001A10EF">
        <w:rPr>
          <w:lang w:val="es-EC"/>
        </w:rPr>
        <w:t xml:space="preserve"> 2.</w:t>
      </w:r>
    </w:p>
    <w:p w14:paraId="6874ED6E" w14:textId="593E05E7" w:rsidR="001A10EF" w:rsidRPr="001A10EF" w:rsidRDefault="001A10EF" w:rsidP="001A10EF">
      <w:pPr>
        <w:pStyle w:val="Ttulo2"/>
        <w:numPr>
          <w:ilvl w:val="0"/>
          <w:numId w:val="0"/>
        </w:numPr>
        <w:spacing w:before="200"/>
        <w:jc w:val="center"/>
        <w:rPr>
          <w:noProof/>
          <w:color w:val="FF0000"/>
        </w:rPr>
      </w:pPr>
      <w:r w:rsidRPr="001A10EF">
        <w:rPr>
          <w:noProof/>
          <w:color w:val="FF0000"/>
          <w:lang w:val="es-EC" w:eastAsia="es-EC"/>
        </w:rPr>
        <w:drawing>
          <wp:inline distT="0" distB="0" distL="0" distR="0" wp14:anchorId="3B756083" wp14:editId="66DBA1F2">
            <wp:extent cx="3200400" cy="11088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00400" cy="1108806"/>
                    </a:xfrm>
                    <a:prstGeom prst="rect">
                      <a:avLst/>
                    </a:prstGeom>
                  </pic:spPr>
                </pic:pic>
              </a:graphicData>
            </a:graphic>
          </wp:inline>
        </w:drawing>
      </w:r>
    </w:p>
    <w:p w14:paraId="18D60684" w14:textId="77777777" w:rsidR="001A10EF" w:rsidRPr="00462DF8" w:rsidRDefault="001A10EF" w:rsidP="001A10EF">
      <w:pPr>
        <w:pStyle w:val="figurecaption"/>
        <w:rPr>
          <w:lang w:val="es-EC"/>
        </w:rPr>
      </w:pPr>
      <w:r w:rsidRPr="001A10EF">
        <w:rPr>
          <w:lang w:val="es-ES"/>
        </w:rPr>
        <w:t>Tipos de sombra en retinoscopía</w:t>
      </w:r>
      <w:r w:rsidRPr="00462DF8">
        <w:rPr>
          <w:lang w:val="es-ES"/>
        </w:rPr>
        <w:t>.</w:t>
      </w:r>
    </w:p>
    <w:p w14:paraId="7C20FEA5" w14:textId="0411FC59" w:rsidR="001A10EF" w:rsidRDefault="001A10EF" w:rsidP="001A10EF">
      <w:pPr>
        <w:pStyle w:val="Text"/>
        <w:rPr>
          <w:lang w:val="es-EC"/>
        </w:rPr>
      </w:pPr>
      <w:r w:rsidRPr="001A10EF">
        <w:rPr>
          <w:lang w:val="es-EC"/>
        </w:rPr>
        <w:t>Para realizar el examen es necesario mantener una iluminación baja o penumbra, siendo el estado de la luz un factor importante para poder facilitar la observación de las sombras. Primero se realiza la acomodación de la persona, una vez ubicada se procede a la fijación de su vista en un punto, mientras mantiene sus dos ojos abiertos [</w:t>
      </w:r>
      <w:r w:rsidR="00484E2A">
        <w:rPr>
          <w:lang w:val="es-EC"/>
        </w:rPr>
        <w:t>6</w:t>
      </w:r>
      <w:r w:rsidRPr="001A10EF">
        <w:rPr>
          <w:lang w:val="es-EC"/>
        </w:rPr>
        <w:t xml:space="preserve">]. El examinador con su </w:t>
      </w:r>
      <w:proofErr w:type="spellStart"/>
      <w:r w:rsidRPr="001A10EF">
        <w:rPr>
          <w:lang w:val="es-EC"/>
        </w:rPr>
        <w:t>retinoscopio</w:t>
      </w:r>
      <w:proofErr w:type="spellEnd"/>
      <w:r w:rsidRPr="001A10EF">
        <w:rPr>
          <w:lang w:val="es-EC"/>
        </w:rPr>
        <w:t xml:space="preserve"> procede a la proyección de un haz de luz que se mueve de manera horizontal y vertical en el ojo. Mientras analiza los reflejos mediante la observación del movimiento de los mismos. Según esto, el examinador procede a su neutralización mediante la adición de lentes positivos o negativos [</w:t>
      </w:r>
      <w:r w:rsidR="00484E2A">
        <w:rPr>
          <w:lang w:val="es-EC"/>
        </w:rPr>
        <w:t>7</w:t>
      </w:r>
      <w:r w:rsidRPr="001A10EF">
        <w:rPr>
          <w:lang w:val="es-EC"/>
        </w:rPr>
        <w:t>], las anomalías obtenidas</w:t>
      </w:r>
      <w:r>
        <w:rPr>
          <w:lang w:val="es-EC"/>
        </w:rPr>
        <w:t xml:space="preserve"> se pueden observar en las Fig.</w:t>
      </w:r>
      <w:r w:rsidRPr="001A10EF">
        <w:rPr>
          <w:lang w:val="es-EC"/>
        </w:rPr>
        <w:t xml:space="preserve"> 3,</w:t>
      </w:r>
      <w:r>
        <w:rPr>
          <w:lang w:val="es-EC"/>
        </w:rPr>
        <w:t xml:space="preserve"> Fig. </w:t>
      </w:r>
      <w:r w:rsidRPr="001A10EF">
        <w:rPr>
          <w:lang w:val="es-EC"/>
        </w:rPr>
        <w:t>4</w:t>
      </w:r>
      <w:r>
        <w:rPr>
          <w:lang w:val="es-EC"/>
        </w:rPr>
        <w:t xml:space="preserve"> y Fig. </w:t>
      </w:r>
      <w:r w:rsidRPr="001A10EF">
        <w:rPr>
          <w:lang w:val="es-EC"/>
        </w:rPr>
        <w:t>5.</w:t>
      </w:r>
    </w:p>
    <w:p w14:paraId="6E36C116" w14:textId="68E9B929" w:rsidR="001A10EF" w:rsidRPr="001A10EF" w:rsidRDefault="001A10EF" w:rsidP="001A10EF">
      <w:pPr>
        <w:pStyle w:val="Ttulo2"/>
        <w:numPr>
          <w:ilvl w:val="0"/>
          <w:numId w:val="0"/>
        </w:numPr>
        <w:spacing w:before="200"/>
        <w:jc w:val="center"/>
        <w:rPr>
          <w:i w:val="0"/>
          <w:noProof/>
          <w:color w:val="FF0000"/>
        </w:rPr>
      </w:pPr>
      <w:r>
        <w:rPr>
          <w:noProof/>
          <w:lang w:val="es-EC" w:eastAsia="es-EC"/>
        </w:rPr>
        <w:drawing>
          <wp:inline distT="0" distB="0" distL="0" distR="0" wp14:anchorId="69714B8F" wp14:editId="3A6C9BD8">
            <wp:extent cx="2177687" cy="723014"/>
            <wp:effectExtent l="0" t="0" r="0" b="127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7151" cy="729476"/>
                    </a:xfrm>
                    <a:prstGeom prst="rect">
                      <a:avLst/>
                    </a:prstGeom>
                  </pic:spPr>
                </pic:pic>
              </a:graphicData>
            </a:graphic>
          </wp:inline>
        </w:drawing>
      </w:r>
    </w:p>
    <w:p w14:paraId="459A4D9F" w14:textId="49B0BD82" w:rsidR="001A10EF" w:rsidRPr="00462DF8" w:rsidRDefault="001A10EF" w:rsidP="001A10EF">
      <w:pPr>
        <w:pStyle w:val="figurecaption"/>
        <w:rPr>
          <w:lang w:val="es-EC"/>
        </w:rPr>
      </w:pPr>
      <w:r w:rsidRPr="001A10EF">
        <w:rPr>
          <w:lang w:val="es-ES"/>
        </w:rPr>
        <w:t>Reflejo del ojo con miopía</w:t>
      </w:r>
      <w:r w:rsidRPr="00462DF8">
        <w:rPr>
          <w:lang w:val="es-ES"/>
        </w:rPr>
        <w:t>.</w:t>
      </w:r>
    </w:p>
    <w:p w14:paraId="68A14722" w14:textId="0FEDB325" w:rsidR="001A10EF" w:rsidRPr="001A10EF" w:rsidRDefault="001A10EF" w:rsidP="001A10EF">
      <w:pPr>
        <w:pStyle w:val="Ttulo2"/>
        <w:numPr>
          <w:ilvl w:val="0"/>
          <w:numId w:val="0"/>
        </w:numPr>
        <w:spacing w:before="200"/>
        <w:jc w:val="center"/>
        <w:rPr>
          <w:i w:val="0"/>
          <w:noProof/>
          <w:color w:val="FF0000"/>
        </w:rPr>
      </w:pPr>
      <w:r>
        <w:rPr>
          <w:noProof/>
          <w:lang w:val="es-EC" w:eastAsia="es-EC"/>
        </w:rPr>
        <w:lastRenderedPageBreak/>
        <w:drawing>
          <wp:inline distT="0" distB="0" distL="0" distR="0" wp14:anchorId="2CFE56C7" wp14:editId="3453DCF2">
            <wp:extent cx="2147777" cy="722478"/>
            <wp:effectExtent l="0" t="0" r="5080" b="1905"/>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P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5448" cy="745241"/>
                    </a:xfrm>
                    <a:prstGeom prst="rect">
                      <a:avLst/>
                    </a:prstGeom>
                  </pic:spPr>
                </pic:pic>
              </a:graphicData>
            </a:graphic>
          </wp:inline>
        </w:drawing>
      </w:r>
    </w:p>
    <w:p w14:paraId="0E32CD87" w14:textId="114AFFCC" w:rsidR="001A10EF" w:rsidRPr="00462DF8" w:rsidRDefault="001A10EF" w:rsidP="001A10EF">
      <w:pPr>
        <w:pStyle w:val="figurecaption"/>
        <w:rPr>
          <w:lang w:val="es-EC"/>
        </w:rPr>
      </w:pPr>
      <w:r w:rsidRPr="001A10EF">
        <w:rPr>
          <w:lang w:val="es-ES"/>
        </w:rPr>
        <w:t>Reflejo del ojo con hipermetropía</w:t>
      </w:r>
      <w:r w:rsidRPr="00462DF8">
        <w:rPr>
          <w:lang w:val="es-ES"/>
        </w:rPr>
        <w:t>.</w:t>
      </w:r>
    </w:p>
    <w:p w14:paraId="6DA2A4A9" w14:textId="1E160CC2" w:rsidR="001A10EF" w:rsidRPr="001A10EF" w:rsidRDefault="001A10EF" w:rsidP="001A10EF">
      <w:pPr>
        <w:pStyle w:val="Ttulo2"/>
        <w:numPr>
          <w:ilvl w:val="0"/>
          <w:numId w:val="0"/>
        </w:numPr>
        <w:spacing w:before="200"/>
        <w:jc w:val="center"/>
        <w:rPr>
          <w:i w:val="0"/>
          <w:noProof/>
          <w:color w:val="FF0000"/>
        </w:rPr>
      </w:pPr>
      <w:r>
        <w:rPr>
          <w:noProof/>
          <w:lang w:val="es-EC" w:eastAsia="es-EC"/>
        </w:rPr>
        <w:drawing>
          <wp:inline distT="0" distB="0" distL="0" distR="0" wp14:anchorId="4EF4289F" wp14:editId="07C733CE">
            <wp:extent cx="1161050" cy="797442"/>
            <wp:effectExtent l="0" t="0" r="1270" b="3175"/>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0161" cy="817437"/>
                    </a:xfrm>
                    <a:prstGeom prst="rect">
                      <a:avLst/>
                    </a:prstGeom>
                  </pic:spPr>
                </pic:pic>
              </a:graphicData>
            </a:graphic>
          </wp:inline>
        </w:drawing>
      </w:r>
    </w:p>
    <w:p w14:paraId="1393D7CB" w14:textId="3DC2F80B" w:rsidR="001A10EF" w:rsidRPr="00462DF8" w:rsidRDefault="001A10EF" w:rsidP="001A10EF">
      <w:pPr>
        <w:pStyle w:val="figurecaption"/>
        <w:rPr>
          <w:lang w:val="es-EC"/>
        </w:rPr>
      </w:pPr>
      <w:r w:rsidRPr="001A10EF">
        <w:rPr>
          <w:lang w:val="es-ES"/>
        </w:rPr>
        <w:t>Astigmatismo mixto</w:t>
      </w:r>
      <w:r w:rsidRPr="00462DF8">
        <w:rPr>
          <w:lang w:val="es-ES"/>
        </w:rPr>
        <w:t>.</w:t>
      </w:r>
    </w:p>
    <w:p w14:paraId="5D74BE3D" w14:textId="265C72EB" w:rsidR="008A3C23" w:rsidRPr="001A10EF" w:rsidRDefault="00912732" w:rsidP="001A10EF">
      <w:pPr>
        <w:pStyle w:val="Ttulo1"/>
        <w:rPr>
          <w:lang w:val="es-EC"/>
        </w:rPr>
      </w:pPr>
      <w:r>
        <w:rPr>
          <w:lang w:val="es-EC"/>
        </w:rPr>
        <w:t>M</w:t>
      </w:r>
      <w:r w:rsidR="006950BB" w:rsidRPr="001A10EF">
        <w:rPr>
          <w:lang w:val="es-EC"/>
        </w:rPr>
        <w:t>etodología</w:t>
      </w:r>
    </w:p>
    <w:p w14:paraId="2DDA1BF6" w14:textId="19041542" w:rsidR="001A10EF" w:rsidRPr="001A10EF" w:rsidRDefault="001A10EF" w:rsidP="001A10EF">
      <w:pPr>
        <w:pStyle w:val="Text"/>
        <w:rPr>
          <w:lang w:val="es-EC"/>
        </w:rPr>
      </w:pPr>
      <w:r w:rsidRPr="001A10EF">
        <w:rPr>
          <w:lang w:val="es-EC"/>
        </w:rPr>
        <w:t>Las etapas a seguir para el diseño son:</w:t>
      </w:r>
      <w:r>
        <w:rPr>
          <w:lang w:val="es-EC"/>
        </w:rPr>
        <w:t xml:space="preserve"> diseño mecánico, diseño electrónico y algoritmo de visión artificial.</w:t>
      </w:r>
    </w:p>
    <w:p w14:paraId="08258CB2" w14:textId="7839D532" w:rsidR="00462DF8" w:rsidRPr="00462DF8" w:rsidRDefault="001A10EF" w:rsidP="001A10EF">
      <w:pPr>
        <w:pStyle w:val="Ttulo2"/>
        <w:rPr>
          <w:lang w:val="es-EC"/>
        </w:rPr>
      </w:pPr>
      <w:r w:rsidRPr="001A10EF">
        <w:rPr>
          <w:lang w:val="es-EC"/>
        </w:rPr>
        <w:t>Diseño mecánico</w:t>
      </w:r>
    </w:p>
    <w:p w14:paraId="23934AC1" w14:textId="17C434A8" w:rsidR="00462DF8" w:rsidRPr="00462DF8" w:rsidRDefault="001A10EF" w:rsidP="00F00FFA">
      <w:pPr>
        <w:pStyle w:val="Text"/>
        <w:ind w:firstLine="204"/>
        <w:rPr>
          <w:lang w:val="es-ES"/>
        </w:rPr>
      </w:pPr>
      <w:r w:rsidRPr="001A10EF">
        <w:rPr>
          <w:lang w:val="es-ES"/>
        </w:rPr>
        <w:t>Para la proyección del haz de luz se diseñó un mecanismo que cuenta con actuadores, servomotores que replican el movimiento realizado por la muñeca del médico</w:t>
      </w:r>
      <w:r>
        <w:rPr>
          <w:lang w:val="es-ES"/>
        </w:rPr>
        <w:t>, se puede observar en la Fig.</w:t>
      </w:r>
      <w:r w:rsidRPr="001A10EF">
        <w:rPr>
          <w:lang w:val="es-ES"/>
        </w:rPr>
        <w:t xml:space="preserve"> 6</w:t>
      </w:r>
      <w:r w:rsidR="00462DF8" w:rsidRPr="00462DF8">
        <w:rPr>
          <w:lang w:val="es-ES"/>
        </w:rPr>
        <w:t>.</w:t>
      </w:r>
    </w:p>
    <w:p w14:paraId="09AFFA09" w14:textId="18E872C2" w:rsidR="00900E29" w:rsidRPr="00454240" w:rsidRDefault="001A10EF" w:rsidP="00900E29">
      <w:pPr>
        <w:pStyle w:val="Ttulo2"/>
        <w:numPr>
          <w:ilvl w:val="0"/>
          <w:numId w:val="0"/>
        </w:numPr>
        <w:spacing w:before="200"/>
        <w:jc w:val="center"/>
        <w:rPr>
          <w:i w:val="0"/>
          <w:lang w:val="es-ES"/>
        </w:rPr>
      </w:pPr>
      <w:r>
        <w:rPr>
          <w:noProof/>
          <w:lang w:val="es-EC" w:eastAsia="es-EC"/>
        </w:rPr>
        <w:drawing>
          <wp:inline distT="0" distB="0" distL="0" distR="0" wp14:anchorId="28874682" wp14:editId="68A8AE62">
            <wp:extent cx="1104265" cy="1143000"/>
            <wp:effectExtent l="0" t="0" r="635" b="0"/>
            <wp:docPr id="790" name="Imagen 790" descr="H:\ESCRITO\IMAGENES\HORIZ VERT.JPG"/>
            <wp:cNvGraphicFramePr/>
            <a:graphic xmlns:a="http://schemas.openxmlformats.org/drawingml/2006/main">
              <a:graphicData uri="http://schemas.openxmlformats.org/drawingml/2006/picture">
                <pic:pic xmlns:pic="http://schemas.openxmlformats.org/drawingml/2006/picture">
                  <pic:nvPicPr>
                    <pic:cNvPr id="790" name="Imagen 790" descr="H:\ESCRITO\IMAGENES\HORIZ VERT.JPG"/>
                    <pic:cNvPicPr/>
                  </pic:nvPicPr>
                  <pic:blipFill rotWithShape="1">
                    <a:blip r:embed="rId14" cstate="print">
                      <a:extLst>
                        <a:ext uri="{28A0092B-C50C-407E-A947-70E740481C1C}">
                          <a14:useLocalDpi xmlns:a14="http://schemas.microsoft.com/office/drawing/2010/main" val="0"/>
                        </a:ext>
                      </a:extLst>
                    </a:blip>
                    <a:srcRect l="34121" t="10677" r="25791" b="5876"/>
                    <a:stretch/>
                  </pic:blipFill>
                  <pic:spPr bwMode="auto">
                    <a:xfrm>
                      <a:off x="0" y="0"/>
                      <a:ext cx="1104265"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3F17EB09" w14:textId="5A19CAC4" w:rsidR="00900E29" w:rsidRPr="00462DF8" w:rsidRDefault="001A10EF" w:rsidP="001A10EF">
      <w:pPr>
        <w:pStyle w:val="figurecaption"/>
        <w:rPr>
          <w:lang w:val="es-EC"/>
        </w:rPr>
      </w:pPr>
      <w:bookmarkStart w:id="2" w:name="_Ref525912171"/>
      <w:r w:rsidRPr="001A10EF">
        <w:rPr>
          <w:lang w:val="es-ES"/>
        </w:rPr>
        <w:t>Mecanismo proyección haz de luz</w:t>
      </w:r>
      <w:r w:rsidR="00900E29" w:rsidRPr="00462DF8">
        <w:rPr>
          <w:lang w:val="es-ES"/>
        </w:rPr>
        <w:t>.</w:t>
      </w:r>
      <w:bookmarkEnd w:id="2"/>
    </w:p>
    <w:p w14:paraId="5FFA2E95" w14:textId="72B1E06B" w:rsidR="00900E29" w:rsidRDefault="00EA7053" w:rsidP="00F00FFA">
      <w:pPr>
        <w:pStyle w:val="Text"/>
        <w:ind w:firstLine="204"/>
        <w:rPr>
          <w:lang w:val="es-ES"/>
        </w:rPr>
      </w:pPr>
      <w:r w:rsidRPr="00EA7053">
        <w:rPr>
          <w:lang w:val="es-ES"/>
        </w:rPr>
        <w:t>El cambio de las lentes oftálmicas se realiza con un mecanismo de rueda</w:t>
      </w:r>
      <w:r w:rsidR="000B32E2">
        <w:rPr>
          <w:lang w:val="es-ES"/>
        </w:rPr>
        <w:t>, se puede observar en la Fig.</w:t>
      </w:r>
      <w:r w:rsidRPr="00EA7053">
        <w:rPr>
          <w:lang w:val="es-ES"/>
        </w:rPr>
        <w:t xml:space="preserve"> 7, misma que tiene 18 divisiones en las que se encuentran las distintas lentes positivas y negativas usadas en nuestro sistema</w:t>
      </w:r>
      <w:r w:rsidR="00900E29" w:rsidRPr="00462DF8">
        <w:rPr>
          <w:lang w:val="es-ES"/>
        </w:rPr>
        <w:t>.</w:t>
      </w:r>
    </w:p>
    <w:p w14:paraId="1F4DF2C5" w14:textId="4E9195FF" w:rsidR="00EA7053" w:rsidRPr="00454240" w:rsidRDefault="00EA7053" w:rsidP="00EA7053">
      <w:pPr>
        <w:pStyle w:val="Ttulo2"/>
        <w:numPr>
          <w:ilvl w:val="0"/>
          <w:numId w:val="0"/>
        </w:numPr>
        <w:spacing w:before="200"/>
        <w:jc w:val="center"/>
        <w:rPr>
          <w:i w:val="0"/>
          <w:lang w:val="es-ES"/>
        </w:rPr>
      </w:pPr>
      <w:r>
        <w:rPr>
          <w:noProof/>
          <w:lang w:val="es-EC" w:eastAsia="es-EC"/>
        </w:rPr>
        <w:drawing>
          <wp:inline distT="0" distB="0" distL="0" distR="0" wp14:anchorId="42342DF4" wp14:editId="4C291259">
            <wp:extent cx="3200400" cy="1348536"/>
            <wp:effectExtent l="0" t="0" r="0" b="4445"/>
            <wp:docPr id="3951" name="Imagen 3951"/>
            <wp:cNvGraphicFramePr/>
            <a:graphic xmlns:a="http://schemas.openxmlformats.org/drawingml/2006/main">
              <a:graphicData uri="http://schemas.openxmlformats.org/drawingml/2006/picture">
                <pic:pic xmlns:pic="http://schemas.openxmlformats.org/drawingml/2006/picture">
                  <pic:nvPicPr>
                    <pic:cNvPr id="3951" name="Imagen 395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1348536"/>
                    </a:xfrm>
                    <a:prstGeom prst="rect">
                      <a:avLst/>
                    </a:prstGeom>
                    <a:noFill/>
                    <a:ln>
                      <a:noFill/>
                    </a:ln>
                  </pic:spPr>
                </pic:pic>
              </a:graphicData>
            </a:graphic>
          </wp:inline>
        </w:drawing>
      </w:r>
    </w:p>
    <w:p w14:paraId="0C6741EB" w14:textId="3192710E" w:rsidR="00EA7053" w:rsidRPr="00462DF8" w:rsidRDefault="00EA7053" w:rsidP="00EA7053">
      <w:pPr>
        <w:pStyle w:val="figurecaption"/>
        <w:rPr>
          <w:lang w:val="es-EC"/>
        </w:rPr>
      </w:pPr>
      <w:r w:rsidRPr="00EA7053">
        <w:rPr>
          <w:lang w:val="es-ES"/>
        </w:rPr>
        <w:t>Mecanismo cambio de lentes</w:t>
      </w:r>
      <w:r w:rsidRPr="00462DF8">
        <w:rPr>
          <w:lang w:val="es-ES"/>
        </w:rPr>
        <w:t>.</w:t>
      </w:r>
    </w:p>
    <w:p w14:paraId="2C2C4429" w14:textId="6CEFD973" w:rsidR="00EA7053" w:rsidRPr="00462DF8" w:rsidRDefault="00EA7053" w:rsidP="00EA7053">
      <w:pPr>
        <w:pStyle w:val="Ttulo2"/>
        <w:rPr>
          <w:lang w:val="es-EC"/>
        </w:rPr>
      </w:pPr>
      <w:r w:rsidRPr="001A10EF">
        <w:rPr>
          <w:lang w:val="es-EC"/>
        </w:rPr>
        <w:t xml:space="preserve">Diseño </w:t>
      </w:r>
      <w:r>
        <w:rPr>
          <w:lang w:val="es-EC"/>
        </w:rPr>
        <w:t>electrónico</w:t>
      </w:r>
    </w:p>
    <w:p w14:paraId="393FA5FF" w14:textId="10A5E7D3" w:rsidR="00EA7053" w:rsidRPr="00462DF8" w:rsidRDefault="00EA7053" w:rsidP="00EA7053">
      <w:pPr>
        <w:pStyle w:val="Text"/>
        <w:ind w:firstLine="204"/>
        <w:rPr>
          <w:lang w:val="es-ES"/>
        </w:rPr>
      </w:pPr>
      <w:r w:rsidRPr="00EA7053">
        <w:rPr>
          <w:lang w:val="es-ES"/>
        </w:rPr>
        <w:t>El esquema de conexión electrónic</w:t>
      </w:r>
      <w:r w:rsidR="000B32E2">
        <w:rPr>
          <w:lang w:val="es-ES"/>
        </w:rPr>
        <w:t>o se puede observar en la Fig.</w:t>
      </w:r>
      <w:r w:rsidRPr="00EA7053">
        <w:rPr>
          <w:lang w:val="es-ES"/>
        </w:rPr>
        <w:t xml:space="preserve"> 8, el elemento central es una tarjeta </w:t>
      </w:r>
      <w:proofErr w:type="spellStart"/>
      <w:r w:rsidRPr="00EA7053">
        <w:rPr>
          <w:lang w:val="es-ES"/>
        </w:rPr>
        <w:t>Arduino</w:t>
      </w:r>
      <w:proofErr w:type="spellEnd"/>
      <w:r w:rsidRPr="00EA7053">
        <w:rPr>
          <w:lang w:val="es-ES"/>
        </w:rPr>
        <w:t xml:space="preserve"> Uno que tiene la función de maestro, se comunica con todos los componentes que integran la placa y se encarga del control de los mismos</w:t>
      </w:r>
      <w:r w:rsidRPr="00462DF8">
        <w:rPr>
          <w:lang w:val="es-ES"/>
        </w:rPr>
        <w:t>.</w:t>
      </w:r>
    </w:p>
    <w:p w14:paraId="0279D563" w14:textId="4FC25709" w:rsidR="00EA7053" w:rsidRPr="00454240" w:rsidRDefault="00EA7053" w:rsidP="00EA7053">
      <w:pPr>
        <w:pStyle w:val="Ttulo2"/>
        <w:numPr>
          <w:ilvl w:val="0"/>
          <w:numId w:val="0"/>
        </w:numPr>
        <w:spacing w:before="200"/>
        <w:jc w:val="center"/>
        <w:rPr>
          <w:i w:val="0"/>
          <w:lang w:val="es-ES"/>
        </w:rPr>
      </w:pPr>
      <w:r>
        <w:rPr>
          <w:noProof/>
          <w:lang w:val="es-EC" w:eastAsia="es-EC"/>
        </w:rPr>
        <w:lastRenderedPageBreak/>
        <w:drawing>
          <wp:inline distT="0" distB="0" distL="0" distR="0" wp14:anchorId="6D91CD0F" wp14:editId="1E24AC3D">
            <wp:extent cx="3200400" cy="2526132"/>
            <wp:effectExtent l="0" t="0" r="0" b="7620"/>
            <wp:docPr id="3961" name="Imagen 3961" descr="F:\ESCRITO\IMAGENES\CONEXION FINAL.jpg"/>
            <wp:cNvGraphicFramePr/>
            <a:graphic xmlns:a="http://schemas.openxmlformats.org/drawingml/2006/main">
              <a:graphicData uri="http://schemas.openxmlformats.org/drawingml/2006/picture">
                <pic:pic xmlns:pic="http://schemas.openxmlformats.org/drawingml/2006/picture">
                  <pic:nvPicPr>
                    <pic:cNvPr id="3961" name="Imagen 3961" descr="F:\ESCRITO\IMAGENES\CONEXION FINAL.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2526132"/>
                    </a:xfrm>
                    <a:prstGeom prst="rect">
                      <a:avLst/>
                    </a:prstGeom>
                    <a:noFill/>
                    <a:ln>
                      <a:noFill/>
                    </a:ln>
                  </pic:spPr>
                </pic:pic>
              </a:graphicData>
            </a:graphic>
          </wp:inline>
        </w:drawing>
      </w:r>
    </w:p>
    <w:p w14:paraId="16FBF9F4" w14:textId="4FE02182" w:rsidR="00EA7053" w:rsidRPr="00462DF8" w:rsidRDefault="00EA7053" w:rsidP="00EA7053">
      <w:pPr>
        <w:pStyle w:val="figurecaption"/>
        <w:rPr>
          <w:lang w:val="es-EC"/>
        </w:rPr>
      </w:pPr>
      <w:r w:rsidRPr="00EA7053">
        <w:rPr>
          <w:lang w:val="es-ES"/>
        </w:rPr>
        <w:t>Diseño electrónico</w:t>
      </w:r>
      <w:r w:rsidRPr="00462DF8">
        <w:rPr>
          <w:lang w:val="es-ES"/>
        </w:rPr>
        <w:t>.</w:t>
      </w:r>
    </w:p>
    <w:p w14:paraId="4AEA5841" w14:textId="77777777" w:rsidR="00EA7053" w:rsidRPr="00EA7053" w:rsidRDefault="00EA7053" w:rsidP="00EA7053">
      <w:pPr>
        <w:pStyle w:val="Text"/>
        <w:ind w:firstLine="204"/>
        <w:rPr>
          <w:lang w:val="es-ES"/>
        </w:rPr>
      </w:pPr>
      <w:r w:rsidRPr="00EA7053">
        <w:rPr>
          <w:lang w:val="es-ES"/>
        </w:rPr>
        <w:t xml:space="preserve">Los terminales A4 y A5 del </w:t>
      </w:r>
      <w:proofErr w:type="spellStart"/>
      <w:r w:rsidRPr="00EA7053">
        <w:rPr>
          <w:lang w:val="es-ES"/>
        </w:rPr>
        <w:t>Arduino</w:t>
      </w:r>
      <w:proofErr w:type="spellEnd"/>
      <w:r w:rsidRPr="00EA7053">
        <w:rPr>
          <w:lang w:val="es-ES"/>
        </w:rPr>
        <w:t xml:space="preserve"> Uno y </w:t>
      </w:r>
      <w:proofErr w:type="spellStart"/>
      <w:r w:rsidRPr="00EA7053">
        <w:rPr>
          <w:lang w:val="es-ES"/>
        </w:rPr>
        <w:t>Arduino</w:t>
      </w:r>
      <w:proofErr w:type="spellEnd"/>
      <w:r w:rsidRPr="00EA7053">
        <w:rPr>
          <w:lang w:val="es-ES"/>
        </w:rPr>
        <w:t xml:space="preserve"> Nano se conectan entre sí para poder establecer una comunicación I2C mediante las líneas SDA y SCL. Esta comunicación permite enviar y recibir órdenes entre los </w:t>
      </w:r>
      <w:proofErr w:type="spellStart"/>
      <w:r w:rsidRPr="00EA7053">
        <w:rPr>
          <w:lang w:val="es-ES"/>
        </w:rPr>
        <w:t>Arduinos</w:t>
      </w:r>
      <w:proofErr w:type="spellEnd"/>
      <w:r w:rsidRPr="00EA7053">
        <w:rPr>
          <w:lang w:val="es-ES"/>
        </w:rPr>
        <w:t xml:space="preserve">, además de la lectura del sensor BH-1750 que cuenta con esta comunicación.   </w:t>
      </w:r>
    </w:p>
    <w:p w14:paraId="4804FA36" w14:textId="77777777" w:rsidR="00EA7053" w:rsidRPr="00EA7053" w:rsidRDefault="00EA7053" w:rsidP="00EA7053">
      <w:pPr>
        <w:pStyle w:val="Text"/>
        <w:ind w:firstLine="204"/>
        <w:rPr>
          <w:lang w:val="es-ES"/>
        </w:rPr>
      </w:pPr>
      <w:r w:rsidRPr="00EA7053">
        <w:rPr>
          <w:lang w:val="es-ES"/>
        </w:rPr>
        <w:t>La señal del sensor de luz BH-1750 se conecta a los terminales D4 (SDA) y D5 (SCL) de la comunicación I2C mediante dos resistencias de 1K.</w:t>
      </w:r>
    </w:p>
    <w:p w14:paraId="67DC87CA" w14:textId="77777777" w:rsidR="00EA7053" w:rsidRPr="00EA7053" w:rsidRDefault="00EA7053" w:rsidP="00EA7053">
      <w:pPr>
        <w:pStyle w:val="Text"/>
        <w:ind w:firstLine="204"/>
        <w:rPr>
          <w:lang w:val="es-ES"/>
        </w:rPr>
      </w:pPr>
      <w:r w:rsidRPr="00EA7053">
        <w:rPr>
          <w:lang w:val="es-ES"/>
        </w:rPr>
        <w:t xml:space="preserve">Los terminales RESET, CLOCK, DATA y BUSY del módulo MP3 WTV020M01 se conectan a D4, D5, D6, D7 del </w:t>
      </w:r>
      <w:proofErr w:type="spellStart"/>
      <w:r w:rsidRPr="00EA7053">
        <w:rPr>
          <w:lang w:val="es-ES"/>
        </w:rPr>
        <w:t>Arduino</w:t>
      </w:r>
      <w:proofErr w:type="spellEnd"/>
      <w:r w:rsidRPr="00EA7053">
        <w:rPr>
          <w:lang w:val="es-ES"/>
        </w:rPr>
        <w:t xml:space="preserve"> Uno permitiendo el control del módulo desde estas líneas de comunicación. </w:t>
      </w:r>
    </w:p>
    <w:p w14:paraId="125243DA" w14:textId="77777777" w:rsidR="00EA7053" w:rsidRPr="00EA7053" w:rsidRDefault="00EA7053" w:rsidP="00EA7053">
      <w:pPr>
        <w:pStyle w:val="Text"/>
        <w:ind w:firstLine="204"/>
        <w:rPr>
          <w:lang w:val="es-ES"/>
        </w:rPr>
      </w:pPr>
      <w:r w:rsidRPr="00EA7053">
        <w:rPr>
          <w:lang w:val="es-ES"/>
        </w:rPr>
        <w:t xml:space="preserve">De los terminales D10 y D11 del </w:t>
      </w:r>
      <w:proofErr w:type="spellStart"/>
      <w:r w:rsidRPr="00EA7053">
        <w:rPr>
          <w:lang w:val="es-ES"/>
        </w:rPr>
        <w:t>Arduino</w:t>
      </w:r>
      <w:proofErr w:type="spellEnd"/>
      <w:r w:rsidRPr="00EA7053">
        <w:rPr>
          <w:lang w:val="es-ES"/>
        </w:rPr>
        <w:t xml:space="preserve"> Uno, salen las señales de control para subir y bajar la mesa, estas señales de control van hacia los opto acopladores, separando con esto la etapa de control y fuerza representada esta última por los relés. </w:t>
      </w:r>
    </w:p>
    <w:p w14:paraId="511C3F3C" w14:textId="4BDB70BC" w:rsidR="00EA7053" w:rsidRPr="00EA7053" w:rsidRDefault="00EA7053" w:rsidP="00EA7053">
      <w:pPr>
        <w:pStyle w:val="Text"/>
        <w:ind w:firstLine="204"/>
        <w:rPr>
          <w:lang w:val="es-ES"/>
        </w:rPr>
      </w:pPr>
      <w:r w:rsidRPr="00EA7053">
        <w:rPr>
          <w:lang w:val="es-ES"/>
        </w:rPr>
        <w:t xml:space="preserve">El terminal D12 y D13 del </w:t>
      </w:r>
      <w:proofErr w:type="spellStart"/>
      <w:r w:rsidRPr="00EA7053">
        <w:rPr>
          <w:lang w:val="es-ES"/>
        </w:rPr>
        <w:t>Arduino</w:t>
      </w:r>
      <w:proofErr w:type="spellEnd"/>
      <w:r w:rsidRPr="00EA7053">
        <w:rPr>
          <w:lang w:val="es-ES"/>
        </w:rPr>
        <w:t xml:space="preserve"> Uno, manda las señales de control de ON/OFF al diodo laser KY-008 y al foco del </w:t>
      </w:r>
      <w:proofErr w:type="spellStart"/>
      <w:r w:rsidRPr="00EA7053">
        <w:rPr>
          <w:lang w:val="es-ES"/>
        </w:rPr>
        <w:t>retinoscopio</w:t>
      </w:r>
      <w:proofErr w:type="spellEnd"/>
      <w:r w:rsidRPr="00EA7053">
        <w:rPr>
          <w:lang w:val="es-ES"/>
        </w:rPr>
        <w:t xml:space="preserve"> respectivamente.</w:t>
      </w:r>
    </w:p>
    <w:p w14:paraId="3AE84E4D" w14:textId="77777777" w:rsidR="00EA7053" w:rsidRPr="00EA7053" w:rsidRDefault="00EA7053" w:rsidP="00EA7053">
      <w:pPr>
        <w:pStyle w:val="Text"/>
        <w:ind w:firstLine="204"/>
        <w:rPr>
          <w:lang w:val="es-ES"/>
        </w:rPr>
      </w:pPr>
      <w:r w:rsidRPr="00EA7053">
        <w:rPr>
          <w:lang w:val="es-ES"/>
        </w:rPr>
        <w:t xml:space="preserve">La pantalla HMI </w:t>
      </w:r>
      <w:proofErr w:type="spellStart"/>
      <w:r w:rsidRPr="00EA7053">
        <w:rPr>
          <w:lang w:val="es-ES"/>
        </w:rPr>
        <w:t>Nextion</w:t>
      </w:r>
      <w:proofErr w:type="spellEnd"/>
      <w:r w:rsidRPr="00EA7053">
        <w:rPr>
          <w:lang w:val="es-ES"/>
        </w:rPr>
        <w:t xml:space="preserve"> se conecta a las terminales D2 y D3 del </w:t>
      </w:r>
      <w:proofErr w:type="spellStart"/>
      <w:r w:rsidRPr="00EA7053">
        <w:rPr>
          <w:lang w:val="es-ES"/>
        </w:rPr>
        <w:t>Arduino</w:t>
      </w:r>
      <w:proofErr w:type="spellEnd"/>
      <w:r w:rsidRPr="00EA7053">
        <w:rPr>
          <w:lang w:val="es-ES"/>
        </w:rPr>
        <w:t xml:space="preserve"> Uno, mismas que funcionan como las líneas de comunicación serial TX/RX entre </w:t>
      </w:r>
      <w:proofErr w:type="spellStart"/>
      <w:r w:rsidRPr="00EA7053">
        <w:rPr>
          <w:lang w:val="es-ES"/>
        </w:rPr>
        <w:t>Arduino</w:t>
      </w:r>
      <w:proofErr w:type="spellEnd"/>
      <w:r w:rsidRPr="00EA7053">
        <w:rPr>
          <w:lang w:val="es-ES"/>
        </w:rPr>
        <w:t xml:space="preserve"> y la pantalla.</w:t>
      </w:r>
    </w:p>
    <w:p w14:paraId="04C97CD8" w14:textId="77777777" w:rsidR="00EA7053" w:rsidRPr="00EA7053" w:rsidRDefault="00EA7053" w:rsidP="00EA7053">
      <w:pPr>
        <w:pStyle w:val="Text"/>
        <w:ind w:firstLine="204"/>
        <w:rPr>
          <w:lang w:val="es-ES"/>
        </w:rPr>
      </w:pPr>
      <w:r w:rsidRPr="00EA7053">
        <w:rPr>
          <w:lang w:val="es-ES"/>
        </w:rPr>
        <w:t xml:space="preserve">El </w:t>
      </w:r>
      <w:proofErr w:type="spellStart"/>
      <w:r w:rsidRPr="00EA7053">
        <w:rPr>
          <w:lang w:val="es-ES"/>
        </w:rPr>
        <w:t>Arduino</w:t>
      </w:r>
      <w:proofErr w:type="spellEnd"/>
      <w:r w:rsidRPr="00EA7053">
        <w:rPr>
          <w:lang w:val="es-ES"/>
        </w:rPr>
        <w:t xml:space="preserve"> Nano se encarga de los actuadores, mismos que se encuentran conectados a las terminales D3, D4, D5 permitiendo el control de los servomotores que mueven los mecanismos de cambio de lentes y proyección del haz de luz, mientras el controlador </w:t>
      </w:r>
      <w:proofErr w:type="spellStart"/>
      <w:r w:rsidRPr="00EA7053">
        <w:rPr>
          <w:lang w:val="es-ES"/>
        </w:rPr>
        <w:t>Arduino</w:t>
      </w:r>
      <w:proofErr w:type="spellEnd"/>
      <w:r w:rsidRPr="00EA7053">
        <w:rPr>
          <w:lang w:val="es-ES"/>
        </w:rPr>
        <w:t xml:space="preserve"> Uno realiza sus demás funciones.    </w:t>
      </w:r>
    </w:p>
    <w:p w14:paraId="1479CA2E" w14:textId="30A9AC09" w:rsidR="00EA7053" w:rsidRPr="00EA7053" w:rsidRDefault="00EA7053" w:rsidP="00EA7053">
      <w:pPr>
        <w:pStyle w:val="Text"/>
        <w:ind w:firstLine="204"/>
        <w:rPr>
          <w:lang w:val="es-ES"/>
        </w:rPr>
      </w:pPr>
      <w:r w:rsidRPr="00EA7053">
        <w:rPr>
          <w:lang w:val="es-ES"/>
        </w:rPr>
        <w:t xml:space="preserve">La alimentación para los componentes del sistema electrónico, se da mediante la salida de 12V DC de la fuente ATX, esta salida es regulada a 5V y 9V para alimentar los servomotores, y el foco del </w:t>
      </w:r>
      <w:proofErr w:type="spellStart"/>
      <w:r w:rsidRPr="00EA7053">
        <w:rPr>
          <w:lang w:val="es-ES"/>
        </w:rPr>
        <w:t>retinoscopio</w:t>
      </w:r>
      <w:proofErr w:type="spellEnd"/>
      <w:r w:rsidRPr="00EA7053">
        <w:rPr>
          <w:lang w:val="es-ES"/>
        </w:rPr>
        <w:t xml:space="preserve"> respectivamente mediante el conversor de voltaje LM2596 y el regulador LM317.</w:t>
      </w:r>
    </w:p>
    <w:p w14:paraId="5D91AD1E" w14:textId="20356A64" w:rsidR="00EA7053" w:rsidRPr="00462DF8" w:rsidRDefault="00EA7053" w:rsidP="00EA7053">
      <w:pPr>
        <w:pStyle w:val="Ttulo2"/>
        <w:rPr>
          <w:lang w:val="es-EC"/>
        </w:rPr>
      </w:pPr>
      <w:r w:rsidRPr="00EA7053">
        <w:rPr>
          <w:lang w:val="es-EC"/>
        </w:rPr>
        <w:t>Algoritmo de procesamiento de imágenes</w:t>
      </w:r>
    </w:p>
    <w:p w14:paraId="38AB46F1" w14:textId="00AD3D9B" w:rsidR="00EA7053" w:rsidRDefault="00EA7053" w:rsidP="00EA7053">
      <w:pPr>
        <w:pStyle w:val="Text"/>
        <w:ind w:firstLine="204"/>
        <w:rPr>
          <w:lang w:val="es-ES"/>
        </w:rPr>
      </w:pPr>
      <w:r w:rsidRPr="00EA7053">
        <w:rPr>
          <w:lang w:val="es-ES"/>
        </w:rPr>
        <w:t>El diseño cumple con las siguientes etapas, se puede observar en la Fig</w:t>
      </w:r>
      <w:r>
        <w:rPr>
          <w:lang w:val="es-ES"/>
        </w:rPr>
        <w:t>.</w:t>
      </w:r>
      <w:r w:rsidRPr="00EA7053">
        <w:rPr>
          <w:lang w:val="es-ES"/>
        </w:rPr>
        <w:t xml:space="preserve"> </w:t>
      </w:r>
      <w:r w:rsidR="00520B85">
        <w:rPr>
          <w:lang w:val="es-ES"/>
        </w:rPr>
        <w:t>9</w:t>
      </w:r>
      <w:r w:rsidR="000B32E2">
        <w:rPr>
          <w:lang w:val="es-ES"/>
        </w:rPr>
        <w:t>.</w:t>
      </w:r>
    </w:p>
    <w:p w14:paraId="5AF0D1EC" w14:textId="2EEB545E" w:rsidR="00EA7053" w:rsidRPr="00454240" w:rsidRDefault="00EA7053" w:rsidP="00EA7053">
      <w:pPr>
        <w:pStyle w:val="Ttulo2"/>
        <w:numPr>
          <w:ilvl w:val="0"/>
          <w:numId w:val="0"/>
        </w:numPr>
        <w:spacing w:before="200"/>
        <w:jc w:val="center"/>
        <w:rPr>
          <w:i w:val="0"/>
          <w:lang w:val="es-ES"/>
        </w:rPr>
      </w:pPr>
      <w:r>
        <w:rPr>
          <w:noProof/>
          <w:lang w:val="es-EC" w:eastAsia="es-EC"/>
        </w:rPr>
        <w:lastRenderedPageBreak/>
        <w:drawing>
          <wp:inline distT="0" distB="0" distL="0" distR="0" wp14:anchorId="15106AC6" wp14:editId="3C98FCBC">
            <wp:extent cx="3200400" cy="8060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00400" cy="806075"/>
                    </a:xfrm>
                    <a:prstGeom prst="rect">
                      <a:avLst/>
                    </a:prstGeom>
                  </pic:spPr>
                </pic:pic>
              </a:graphicData>
            </a:graphic>
          </wp:inline>
        </w:drawing>
      </w:r>
    </w:p>
    <w:p w14:paraId="63B22625" w14:textId="77777777" w:rsidR="00EA7053" w:rsidRPr="00462DF8" w:rsidRDefault="00EA7053" w:rsidP="00EA7053">
      <w:pPr>
        <w:pStyle w:val="figurecaption"/>
        <w:rPr>
          <w:lang w:val="es-EC"/>
        </w:rPr>
      </w:pPr>
      <w:r w:rsidRPr="00EA7053">
        <w:rPr>
          <w:lang w:val="es-ES"/>
        </w:rPr>
        <w:t>Diseño electrónico</w:t>
      </w:r>
      <w:r w:rsidRPr="00462DF8">
        <w:rPr>
          <w:lang w:val="es-ES"/>
        </w:rPr>
        <w:t>.</w:t>
      </w:r>
    </w:p>
    <w:p w14:paraId="6BFB68E2" w14:textId="77777777" w:rsidR="00EA7053" w:rsidRPr="00EA7053" w:rsidRDefault="00EA7053" w:rsidP="00EA7053">
      <w:pPr>
        <w:pStyle w:val="Ttulo3"/>
        <w:rPr>
          <w:lang w:val="es-ES"/>
        </w:rPr>
      </w:pPr>
      <w:r w:rsidRPr="00EA7053">
        <w:rPr>
          <w:lang w:val="es-ES"/>
        </w:rPr>
        <w:t>Adquisición de Imagen</w:t>
      </w:r>
    </w:p>
    <w:p w14:paraId="2717E675" w14:textId="3C932FB5" w:rsidR="00EA7053" w:rsidRPr="00462DF8" w:rsidRDefault="00EA7053" w:rsidP="00EA7053">
      <w:pPr>
        <w:pStyle w:val="Text"/>
        <w:ind w:firstLine="204"/>
        <w:rPr>
          <w:lang w:val="es-ES"/>
        </w:rPr>
      </w:pPr>
      <w:r w:rsidRPr="00EA7053">
        <w:rPr>
          <w:lang w:val="es-ES"/>
        </w:rPr>
        <w:t xml:space="preserve">El proceso inicia con el ingreso del usuario, luego se procede a adquirir la imagen de las sombras de su retina mediante una cámara digital </w:t>
      </w:r>
      <w:proofErr w:type="spellStart"/>
      <w:r w:rsidRPr="00EA7053">
        <w:rPr>
          <w:lang w:val="es-ES"/>
        </w:rPr>
        <w:t>Genius</w:t>
      </w:r>
      <w:proofErr w:type="spellEnd"/>
      <w:r w:rsidRPr="00EA7053">
        <w:rPr>
          <w:lang w:val="es-ES"/>
        </w:rPr>
        <w:t xml:space="preserve"> F100, que cuenta con un sensor de imagen de 1080p Full HD pixel CMOS que ayuda a tener una mejor adquisición de imágenes con una resolución de 12MP</w:t>
      </w:r>
      <w:r>
        <w:rPr>
          <w:lang w:val="es-ES"/>
        </w:rPr>
        <w:t>.</w:t>
      </w:r>
    </w:p>
    <w:p w14:paraId="691239FA" w14:textId="77777777" w:rsidR="00EA7053" w:rsidRPr="008951F5" w:rsidRDefault="00EA7053" w:rsidP="00EA7053">
      <w:pPr>
        <w:pStyle w:val="Ttulo3"/>
      </w:pPr>
      <w:r>
        <w:t xml:space="preserve">Pre- </w:t>
      </w:r>
      <w:proofErr w:type="spellStart"/>
      <w:r w:rsidRPr="008951F5">
        <w:t>Procesamiento</w:t>
      </w:r>
      <w:proofErr w:type="spellEnd"/>
    </w:p>
    <w:p w14:paraId="2F42E09F" w14:textId="124DE188" w:rsidR="00EA7053" w:rsidRDefault="00EA7053" w:rsidP="00EA7053">
      <w:pPr>
        <w:pStyle w:val="Text"/>
        <w:ind w:firstLine="204"/>
        <w:rPr>
          <w:lang w:val="es-ES"/>
        </w:rPr>
      </w:pPr>
      <w:r w:rsidRPr="00EA7053">
        <w:rPr>
          <w:lang w:val="es-ES"/>
        </w:rPr>
        <w:t xml:space="preserve">Mediante la herramienta </w:t>
      </w:r>
      <w:proofErr w:type="spellStart"/>
      <w:r w:rsidRPr="00EA7053">
        <w:rPr>
          <w:lang w:val="es-ES"/>
        </w:rPr>
        <w:t>Vision</w:t>
      </w:r>
      <w:proofErr w:type="spellEnd"/>
      <w:r w:rsidRPr="00EA7053">
        <w:rPr>
          <w:lang w:val="es-ES"/>
        </w:rPr>
        <w:t xml:space="preserve"> </w:t>
      </w:r>
      <w:proofErr w:type="spellStart"/>
      <w:r w:rsidRPr="00EA7053">
        <w:rPr>
          <w:lang w:val="es-ES"/>
        </w:rPr>
        <w:t>Assistant</w:t>
      </w:r>
      <w:proofErr w:type="spellEnd"/>
      <w:r w:rsidRPr="00EA7053">
        <w:rPr>
          <w:lang w:val="es-ES"/>
        </w:rPr>
        <w:t xml:space="preserve"> de </w:t>
      </w:r>
      <w:proofErr w:type="spellStart"/>
      <w:r w:rsidRPr="00EA7053">
        <w:rPr>
          <w:lang w:val="es-ES"/>
        </w:rPr>
        <w:t>Labview</w:t>
      </w:r>
      <w:proofErr w:type="spellEnd"/>
      <w:r w:rsidRPr="00EA7053">
        <w:rPr>
          <w:lang w:val="es-ES"/>
        </w:rPr>
        <w:t xml:space="preserve"> se procesa la imagen RGB transformándola en una imagen en escala de grises, aplicando el brillo necesario para aclarar los detalles, mediante un filtro de mediana se elimina ruido y detalles innecesarios </w:t>
      </w:r>
      <w:r w:rsidRPr="00EA7053">
        <w:rPr>
          <w:lang w:val="es-ES"/>
        </w:rPr>
        <w:fldChar w:fldCharType="begin"/>
      </w:r>
      <w:r w:rsidRPr="00EA7053">
        <w:rPr>
          <w:lang w:val="es-ES"/>
        </w:rPr>
        <w:instrText xml:space="preserve"> ADDIN ZOTERO_ITEM CSL_CITATION {"citationID":"qh98pK0N","properties":{"formattedCitation":"[7]","plainCitation":"[7]","noteIndex":0},"citationItems":[{"id":40,"uris":["http://zotero.org/users/local/boXFmmvS/items/ENGT5Q9E"],"uri":["http://zotero.org/users/local/boXFmmvS/items/ENGT5Q9E"],"itemData":{"id":40,"type":"webpage","title":"vision artificial filtro de la mediana - Google Académico","URL":"https://scholar.google.es/scholar?hl=es&amp;as_sdt=0%2C5&amp;q=vision+artificial+filtro+de+la+mediana&amp;btnG=","accessed":{"date-parts":[["2018",10,27]]}}}],"schema":"https://github.com/citation-style-language/schema/raw/master/csl-citation.json"} </w:instrText>
      </w:r>
      <w:r w:rsidRPr="00EA7053">
        <w:rPr>
          <w:lang w:val="es-ES"/>
        </w:rPr>
        <w:fldChar w:fldCharType="separate"/>
      </w:r>
      <w:r w:rsidR="00484E2A">
        <w:rPr>
          <w:lang w:val="es-ES"/>
        </w:rPr>
        <w:t>[8</w:t>
      </w:r>
      <w:r w:rsidRPr="00EA7053">
        <w:rPr>
          <w:lang w:val="es-ES"/>
        </w:rPr>
        <w:t>]</w:t>
      </w:r>
      <w:r w:rsidRPr="00EA7053">
        <w:rPr>
          <w:lang w:val="es-ES"/>
        </w:rPr>
        <w:fldChar w:fldCharType="end"/>
      </w:r>
      <w:r w:rsidRPr="00EA7053">
        <w:rPr>
          <w:lang w:val="es-ES"/>
        </w:rPr>
        <w:t>. El resultado del mismo se puede se puede observar en la</w:t>
      </w:r>
      <w:r>
        <w:rPr>
          <w:lang w:val="es-ES"/>
        </w:rPr>
        <w:t xml:space="preserve"> Fig.</w:t>
      </w:r>
      <w:r w:rsidR="000B32E2">
        <w:rPr>
          <w:lang w:val="es-ES"/>
        </w:rPr>
        <w:t xml:space="preserve"> </w:t>
      </w:r>
      <w:r w:rsidRPr="00EA7053">
        <w:rPr>
          <w:lang w:val="es-ES"/>
        </w:rPr>
        <w:t>10</w:t>
      </w:r>
      <w:r w:rsidR="000B32E2">
        <w:rPr>
          <w:lang w:val="es-ES"/>
        </w:rPr>
        <w:t>, Fig. 11,</w:t>
      </w:r>
      <w:r w:rsidR="000B32E2" w:rsidRPr="000B32E2">
        <w:rPr>
          <w:lang w:val="es-ES"/>
        </w:rPr>
        <w:t xml:space="preserve"> </w:t>
      </w:r>
      <w:r w:rsidR="000B32E2">
        <w:rPr>
          <w:lang w:val="es-ES"/>
        </w:rPr>
        <w:t>Fig. 12,</w:t>
      </w:r>
      <w:r w:rsidR="000B32E2" w:rsidRPr="000B32E2">
        <w:rPr>
          <w:lang w:val="es-ES"/>
        </w:rPr>
        <w:t xml:space="preserve"> </w:t>
      </w:r>
      <w:r w:rsidR="000B32E2">
        <w:rPr>
          <w:lang w:val="es-ES"/>
        </w:rPr>
        <w:t>Fig. 13.</w:t>
      </w:r>
      <w:r w:rsidR="00454240">
        <w:rPr>
          <w:lang w:val="es-ES"/>
        </w:rPr>
        <w:tab/>
      </w:r>
    </w:p>
    <w:p w14:paraId="7C1D2CFF" w14:textId="77777777" w:rsidR="003F0577" w:rsidRDefault="003F0577" w:rsidP="00EA7053">
      <w:pPr>
        <w:pStyle w:val="Text"/>
        <w:ind w:firstLine="204"/>
        <w:rPr>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2"/>
      </w:tblGrid>
      <w:tr w:rsidR="00F72F0C" w14:paraId="3D0DDABB" w14:textId="77777777" w:rsidTr="00F72F0C">
        <w:trPr>
          <w:jc w:val="center"/>
        </w:trPr>
        <w:tc>
          <w:tcPr>
            <w:tcW w:w="5072" w:type="dxa"/>
          </w:tcPr>
          <w:p w14:paraId="53F8C4F4" w14:textId="77777777" w:rsidR="00F72F0C" w:rsidRDefault="00F72F0C" w:rsidP="00F72F0C">
            <w:pPr>
              <w:pStyle w:val="Text"/>
              <w:ind w:firstLine="0"/>
              <w:jc w:val="center"/>
              <w:rPr>
                <w:lang w:val="es-ES"/>
              </w:rPr>
            </w:pPr>
            <w:r>
              <w:rPr>
                <w:noProof/>
                <w:lang w:val="es-EC" w:eastAsia="es-EC"/>
              </w:rPr>
              <w:drawing>
                <wp:inline distT="0" distB="0" distL="0" distR="0" wp14:anchorId="44AE9739" wp14:editId="3597E904">
                  <wp:extent cx="946150" cy="57277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6150" cy="572770"/>
                          </a:xfrm>
                          <a:prstGeom prst="rect">
                            <a:avLst/>
                          </a:prstGeom>
                          <a:noFill/>
                          <a:ln>
                            <a:noFill/>
                          </a:ln>
                        </pic:spPr>
                      </pic:pic>
                    </a:graphicData>
                  </a:graphic>
                </wp:inline>
              </w:drawing>
            </w:r>
          </w:p>
          <w:p w14:paraId="068525F5" w14:textId="747CA376" w:rsidR="00F72F0C" w:rsidRPr="00520B85" w:rsidRDefault="00520B85" w:rsidP="00520B85">
            <w:pPr>
              <w:pStyle w:val="figurecaption"/>
              <w:rPr>
                <w:lang w:val="es-EC"/>
              </w:rPr>
            </w:pPr>
            <w:r>
              <w:rPr>
                <w:lang w:val="es-ES"/>
              </w:rPr>
              <w:t>Figura original.</w:t>
            </w:r>
          </w:p>
        </w:tc>
      </w:tr>
      <w:tr w:rsidR="00F72F0C" w:rsidRPr="007C37E7" w14:paraId="59C48C8A" w14:textId="77777777" w:rsidTr="00F72F0C">
        <w:trPr>
          <w:jc w:val="center"/>
        </w:trPr>
        <w:tc>
          <w:tcPr>
            <w:tcW w:w="5072" w:type="dxa"/>
          </w:tcPr>
          <w:p w14:paraId="3C79779E" w14:textId="1B2E4B4A" w:rsidR="00F72F0C" w:rsidRDefault="000B32E2" w:rsidP="00F72F0C">
            <w:pPr>
              <w:pStyle w:val="Text"/>
              <w:ind w:firstLine="0"/>
              <w:jc w:val="center"/>
              <w:rPr>
                <w:lang w:val="es-ES"/>
              </w:rPr>
            </w:pPr>
            <w:r>
              <w:rPr>
                <w:lang w:val="es-ES"/>
              </w:rPr>
              <w:t xml:space="preserve"> </w:t>
            </w:r>
            <w:r w:rsidR="00F72F0C">
              <w:rPr>
                <w:noProof/>
                <w:lang w:val="es-EC" w:eastAsia="es-EC"/>
              </w:rPr>
              <w:drawing>
                <wp:inline distT="0" distB="0" distL="0" distR="0" wp14:anchorId="51BE9B0F" wp14:editId="4E85F058">
                  <wp:extent cx="962025" cy="582380"/>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2165" cy="582465"/>
                          </a:xfrm>
                          <a:prstGeom prst="rect">
                            <a:avLst/>
                          </a:prstGeom>
                          <a:noFill/>
                          <a:ln>
                            <a:noFill/>
                          </a:ln>
                        </pic:spPr>
                      </pic:pic>
                    </a:graphicData>
                  </a:graphic>
                </wp:inline>
              </w:drawing>
            </w:r>
          </w:p>
          <w:p w14:paraId="578D10A6" w14:textId="53E271A3" w:rsidR="00F72F0C" w:rsidRPr="00520B85" w:rsidRDefault="00520B85" w:rsidP="00520B85">
            <w:pPr>
              <w:pStyle w:val="figurecaption"/>
              <w:rPr>
                <w:lang w:val="es-EC"/>
              </w:rPr>
            </w:pPr>
            <w:r>
              <w:rPr>
                <w:lang w:val="es-ES"/>
              </w:rPr>
              <w:t>Imagen escala de grises</w:t>
            </w:r>
            <w:r w:rsidRPr="00462DF8">
              <w:rPr>
                <w:lang w:val="es-ES"/>
              </w:rPr>
              <w:t>.</w:t>
            </w:r>
          </w:p>
        </w:tc>
      </w:tr>
      <w:tr w:rsidR="00F72F0C" w14:paraId="7E8A916C" w14:textId="77777777" w:rsidTr="00F72F0C">
        <w:trPr>
          <w:jc w:val="center"/>
        </w:trPr>
        <w:tc>
          <w:tcPr>
            <w:tcW w:w="5072" w:type="dxa"/>
          </w:tcPr>
          <w:p w14:paraId="533CDFBD" w14:textId="77777777" w:rsidR="00F72F0C" w:rsidRDefault="00F72F0C" w:rsidP="00F72F0C">
            <w:pPr>
              <w:pStyle w:val="Text"/>
              <w:ind w:firstLine="0"/>
              <w:jc w:val="center"/>
              <w:rPr>
                <w:lang w:val="es-ES"/>
              </w:rPr>
            </w:pPr>
            <w:r>
              <w:rPr>
                <w:noProof/>
                <w:lang w:val="es-EC" w:eastAsia="es-EC"/>
              </w:rPr>
              <w:drawing>
                <wp:inline distT="0" distB="0" distL="0" distR="0" wp14:anchorId="78B22975" wp14:editId="02BB58B6">
                  <wp:extent cx="946150" cy="57277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6150" cy="572770"/>
                          </a:xfrm>
                          <a:prstGeom prst="rect">
                            <a:avLst/>
                          </a:prstGeom>
                          <a:noFill/>
                          <a:ln>
                            <a:noFill/>
                          </a:ln>
                        </pic:spPr>
                      </pic:pic>
                    </a:graphicData>
                  </a:graphic>
                </wp:inline>
              </w:drawing>
            </w:r>
          </w:p>
          <w:p w14:paraId="64507AF9" w14:textId="66DECD08" w:rsidR="00F72F0C" w:rsidRPr="00520B85" w:rsidRDefault="00520B85" w:rsidP="00520B85">
            <w:pPr>
              <w:pStyle w:val="figurecaption"/>
              <w:rPr>
                <w:lang w:val="es-EC"/>
              </w:rPr>
            </w:pPr>
            <w:r>
              <w:rPr>
                <w:lang w:val="es-ES"/>
              </w:rPr>
              <w:t>Imagen con brillo</w:t>
            </w:r>
            <w:r w:rsidRPr="00462DF8">
              <w:rPr>
                <w:lang w:val="es-ES"/>
              </w:rPr>
              <w:t>.</w:t>
            </w:r>
          </w:p>
        </w:tc>
      </w:tr>
      <w:tr w:rsidR="00F72F0C" w14:paraId="2098E5B7" w14:textId="77777777" w:rsidTr="00F72F0C">
        <w:trPr>
          <w:jc w:val="center"/>
        </w:trPr>
        <w:tc>
          <w:tcPr>
            <w:tcW w:w="5072" w:type="dxa"/>
          </w:tcPr>
          <w:p w14:paraId="433325DA" w14:textId="77777777" w:rsidR="00F72F0C" w:rsidRDefault="00F72F0C" w:rsidP="00F72F0C">
            <w:pPr>
              <w:pStyle w:val="Text"/>
              <w:ind w:firstLine="0"/>
              <w:jc w:val="center"/>
              <w:rPr>
                <w:lang w:val="es-ES"/>
              </w:rPr>
            </w:pPr>
            <w:r>
              <w:rPr>
                <w:noProof/>
                <w:lang w:val="es-EC" w:eastAsia="es-EC"/>
              </w:rPr>
              <w:drawing>
                <wp:inline distT="0" distB="0" distL="0" distR="0" wp14:anchorId="53958B95" wp14:editId="5CD53EA7">
                  <wp:extent cx="946150" cy="57277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572770"/>
                          </a:xfrm>
                          <a:prstGeom prst="rect">
                            <a:avLst/>
                          </a:prstGeom>
                          <a:noFill/>
                          <a:ln>
                            <a:noFill/>
                          </a:ln>
                        </pic:spPr>
                      </pic:pic>
                    </a:graphicData>
                  </a:graphic>
                </wp:inline>
              </w:drawing>
            </w:r>
          </w:p>
          <w:p w14:paraId="24F9DCD0" w14:textId="67F62995" w:rsidR="00F72F0C" w:rsidRPr="00520B85" w:rsidRDefault="00520B85" w:rsidP="00520B85">
            <w:pPr>
              <w:pStyle w:val="figurecaption"/>
              <w:rPr>
                <w:lang w:val="es-EC"/>
              </w:rPr>
            </w:pPr>
            <w:r>
              <w:rPr>
                <w:lang w:val="es-ES"/>
              </w:rPr>
              <w:t>Imagen filtrada</w:t>
            </w:r>
            <w:r w:rsidRPr="00462DF8">
              <w:rPr>
                <w:lang w:val="es-ES"/>
              </w:rPr>
              <w:t>.</w:t>
            </w:r>
          </w:p>
        </w:tc>
      </w:tr>
    </w:tbl>
    <w:p w14:paraId="2E903CDB" w14:textId="77777777" w:rsidR="00EA7053" w:rsidRPr="00EA7053" w:rsidRDefault="00EA7053" w:rsidP="00EA7053">
      <w:pPr>
        <w:pStyle w:val="Ttulo3"/>
        <w:rPr>
          <w:lang w:val="es-ES"/>
        </w:rPr>
      </w:pPr>
      <w:r w:rsidRPr="00EA7053">
        <w:rPr>
          <w:lang w:val="es-ES"/>
        </w:rPr>
        <w:t>Comparación</w:t>
      </w:r>
    </w:p>
    <w:p w14:paraId="6E7B71ED" w14:textId="77777777" w:rsidR="00EA7053" w:rsidRPr="00EA7053" w:rsidRDefault="00EA7053" w:rsidP="00EA7053">
      <w:pPr>
        <w:pStyle w:val="Text"/>
        <w:ind w:firstLine="204"/>
        <w:rPr>
          <w:lang w:val="es-ES"/>
        </w:rPr>
      </w:pPr>
      <w:r w:rsidRPr="00EA7053">
        <w:rPr>
          <w:lang w:val="es-ES"/>
        </w:rPr>
        <w:t>En esta etapa se utiliza el programa Microsoft Access como sistema de gestión de base de datos, en el cual se guardan las imágenes de las sombras de la retina del ojo con las distintas ametropías.</w:t>
      </w:r>
    </w:p>
    <w:p w14:paraId="5CF16804" w14:textId="77777777" w:rsidR="00EA7053" w:rsidRPr="00EA7053" w:rsidRDefault="00EA7053" w:rsidP="00EA7053">
      <w:pPr>
        <w:pStyle w:val="Text"/>
        <w:ind w:firstLine="204"/>
        <w:rPr>
          <w:lang w:val="es-ES"/>
        </w:rPr>
      </w:pPr>
      <w:r w:rsidRPr="00EA7053">
        <w:rPr>
          <w:lang w:val="es-ES"/>
        </w:rPr>
        <w:t xml:space="preserve">Para la comparación de imágenes se emplea el complemento </w:t>
      </w:r>
      <w:proofErr w:type="spellStart"/>
      <w:r w:rsidRPr="00EA7053">
        <w:rPr>
          <w:lang w:val="es-ES"/>
        </w:rPr>
        <w:t>MathScript</w:t>
      </w:r>
      <w:proofErr w:type="spellEnd"/>
      <w:r w:rsidRPr="00EA7053">
        <w:rPr>
          <w:lang w:val="es-ES"/>
        </w:rPr>
        <w:t xml:space="preserve"> de </w:t>
      </w:r>
      <w:proofErr w:type="spellStart"/>
      <w:r w:rsidRPr="00EA7053">
        <w:rPr>
          <w:lang w:val="es-ES"/>
        </w:rPr>
        <w:t>LabVIEW</w:t>
      </w:r>
      <w:proofErr w:type="spellEnd"/>
      <w:r w:rsidRPr="00EA7053">
        <w:rPr>
          <w:lang w:val="es-ES"/>
        </w:rPr>
        <w:t>. El proceso de comparación de imágenes está basado en el coeficiente de correlación.</w:t>
      </w:r>
    </w:p>
    <w:p w14:paraId="4CD15A05" w14:textId="211BCA15" w:rsidR="00EA7053" w:rsidRDefault="00EA7053" w:rsidP="00EA7053">
      <w:pPr>
        <w:pStyle w:val="Text"/>
        <w:ind w:firstLine="204"/>
        <w:rPr>
          <w:lang w:val="es-ES"/>
        </w:rPr>
      </w:pPr>
      <w:r w:rsidRPr="00EA7053">
        <w:rPr>
          <w:lang w:val="es-ES"/>
        </w:rPr>
        <w:t xml:space="preserve">El coeficiente de correlación es una técnica que mide el grado de relación entre dos variables aleatorias </w:t>
      </w:r>
      <w:r w:rsidRPr="00EA7053">
        <w:rPr>
          <w:lang w:val="es-ES"/>
        </w:rPr>
        <w:fldChar w:fldCharType="begin"/>
      </w:r>
      <w:r w:rsidRPr="00EA7053">
        <w:rPr>
          <w:lang w:val="es-ES"/>
        </w:rPr>
        <w:instrText xml:space="preserve"> ADDIN ZOTERO_ITEM CSL_CITATION {"citationID":"rnsRIcof","properties":{"formattedCitation":"[8]","plainCitation":"[8]","noteIndex":0},"citationItems":[{"id":42,"uris":["http://zotero.org/users/local/boXFmmvS/items/VAQ788E5"],"uri":["http://zotero.org/users/local/boXFmmvS/items/VAQ788E5"],"itemData":{"id":42,"type":"article-journal","title":"Identificación biométrica utilizando imágenes infrarrojas de la red vascular de la cara dorsal de la mano","container-title":"Ingeniería e Investigación","volume":"29","issue":"1","source":"www.redalyc.org","URL":"http://www.redalyc.org/resumen.oa?id=64329113","ISSN":"0120-5609","language":"Español","author":[{"family":"Motato Toro","given":"Óscar Fernando"},{"family":"Loaiza Correa","given":"Humberto"}],"issued":{"date-parts":[["2009"]]},"accessed":{"date-parts":[["2018",10,28]]}}}],"schema":"https://github.com/citation-style-language/schema/raw/master/csl-citation.json"} </w:instrText>
      </w:r>
      <w:r w:rsidRPr="00EA7053">
        <w:rPr>
          <w:lang w:val="es-ES"/>
        </w:rPr>
        <w:fldChar w:fldCharType="separate"/>
      </w:r>
      <w:r w:rsidRPr="00EA7053">
        <w:rPr>
          <w:lang w:val="es-ES"/>
        </w:rPr>
        <w:t>[</w:t>
      </w:r>
      <w:r w:rsidR="00484E2A">
        <w:rPr>
          <w:lang w:val="es-ES"/>
        </w:rPr>
        <w:t>9</w:t>
      </w:r>
      <w:r w:rsidRPr="00EA7053">
        <w:rPr>
          <w:lang w:val="es-ES"/>
        </w:rPr>
        <w:t>]</w:t>
      </w:r>
      <w:r w:rsidRPr="00EA7053">
        <w:rPr>
          <w:lang w:val="es-ES"/>
        </w:rPr>
        <w:fldChar w:fldCharType="end"/>
      </w:r>
      <w:r w:rsidRPr="00EA7053">
        <w:rPr>
          <w:lang w:val="es-ES"/>
        </w:rPr>
        <w:t xml:space="preserve">. Al obtener las imágenes procesadas y transformadas en un arreglo </w:t>
      </w:r>
      <w:r w:rsidRPr="00EA7053">
        <w:rPr>
          <w:lang w:val="es-ES"/>
        </w:rPr>
        <w:lastRenderedPageBreak/>
        <w:t>bidimensional, se envían al algoritmo de comparación de imágenes para calcular su coeficiente de correlación utilizando las siguientes fórmulas.</w:t>
      </w:r>
    </w:p>
    <w:p w14:paraId="7433E90D" w14:textId="42EDC6EC" w:rsidR="00EA7053" w:rsidRDefault="00EA7053" w:rsidP="00777546">
      <w:pPr>
        <w:pStyle w:val="MTDisplayEquation"/>
        <w:spacing w:before="120"/>
        <w:jc w:val="right"/>
        <w:rPr>
          <w:lang w:val="es-ES"/>
        </w:rPr>
      </w:pPr>
      <w:r>
        <w:rPr>
          <w:lang w:val="es-ES"/>
        </w:rPr>
        <w:tab/>
      </w:r>
      <w:r w:rsidRPr="00EA7053">
        <w:rPr>
          <w:position w:val="-56"/>
          <w:lang w:val="es-ES"/>
        </w:rPr>
        <w:object w:dxaOrig="2520" w:dyaOrig="1219" w14:anchorId="54023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9pt;height:52.15pt" o:ole="">
            <v:imagedata r:id="rId22" o:title=""/>
          </v:shape>
          <o:OLEObject Type="Embed" ProgID="Equation.DSMT4" ShapeID="_x0000_i1025" DrawAspect="Content" ObjectID="_1775563500" r:id="rId23"/>
        </w:object>
      </w:r>
      <w:r>
        <w:rPr>
          <w:lang w:val="es-ES"/>
        </w:rPr>
        <w:t xml:space="preserve"> </w:t>
      </w:r>
      <w:r w:rsidR="00777546">
        <w:rPr>
          <w:lang w:val="es-ES"/>
        </w:rPr>
        <w:t xml:space="preserve">                            (1)</w:t>
      </w:r>
    </w:p>
    <w:p w14:paraId="2027910B" w14:textId="78CF31F5" w:rsidR="00EA7053" w:rsidRDefault="00EA7053" w:rsidP="00EA7053">
      <w:pPr>
        <w:pStyle w:val="MTDisplayEquation"/>
        <w:spacing w:before="120"/>
        <w:rPr>
          <w:lang w:val="es-ES"/>
        </w:rPr>
      </w:pPr>
      <w:r>
        <w:rPr>
          <w:lang w:val="es-ES"/>
        </w:rPr>
        <w:tab/>
      </w:r>
      <w:r w:rsidRPr="00EA7053">
        <w:rPr>
          <w:position w:val="-22"/>
          <w:lang w:val="es-ES"/>
        </w:rPr>
        <w:object w:dxaOrig="1160" w:dyaOrig="859" w14:anchorId="28214A2E">
          <v:shape id="_x0000_i1026" type="#_x0000_t75" style="width:56.15pt;height:36.3pt" o:ole="">
            <v:imagedata r:id="rId24" o:title=""/>
          </v:shape>
          <o:OLEObject Type="Embed" ProgID="Equation.DSMT4" ShapeID="_x0000_i1026" DrawAspect="Content" ObjectID="_1775563501" r:id="rId25"/>
        </w:object>
      </w:r>
      <w:r>
        <w:rPr>
          <w:lang w:val="es-ES"/>
        </w:rPr>
        <w:t xml:space="preserve"> </w:t>
      </w:r>
      <w:r>
        <w:rPr>
          <w:lang w:val="es-ES"/>
        </w:rPr>
        <w:tab/>
      </w:r>
      <w:r w:rsidR="00777546">
        <w:rPr>
          <w:lang w:val="es-ES"/>
        </w:rPr>
        <w:t>(2)</w:t>
      </w:r>
    </w:p>
    <w:p w14:paraId="35BD1537" w14:textId="1D877EF8" w:rsidR="00EA7053" w:rsidRDefault="00EA7053" w:rsidP="00EA7053">
      <w:pPr>
        <w:pStyle w:val="MTDisplayEquation"/>
        <w:spacing w:before="120"/>
        <w:rPr>
          <w:lang w:val="es-ES"/>
        </w:rPr>
      </w:pPr>
      <w:r>
        <w:rPr>
          <w:lang w:val="es-ES"/>
        </w:rPr>
        <w:tab/>
      </w:r>
      <w:r w:rsidRPr="00EA7053">
        <w:rPr>
          <w:position w:val="-22"/>
          <w:lang w:val="es-ES"/>
        </w:rPr>
        <w:object w:dxaOrig="1180" w:dyaOrig="859" w14:anchorId="28F40DAB">
          <v:shape id="_x0000_i1027" type="#_x0000_t75" style="width:56.7pt;height:36.3pt" o:ole="">
            <v:imagedata r:id="rId26" o:title=""/>
          </v:shape>
          <o:OLEObject Type="Embed" ProgID="Equation.DSMT4" ShapeID="_x0000_i1027" DrawAspect="Content" ObjectID="_1775563502" r:id="rId27"/>
        </w:object>
      </w:r>
      <w:r>
        <w:rPr>
          <w:lang w:val="es-ES"/>
        </w:rPr>
        <w:t xml:space="preserve"> </w:t>
      </w:r>
      <w:r>
        <w:rPr>
          <w:lang w:val="es-ES"/>
        </w:rPr>
        <w:tab/>
      </w:r>
      <w:r w:rsidR="00777546">
        <w:rPr>
          <w:lang w:val="es-ES"/>
        </w:rPr>
        <w:t>(3)</w:t>
      </w:r>
    </w:p>
    <w:p w14:paraId="419DE60B" w14:textId="77777777" w:rsidR="00EA7053" w:rsidRPr="006F10C4" w:rsidRDefault="00EA7053" w:rsidP="006F10C4">
      <w:pPr>
        <w:pStyle w:val="Text"/>
        <w:ind w:firstLine="204"/>
        <w:rPr>
          <w:lang w:val="es-ES"/>
        </w:rPr>
      </w:pPr>
      <w:r w:rsidRPr="006F10C4">
        <w:rPr>
          <w:lang w:val="es-ES"/>
        </w:rPr>
        <w:t>Covarianza: Es la sumatoria del producto de cada elemento de la primera matriz con su correspondiente de la segunda matriz, dividido para el número total de elementos de la matriz y esto menos el producto de las medias aritméticas de las dos matrices.</w:t>
      </w:r>
    </w:p>
    <w:p w14:paraId="043AEA39" w14:textId="6C2A35C5" w:rsidR="006F10C4" w:rsidRDefault="006F10C4" w:rsidP="006F10C4">
      <w:pPr>
        <w:pStyle w:val="MTDisplayEquation"/>
        <w:spacing w:before="120"/>
        <w:rPr>
          <w:lang w:val="es-ES"/>
        </w:rPr>
      </w:pPr>
      <w:r>
        <w:rPr>
          <w:lang w:val="es-ES"/>
        </w:rPr>
        <w:tab/>
      </w:r>
      <w:r w:rsidRPr="00EA7053">
        <w:rPr>
          <w:position w:val="-22"/>
          <w:lang w:val="es-ES"/>
        </w:rPr>
        <w:object w:dxaOrig="2360" w:dyaOrig="859" w14:anchorId="1B14B39A">
          <v:shape id="_x0000_i1028" type="#_x0000_t75" style="width:114.5pt;height:36.3pt" o:ole="">
            <v:imagedata r:id="rId28" o:title=""/>
          </v:shape>
          <o:OLEObject Type="Embed" ProgID="Equation.DSMT4" ShapeID="_x0000_i1028" DrawAspect="Content" ObjectID="_1775563503" r:id="rId29"/>
        </w:object>
      </w:r>
      <w:r>
        <w:rPr>
          <w:lang w:val="es-ES"/>
        </w:rPr>
        <w:t xml:space="preserve"> </w:t>
      </w:r>
      <w:r>
        <w:rPr>
          <w:lang w:val="es-ES"/>
        </w:rPr>
        <w:tab/>
      </w:r>
      <w:r w:rsidR="007C37E7">
        <w:rPr>
          <w:lang w:val="es-ES"/>
        </w:rPr>
        <w:t>(4)</w:t>
      </w:r>
    </w:p>
    <w:p w14:paraId="416E225C" w14:textId="77777777" w:rsidR="006F10C4" w:rsidRPr="006F10C4" w:rsidRDefault="006F10C4" w:rsidP="006F10C4">
      <w:pPr>
        <w:pStyle w:val="Text"/>
        <w:ind w:firstLine="204"/>
        <w:rPr>
          <w:lang w:val="es-ES"/>
        </w:rPr>
      </w:pPr>
      <w:r w:rsidRPr="006F10C4">
        <w:rPr>
          <w:lang w:val="es-ES"/>
        </w:rPr>
        <w:t>Desviación típica: Es igual a la raíz cuadrada de la diferencia entre la sumatoria de todos los elementos elevados al cuadrado de la matriz sobre el número total de elementos de la misma y el cuadrado de su media aritmética.</w:t>
      </w:r>
    </w:p>
    <w:p w14:paraId="0C2F3676" w14:textId="68007C81" w:rsidR="006F10C4" w:rsidRDefault="006F10C4" w:rsidP="006F10C4">
      <w:pPr>
        <w:pStyle w:val="MTDisplayEquation"/>
        <w:spacing w:before="120"/>
        <w:rPr>
          <w:lang w:val="es-ES"/>
        </w:rPr>
      </w:pPr>
      <w:r>
        <w:rPr>
          <w:lang w:val="es-ES"/>
        </w:rPr>
        <w:tab/>
      </w:r>
      <w:r w:rsidRPr="00EA7053">
        <w:rPr>
          <w:position w:val="-22"/>
          <w:lang w:val="es-ES"/>
        </w:rPr>
        <w:object w:dxaOrig="2180" w:dyaOrig="900" w14:anchorId="1CFF60BF">
          <v:shape id="_x0000_i1029" type="#_x0000_t75" style="width:106pt;height:38pt" o:ole="">
            <v:imagedata r:id="rId30" o:title=""/>
          </v:shape>
          <o:OLEObject Type="Embed" ProgID="Equation.DSMT4" ShapeID="_x0000_i1029" DrawAspect="Content" ObjectID="_1775563504" r:id="rId31"/>
        </w:object>
      </w:r>
      <w:r>
        <w:rPr>
          <w:lang w:val="es-ES"/>
        </w:rPr>
        <w:t xml:space="preserve"> </w:t>
      </w:r>
      <w:r>
        <w:rPr>
          <w:lang w:val="es-ES"/>
        </w:rPr>
        <w:tab/>
      </w:r>
      <w:r w:rsidR="007C37E7">
        <w:rPr>
          <w:lang w:val="es-ES"/>
        </w:rPr>
        <w:t>(5)</w:t>
      </w:r>
    </w:p>
    <w:p w14:paraId="10CAE31D" w14:textId="263C813B" w:rsidR="006F10C4" w:rsidRDefault="006F10C4" w:rsidP="006F10C4">
      <w:pPr>
        <w:pStyle w:val="MTDisplayEquation"/>
        <w:spacing w:before="120"/>
        <w:rPr>
          <w:lang w:val="es-ES"/>
        </w:rPr>
      </w:pPr>
      <w:r>
        <w:rPr>
          <w:lang w:val="es-ES"/>
        </w:rPr>
        <w:tab/>
      </w:r>
      <w:r w:rsidRPr="00EA7053">
        <w:rPr>
          <w:position w:val="-22"/>
          <w:lang w:val="es-ES"/>
        </w:rPr>
        <w:object w:dxaOrig="2200" w:dyaOrig="900" w14:anchorId="509C21D6">
          <v:shape id="_x0000_i1030" type="#_x0000_t75" style="width:106.6pt;height:38pt" o:ole="">
            <v:imagedata r:id="rId32" o:title=""/>
          </v:shape>
          <o:OLEObject Type="Embed" ProgID="Equation.DSMT4" ShapeID="_x0000_i1030" DrawAspect="Content" ObjectID="_1775563505" r:id="rId33"/>
        </w:object>
      </w:r>
      <w:r>
        <w:rPr>
          <w:lang w:val="es-ES"/>
        </w:rPr>
        <w:t xml:space="preserve"> </w:t>
      </w:r>
      <w:r>
        <w:rPr>
          <w:lang w:val="es-ES"/>
        </w:rPr>
        <w:tab/>
      </w:r>
      <w:r w:rsidR="007C37E7">
        <w:rPr>
          <w:lang w:val="es-ES"/>
        </w:rPr>
        <w:t>(6)</w:t>
      </w:r>
    </w:p>
    <w:p w14:paraId="47F9C63A" w14:textId="77777777" w:rsidR="006F10C4" w:rsidRPr="006F10C4" w:rsidRDefault="006F10C4" w:rsidP="006F10C4">
      <w:pPr>
        <w:pStyle w:val="Text"/>
        <w:ind w:firstLine="204"/>
        <w:rPr>
          <w:lang w:val="es-ES"/>
        </w:rPr>
      </w:pPr>
      <w:r w:rsidRPr="006F10C4">
        <w:rPr>
          <w:lang w:val="es-ES"/>
        </w:rPr>
        <w:t>Coeficiente de correlación: es la división entre la covarianza y el producto de la desviación típica de cada matriz.</w:t>
      </w:r>
    </w:p>
    <w:p w14:paraId="14C9ECD6" w14:textId="14EF5F4D" w:rsidR="006F10C4" w:rsidRDefault="006F10C4" w:rsidP="006F10C4">
      <w:pPr>
        <w:pStyle w:val="MTDisplayEquation"/>
        <w:spacing w:before="120"/>
        <w:rPr>
          <w:lang w:val="es-ES"/>
        </w:rPr>
      </w:pPr>
      <w:r>
        <w:rPr>
          <w:lang w:val="es-ES"/>
        </w:rPr>
        <w:tab/>
      </w:r>
      <w:r w:rsidRPr="006F10C4">
        <w:rPr>
          <w:position w:val="-28"/>
          <w:lang w:val="es-ES"/>
        </w:rPr>
        <w:object w:dxaOrig="940" w:dyaOrig="639" w14:anchorId="5FE5FA8D">
          <v:shape id="_x0000_i1031" type="#_x0000_t75" style="width:45.9pt;height:26.65pt" o:ole="">
            <v:imagedata r:id="rId34" o:title=""/>
          </v:shape>
          <o:OLEObject Type="Embed" ProgID="Equation.DSMT4" ShapeID="_x0000_i1031" DrawAspect="Content" ObjectID="_1775563506" r:id="rId35"/>
        </w:object>
      </w:r>
      <w:r>
        <w:rPr>
          <w:lang w:val="es-ES"/>
        </w:rPr>
        <w:t xml:space="preserve"> </w:t>
      </w:r>
      <w:r>
        <w:rPr>
          <w:lang w:val="es-ES"/>
        </w:rPr>
        <w:tab/>
      </w:r>
      <w:r w:rsidR="00463DE6">
        <w:rPr>
          <w:lang w:val="es-ES"/>
        </w:rPr>
        <w:t>(</w:t>
      </w:r>
      <w:r w:rsidR="007C37E7">
        <w:rPr>
          <w:lang w:val="es-ES"/>
        </w:rPr>
        <w:t>7</w:t>
      </w:r>
      <w:r w:rsidR="00463DE6">
        <w:rPr>
          <w:lang w:val="es-ES"/>
        </w:rPr>
        <w:t>)</w:t>
      </w:r>
    </w:p>
    <w:p w14:paraId="22E89BC0" w14:textId="4870FA00" w:rsidR="006F10C4" w:rsidRPr="006F10C4" w:rsidRDefault="006F10C4" w:rsidP="006F10C4">
      <w:pPr>
        <w:jc w:val="both"/>
        <w:rPr>
          <w:rFonts w:eastAsiaTheme="minorEastAsia"/>
          <w:lang w:val="es-EC"/>
        </w:rPr>
      </w:pPr>
      <w:r>
        <w:rPr>
          <w:lang w:val="es-ES"/>
        </w:rPr>
        <w:t xml:space="preserve">donde </w:t>
      </w:r>
      <w:r w:rsidRPr="006F10C4">
        <w:rPr>
          <w:rFonts w:eastAsiaTheme="minorEastAsia"/>
          <w:i/>
          <w:lang w:val="es-EC"/>
        </w:rPr>
        <w:t>x</w:t>
      </w:r>
      <w:r>
        <w:rPr>
          <w:rFonts w:eastAsiaTheme="minorEastAsia"/>
          <w:lang w:val="es-EC"/>
        </w:rPr>
        <w:t xml:space="preserve"> es un</w:t>
      </w:r>
      <w:r w:rsidRPr="006F10C4">
        <w:rPr>
          <w:rFonts w:eastAsiaTheme="minorEastAsia"/>
          <w:lang w:val="es-EC"/>
        </w:rPr>
        <w:t xml:space="preserve"> arreglo bidimens</w:t>
      </w:r>
      <w:r>
        <w:rPr>
          <w:rFonts w:eastAsiaTheme="minorEastAsia"/>
          <w:lang w:val="es-EC"/>
        </w:rPr>
        <w:t xml:space="preserve">ional de la imagen de la cámara, </w:t>
      </w:r>
      <w:r w:rsidRPr="006F10C4">
        <w:rPr>
          <w:rFonts w:eastAsiaTheme="minorEastAsia"/>
          <w:i/>
          <w:lang w:val="es-EC"/>
        </w:rPr>
        <w:t>y</w:t>
      </w:r>
      <w:r>
        <w:rPr>
          <w:rFonts w:eastAsiaTheme="minorEastAsia"/>
          <w:lang w:val="es-EC"/>
        </w:rPr>
        <w:t xml:space="preserve"> es un</w:t>
      </w:r>
      <w:r w:rsidRPr="006F10C4">
        <w:rPr>
          <w:rFonts w:eastAsiaTheme="minorEastAsia"/>
          <w:lang w:val="es-EC"/>
        </w:rPr>
        <w:t xml:space="preserve"> </w:t>
      </w:r>
      <w:r>
        <w:rPr>
          <w:rFonts w:eastAsiaTheme="minorEastAsia"/>
          <w:lang w:val="es-EC"/>
        </w:rPr>
        <w:t>a</w:t>
      </w:r>
      <w:r w:rsidRPr="006F10C4">
        <w:rPr>
          <w:rFonts w:eastAsiaTheme="minorEastAsia"/>
          <w:lang w:val="es-EC"/>
        </w:rPr>
        <w:t>rreglo bidimensional d</w:t>
      </w:r>
      <w:r>
        <w:rPr>
          <w:rFonts w:eastAsiaTheme="minorEastAsia"/>
          <w:lang w:val="es-EC"/>
        </w:rPr>
        <w:t xml:space="preserve">e la imagen de la base de datos, </w:t>
      </w:r>
      <w:r w:rsidRPr="006F10C4">
        <w:rPr>
          <w:rFonts w:eastAsiaTheme="minorEastAsia"/>
          <w:i/>
          <w:lang w:val="pt-BR"/>
        </w:rPr>
        <w:t>i</w:t>
      </w:r>
      <w:r>
        <w:rPr>
          <w:rFonts w:eastAsiaTheme="minorEastAsia"/>
          <w:lang w:val="pt-BR"/>
        </w:rPr>
        <w:t xml:space="preserve"> es el número </w:t>
      </w:r>
      <w:r w:rsidRPr="00400B09">
        <w:rPr>
          <w:rFonts w:eastAsiaTheme="minorEastAsia"/>
          <w:lang w:val="pt-BR"/>
        </w:rPr>
        <w:t>de fila</w:t>
      </w:r>
      <w:r>
        <w:rPr>
          <w:rFonts w:eastAsiaTheme="minorEastAsia"/>
          <w:lang w:val="pt-BR"/>
        </w:rPr>
        <w:t xml:space="preserve">, </w:t>
      </w:r>
      <w:r w:rsidRPr="006F10C4">
        <w:rPr>
          <w:rFonts w:eastAsiaTheme="minorEastAsia"/>
          <w:i/>
          <w:lang w:val="pt-BR"/>
        </w:rPr>
        <w:t>j</w:t>
      </w:r>
      <w:r>
        <w:rPr>
          <w:rFonts w:eastAsiaTheme="minorEastAsia"/>
          <w:lang w:val="pt-BR"/>
        </w:rPr>
        <w:t xml:space="preserve"> es el número</w:t>
      </w:r>
      <w:r w:rsidRPr="00400B09">
        <w:rPr>
          <w:rFonts w:eastAsiaTheme="minorEastAsia"/>
          <w:lang w:val="pt-BR"/>
        </w:rPr>
        <w:t xml:space="preserve"> de </w:t>
      </w:r>
      <w:r>
        <w:rPr>
          <w:rFonts w:eastAsiaTheme="minorEastAsia"/>
          <w:lang w:val="pt-BR"/>
        </w:rPr>
        <w:t xml:space="preserve">coluna, </w:t>
      </w:r>
      <w:r w:rsidRPr="006F10C4">
        <w:rPr>
          <w:rFonts w:eastAsiaTheme="minorEastAsia"/>
          <w:i/>
          <w:lang w:val="es-EC"/>
        </w:rPr>
        <w:t>n</w:t>
      </w:r>
      <w:r>
        <w:rPr>
          <w:rFonts w:eastAsiaTheme="minorEastAsia"/>
          <w:lang w:val="es-EC"/>
        </w:rPr>
        <w:t xml:space="preserve"> es el número de</w:t>
      </w:r>
      <w:r w:rsidRPr="006F10C4">
        <w:rPr>
          <w:rFonts w:eastAsiaTheme="minorEastAsia"/>
          <w:lang w:val="es-EC"/>
        </w:rPr>
        <w:t xml:space="preserve"> filas totales de la matriz</w:t>
      </w:r>
      <w:r>
        <w:rPr>
          <w:rFonts w:eastAsiaTheme="minorEastAsia"/>
          <w:lang w:val="es-EC"/>
        </w:rPr>
        <w:t xml:space="preserve"> y </w:t>
      </w:r>
      <w:r>
        <w:rPr>
          <w:rFonts w:eastAsiaTheme="minorEastAsia"/>
          <w:i/>
          <w:lang w:val="es-EC"/>
        </w:rPr>
        <w:t>m</w:t>
      </w:r>
      <w:r>
        <w:rPr>
          <w:rFonts w:eastAsiaTheme="minorEastAsia"/>
          <w:lang w:val="es-EC"/>
        </w:rPr>
        <w:t xml:space="preserve"> es el número de</w:t>
      </w:r>
      <w:r w:rsidRPr="006F10C4">
        <w:rPr>
          <w:rFonts w:eastAsiaTheme="minorEastAsia"/>
          <w:lang w:val="es-EC"/>
        </w:rPr>
        <w:t xml:space="preserve"> filas totales de la matriz</w:t>
      </w:r>
      <w:r>
        <w:rPr>
          <w:rFonts w:eastAsiaTheme="minorEastAsia"/>
          <w:lang w:val="es-EC"/>
        </w:rPr>
        <w:t>.</w:t>
      </w:r>
    </w:p>
    <w:p w14:paraId="14D3CC7D" w14:textId="191DCD61" w:rsidR="006F10C4" w:rsidRDefault="006F10C4" w:rsidP="006F10C4">
      <w:pPr>
        <w:pStyle w:val="Text"/>
        <w:ind w:firstLine="204"/>
        <w:rPr>
          <w:lang w:val="es-ES"/>
        </w:rPr>
      </w:pPr>
      <w:r w:rsidRPr="006F10C4">
        <w:rPr>
          <w:lang w:val="es-ES"/>
        </w:rPr>
        <w:t>El diagrama de flujo del algoritmo de comparación de imágenes, se puede observar en la</w:t>
      </w:r>
      <w:r>
        <w:rPr>
          <w:lang w:val="es-ES"/>
        </w:rPr>
        <w:t xml:space="preserve"> Fig. 1</w:t>
      </w:r>
      <w:r w:rsidR="00E32F78">
        <w:rPr>
          <w:lang w:val="es-ES"/>
        </w:rPr>
        <w:t>4</w:t>
      </w:r>
      <w:r w:rsidRPr="006F10C4">
        <w:rPr>
          <w:lang w:val="es-ES"/>
        </w:rPr>
        <w:t>, las matrices de cada imagen son los datos de entrada para iniciar este proceso.</w:t>
      </w:r>
    </w:p>
    <w:p w14:paraId="50E6F45B" w14:textId="2DC1DBFA" w:rsidR="006F10C4" w:rsidRDefault="006F10C4" w:rsidP="006F10C4">
      <w:pPr>
        <w:pStyle w:val="Text"/>
        <w:ind w:firstLine="204"/>
        <w:rPr>
          <w:lang w:val="es-EC"/>
        </w:rPr>
      </w:pPr>
      <w:r w:rsidRPr="006F10C4">
        <w:rPr>
          <w:lang w:val="es-EC"/>
        </w:rPr>
        <w:t xml:space="preserve">En la </w:t>
      </w:r>
      <w:r>
        <w:rPr>
          <w:lang w:val="es-EC"/>
        </w:rPr>
        <w:t>Fig.</w:t>
      </w:r>
      <w:r w:rsidRPr="006F10C4">
        <w:rPr>
          <w:lang w:val="es-EC"/>
        </w:rPr>
        <w:t xml:space="preserve"> 1</w:t>
      </w:r>
      <w:r w:rsidR="00E32F78">
        <w:rPr>
          <w:lang w:val="es-EC"/>
        </w:rPr>
        <w:t>5</w:t>
      </w:r>
      <w:r>
        <w:rPr>
          <w:lang w:val="es-EC"/>
        </w:rPr>
        <w:t>(</w:t>
      </w:r>
      <w:r w:rsidRPr="006F10C4">
        <w:rPr>
          <w:lang w:val="es-EC"/>
        </w:rPr>
        <w:t xml:space="preserve">a) se muestra el procesamiento de un ojo con miopía, </w:t>
      </w:r>
      <w:r>
        <w:rPr>
          <w:lang w:val="es-EC"/>
        </w:rPr>
        <w:t>(</w:t>
      </w:r>
      <w:r w:rsidRPr="006F10C4">
        <w:rPr>
          <w:lang w:val="es-EC"/>
        </w:rPr>
        <w:t>b) procesamiento de un ojo con Hipermetropía</w:t>
      </w:r>
      <w:r>
        <w:rPr>
          <w:lang w:val="es-EC"/>
        </w:rPr>
        <w:t xml:space="preserve"> y</w:t>
      </w:r>
      <w:r w:rsidRPr="006F10C4">
        <w:rPr>
          <w:lang w:val="es-EC"/>
        </w:rPr>
        <w:t xml:space="preserve"> </w:t>
      </w:r>
      <w:r>
        <w:rPr>
          <w:lang w:val="es-EC"/>
        </w:rPr>
        <w:t>(</w:t>
      </w:r>
      <w:r w:rsidRPr="006F10C4">
        <w:rPr>
          <w:lang w:val="es-EC"/>
        </w:rPr>
        <w:t xml:space="preserve">c) procesamiento de un ojo </w:t>
      </w:r>
      <w:r>
        <w:rPr>
          <w:lang w:val="es-EC"/>
        </w:rPr>
        <w:t>a</w:t>
      </w:r>
      <w:r w:rsidRPr="006F10C4">
        <w:rPr>
          <w:lang w:val="es-EC"/>
        </w:rPr>
        <w:t>stigmatismo.</w:t>
      </w:r>
    </w:p>
    <w:p w14:paraId="768DBC0E" w14:textId="7258E972" w:rsidR="006F10C4" w:rsidRPr="001A10EF" w:rsidRDefault="006F10C4" w:rsidP="006F10C4">
      <w:pPr>
        <w:pStyle w:val="Ttulo1"/>
        <w:rPr>
          <w:lang w:val="es-EC"/>
        </w:rPr>
      </w:pPr>
      <w:r w:rsidRPr="006F10C4">
        <w:rPr>
          <w:lang w:val="es-EC"/>
        </w:rPr>
        <w:t>RESULTADOS</w:t>
      </w:r>
    </w:p>
    <w:p w14:paraId="36746D3B" w14:textId="55661E78" w:rsidR="006F10C4" w:rsidRPr="001A10EF" w:rsidRDefault="006F10C4" w:rsidP="006F10C4">
      <w:pPr>
        <w:pStyle w:val="Text"/>
        <w:rPr>
          <w:lang w:val="es-EC"/>
        </w:rPr>
      </w:pPr>
      <w:r w:rsidRPr="006F10C4">
        <w:rPr>
          <w:lang w:val="es-EC"/>
        </w:rPr>
        <w:t xml:space="preserve">Se realizó una prueba para determinar el tiempo en el que se ejecuta la comparación de las imágenes tomando una muestra de 50 datos por cada ametropía visual. Estos datos se tomaron </w:t>
      </w:r>
      <w:r w:rsidRPr="006F10C4">
        <w:rPr>
          <w:lang w:val="es-EC"/>
        </w:rPr>
        <w:lastRenderedPageBreak/>
        <w:t>realizando una medición del tiempo de ejecución de la etapa de comparación. Se ingresó en una estructura de secuencia, los comandos Tick Count [</w:t>
      </w:r>
      <w:r w:rsidR="00484E2A">
        <w:rPr>
          <w:lang w:val="es-EC"/>
        </w:rPr>
        <w:t>10</w:t>
      </w:r>
      <w:r w:rsidRPr="006F10C4">
        <w:rPr>
          <w:lang w:val="es-EC"/>
        </w:rPr>
        <w:t>], los cuales se restan entre sí para mostrar el valor del tiempo de ejecución de esa etapa, se puede observar en la Fig</w:t>
      </w:r>
      <w:r>
        <w:rPr>
          <w:lang w:val="es-EC"/>
        </w:rPr>
        <w:t>.</w:t>
      </w:r>
      <w:r w:rsidRPr="006F10C4">
        <w:rPr>
          <w:lang w:val="es-EC"/>
        </w:rPr>
        <w:t xml:space="preserve"> 1</w:t>
      </w:r>
      <w:r w:rsidR="00E32F78">
        <w:rPr>
          <w:lang w:val="es-EC"/>
        </w:rPr>
        <w:t>6</w:t>
      </w:r>
      <w:r w:rsidRPr="006F10C4">
        <w:rPr>
          <w:lang w:val="es-EC"/>
        </w:rPr>
        <w:t>.</w:t>
      </w:r>
    </w:p>
    <w:p w14:paraId="5914304C" w14:textId="182F7D92" w:rsidR="006F10C4" w:rsidRDefault="006F10C4" w:rsidP="006F10C4">
      <w:pPr>
        <w:pStyle w:val="Text"/>
        <w:rPr>
          <w:lang w:val="es-EC"/>
        </w:rPr>
      </w:pPr>
      <w:r w:rsidRPr="006F10C4">
        <w:rPr>
          <w:lang w:val="es-EC"/>
        </w:rPr>
        <w:t>La ecuación (8) muestra el tiempo de ejecución de la comparación de imágenes cada vez que se ejecute el algoritmo.</w:t>
      </w:r>
    </w:p>
    <w:p w14:paraId="689C4ACD" w14:textId="5A8F769E" w:rsidR="007B19DF" w:rsidRDefault="007B19DF" w:rsidP="007B19DF">
      <w:pPr>
        <w:pStyle w:val="MTDisplayEquation"/>
        <w:spacing w:before="120"/>
        <w:rPr>
          <w:lang w:val="es-ES"/>
        </w:rPr>
      </w:pPr>
      <w:r>
        <w:rPr>
          <w:lang w:val="es-ES"/>
        </w:rPr>
        <w:tab/>
      </w:r>
      <w:r w:rsidRPr="007B19DF">
        <w:rPr>
          <w:position w:val="-10"/>
          <w:lang w:val="es-ES"/>
        </w:rPr>
        <w:object w:dxaOrig="3060" w:dyaOrig="300" w14:anchorId="57D384D9">
          <v:shape id="_x0000_i1032" type="#_x0000_t75" style="width:148.55pt;height:12.45pt" o:ole="">
            <v:imagedata r:id="rId36" o:title=""/>
          </v:shape>
          <o:OLEObject Type="Embed" ProgID="Equation.DSMT4" ShapeID="_x0000_i1032" DrawAspect="Content" ObjectID="_1775563507" r:id="rId37"/>
        </w:object>
      </w:r>
      <w:r>
        <w:rPr>
          <w:lang w:val="es-ES"/>
        </w:rPr>
        <w:t xml:space="preserve"> </w:t>
      </w:r>
      <w:r>
        <w:rPr>
          <w:lang w:val="es-ES"/>
        </w:rPr>
        <w:tab/>
      </w:r>
      <w:r w:rsidR="00752198">
        <w:rPr>
          <w:lang w:val="es-ES"/>
        </w:rPr>
        <w:t>(</w:t>
      </w:r>
      <w:r w:rsidR="008B0F74">
        <w:rPr>
          <w:lang w:val="es-ES"/>
        </w:rPr>
        <w:t>8</w:t>
      </w:r>
      <w:r w:rsidR="00752198">
        <w:rPr>
          <w:lang w:val="es-ES"/>
        </w:rPr>
        <w:t>)</w:t>
      </w:r>
    </w:p>
    <w:p w14:paraId="5CE01EA6" w14:textId="53DAAC94" w:rsidR="006F10C4" w:rsidRPr="00454240" w:rsidRDefault="006F10C4" w:rsidP="006F10C4">
      <w:pPr>
        <w:pStyle w:val="Ttulo2"/>
        <w:numPr>
          <w:ilvl w:val="0"/>
          <w:numId w:val="0"/>
        </w:numPr>
        <w:spacing w:before="200"/>
        <w:jc w:val="center"/>
        <w:rPr>
          <w:i w:val="0"/>
          <w:lang w:val="es-ES"/>
        </w:rPr>
      </w:pPr>
      <w:r>
        <w:rPr>
          <w:noProof/>
          <w:lang w:val="es-EC" w:eastAsia="es-EC"/>
        </w:rPr>
        <w:drawing>
          <wp:inline distT="0" distB="0" distL="0" distR="0" wp14:anchorId="071B9285" wp14:editId="47D0A93F">
            <wp:extent cx="1733550" cy="3467100"/>
            <wp:effectExtent l="0" t="0" r="0" b="0"/>
            <wp:docPr id="26" name="Imagen 26" descr="F:\descargas\imagenes escrito tesis\imag softw labview cap2\nw10 diagrama flujo correlacion.jpg"/>
            <wp:cNvGraphicFramePr/>
            <a:graphic xmlns:a="http://schemas.openxmlformats.org/drawingml/2006/main">
              <a:graphicData uri="http://schemas.openxmlformats.org/drawingml/2006/picture">
                <pic:pic xmlns:pic="http://schemas.openxmlformats.org/drawingml/2006/picture">
                  <pic:nvPicPr>
                    <pic:cNvPr id="1" name="Imagen 1" descr="F:\descargas\imagenes escrito tesis\imag softw labview cap2\nw10 diagrama flujo correlacion.jpg"/>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3550" cy="3467100"/>
                    </a:xfrm>
                    <a:prstGeom prst="rect">
                      <a:avLst/>
                    </a:prstGeom>
                    <a:noFill/>
                    <a:ln>
                      <a:noFill/>
                    </a:ln>
                  </pic:spPr>
                </pic:pic>
              </a:graphicData>
            </a:graphic>
          </wp:inline>
        </w:drawing>
      </w:r>
    </w:p>
    <w:p w14:paraId="1D04B906" w14:textId="7D7BB0F6" w:rsidR="006F10C4" w:rsidRPr="007C37E7" w:rsidRDefault="006F10C4" w:rsidP="007C37E7">
      <w:pPr>
        <w:pStyle w:val="figurecaption"/>
        <w:numPr>
          <w:ilvl w:val="0"/>
          <w:numId w:val="6"/>
        </w:numPr>
        <w:rPr>
          <w:lang w:val="es-EC"/>
        </w:rPr>
      </w:pPr>
      <w:r w:rsidRPr="007C37E7">
        <w:rPr>
          <w:lang w:val="es-ES"/>
        </w:rPr>
        <w:t>Diagrama de flujo del algoritmo de comparación de imágenes.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5"/>
        <w:gridCol w:w="1780"/>
        <w:gridCol w:w="1751"/>
      </w:tblGrid>
      <w:tr w:rsidR="006F10C4" w14:paraId="34E32B40" w14:textId="77777777" w:rsidTr="006F10C4">
        <w:tc>
          <w:tcPr>
            <w:tcW w:w="1725" w:type="dxa"/>
          </w:tcPr>
          <w:p w14:paraId="71CDB86F" w14:textId="77777777" w:rsidR="006F10C4" w:rsidRDefault="006F10C4" w:rsidP="00F330E8">
            <w:pPr>
              <w:jc w:val="center"/>
            </w:pPr>
            <w:r w:rsidRPr="0025226C">
              <w:rPr>
                <w:noProof/>
                <w:lang w:val="es-EC" w:eastAsia="es-EC"/>
              </w:rPr>
              <w:drawing>
                <wp:inline distT="0" distB="0" distL="0" distR="0" wp14:anchorId="09FF1437" wp14:editId="19B72CEB">
                  <wp:extent cx="1103773" cy="720000"/>
                  <wp:effectExtent l="0" t="0" r="1270" b="4445"/>
                  <wp:docPr id="400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103773" cy="720000"/>
                          </a:xfrm>
                          <a:prstGeom prst="rect">
                            <a:avLst/>
                          </a:prstGeom>
                        </pic:spPr>
                      </pic:pic>
                    </a:graphicData>
                  </a:graphic>
                </wp:inline>
              </w:drawing>
            </w:r>
          </w:p>
        </w:tc>
        <w:tc>
          <w:tcPr>
            <w:tcW w:w="1780" w:type="dxa"/>
          </w:tcPr>
          <w:p w14:paraId="7C29756E" w14:textId="77777777" w:rsidR="006F10C4" w:rsidRDefault="006F10C4" w:rsidP="00F330E8">
            <w:pPr>
              <w:jc w:val="center"/>
            </w:pPr>
            <w:r w:rsidRPr="0025226C">
              <w:rPr>
                <w:noProof/>
                <w:lang w:val="es-EC" w:eastAsia="es-EC"/>
              </w:rPr>
              <w:drawing>
                <wp:inline distT="0" distB="0" distL="0" distR="0" wp14:anchorId="2342E9EC" wp14:editId="5914BF33">
                  <wp:extent cx="1145655" cy="720000"/>
                  <wp:effectExtent l="0" t="0" r="0" b="4445"/>
                  <wp:docPr id="40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145655" cy="720000"/>
                          </a:xfrm>
                          <a:prstGeom prst="rect">
                            <a:avLst/>
                          </a:prstGeom>
                        </pic:spPr>
                      </pic:pic>
                    </a:graphicData>
                  </a:graphic>
                </wp:inline>
              </w:drawing>
            </w:r>
          </w:p>
        </w:tc>
        <w:tc>
          <w:tcPr>
            <w:tcW w:w="1751" w:type="dxa"/>
          </w:tcPr>
          <w:p w14:paraId="5D8AE795" w14:textId="77777777" w:rsidR="006F10C4" w:rsidRDefault="006F10C4" w:rsidP="00F330E8">
            <w:pPr>
              <w:jc w:val="center"/>
            </w:pPr>
            <w:r w:rsidRPr="0025226C">
              <w:rPr>
                <w:noProof/>
                <w:lang w:val="es-EC" w:eastAsia="es-EC"/>
              </w:rPr>
              <w:drawing>
                <wp:inline distT="0" distB="0" distL="0" distR="0" wp14:anchorId="0BF7F7C6" wp14:editId="42E91E27">
                  <wp:extent cx="1122307" cy="720000"/>
                  <wp:effectExtent l="0" t="0" r="1905" b="4445"/>
                  <wp:docPr id="40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122307" cy="720000"/>
                          </a:xfrm>
                          <a:prstGeom prst="rect">
                            <a:avLst/>
                          </a:prstGeom>
                        </pic:spPr>
                      </pic:pic>
                    </a:graphicData>
                  </a:graphic>
                </wp:inline>
              </w:drawing>
            </w:r>
          </w:p>
        </w:tc>
      </w:tr>
      <w:tr w:rsidR="006F10C4" w14:paraId="494A531E" w14:textId="77777777" w:rsidTr="006F10C4">
        <w:tc>
          <w:tcPr>
            <w:tcW w:w="1725" w:type="dxa"/>
          </w:tcPr>
          <w:p w14:paraId="3C20A420" w14:textId="43638A01" w:rsidR="006F10C4" w:rsidRPr="006F10C4" w:rsidRDefault="006F10C4" w:rsidP="00F330E8">
            <w:pPr>
              <w:jc w:val="center"/>
              <w:rPr>
                <w:noProof/>
                <w:sz w:val="16"/>
                <w:szCs w:val="16"/>
              </w:rPr>
            </w:pPr>
            <w:r w:rsidRPr="006F10C4">
              <w:rPr>
                <w:noProof/>
                <w:sz w:val="16"/>
                <w:szCs w:val="16"/>
              </w:rPr>
              <w:t>(a)</w:t>
            </w:r>
          </w:p>
        </w:tc>
        <w:tc>
          <w:tcPr>
            <w:tcW w:w="1780" w:type="dxa"/>
          </w:tcPr>
          <w:p w14:paraId="4B45362B" w14:textId="5CB2159D" w:rsidR="006F10C4" w:rsidRPr="006F10C4" w:rsidRDefault="006F10C4" w:rsidP="00F330E8">
            <w:pPr>
              <w:jc w:val="center"/>
              <w:rPr>
                <w:noProof/>
                <w:sz w:val="16"/>
                <w:szCs w:val="16"/>
              </w:rPr>
            </w:pPr>
            <w:r w:rsidRPr="006F10C4">
              <w:rPr>
                <w:noProof/>
                <w:sz w:val="16"/>
                <w:szCs w:val="16"/>
              </w:rPr>
              <w:t>(b)</w:t>
            </w:r>
          </w:p>
        </w:tc>
        <w:tc>
          <w:tcPr>
            <w:tcW w:w="1751" w:type="dxa"/>
          </w:tcPr>
          <w:p w14:paraId="393BE198" w14:textId="36F40C4A" w:rsidR="006F10C4" w:rsidRPr="006F10C4" w:rsidRDefault="006F10C4" w:rsidP="00F330E8">
            <w:pPr>
              <w:jc w:val="center"/>
              <w:rPr>
                <w:noProof/>
                <w:sz w:val="16"/>
                <w:szCs w:val="16"/>
              </w:rPr>
            </w:pPr>
            <w:r w:rsidRPr="006F10C4">
              <w:rPr>
                <w:noProof/>
                <w:sz w:val="16"/>
                <w:szCs w:val="16"/>
              </w:rPr>
              <w:t>(c)</w:t>
            </w:r>
          </w:p>
        </w:tc>
      </w:tr>
    </w:tbl>
    <w:p w14:paraId="11A76D10" w14:textId="5FA70D8B" w:rsidR="006F10C4" w:rsidRPr="00462DF8" w:rsidRDefault="006F10C4" w:rsidP="006F10C4">
      <w:pPr>
        <w:pStyle w:val="figurecaption"/>
        <w:rPr>
          <w:lang w:val="es-EC"/>
        </w:rPr>
      </w:pPr>
      <w:r>
        <w:rPr>
          <w:lang w:val="es-ES"/>
        </w:rPr>
        <w:t>(</w:t>
      </w:r>
      <w:r w:rsidRPr="006F10C4">
        <w:rPr>
          <w:lang w:val="es-ES"/>
        </w:rPr>
        <w:t xml:space="preserve">a) Ojo con Miopía, </w:t>
      </w:r>
      <w:r>
        <w:rPr>
          <w:lang w:val="es-ES"/>
        </w:rPr>
        <w:t>(</w:t>
      </w:r>
      <w:r w:rsidRPr="006F10C4">
        <w:rPr>
          <w:lang w:val="es-ES"/>
        </w:rPr>
        <w:t xml:space="preserve">b) Ojo con Hipermetropía, </w:t>
      </w:r>
      <w:r>
        <w:rPr>
          <w:lang w:val="es-ES"/>
        </w:rPr>
        <w:t>(</w:t>
      </w:r>
      <w:r w:rsidRPr="006F10C4">
        <w:rPr>
          <w:lang w:val="es-ES"/>
        </w:rPr>
        <w:t>c) Ojo con Astigmatismo</w:t>
      </w:r>
      <w:r w:rsidRPr="00462DF8">
        <w:rPr>
          <w:lang w:val="es-ES"/>
        </w:rPr>
        <w:t>.</w:t>
      </w:r>
    </w:p>
    <w:p w14:paraId="43ED05FD" w14:textId="3C606090" w:rsidR="007B19DF" w:rsidRPr="00454240" w:rsidRDefault="007B19DF" w:rsidP="007B19DF">
      <w:pPr>
        <w:pStyle w:val="Ttulo2"/>
        <w:numPr>
          <w:ilvl w:val="0"/>
          <w:numId w:val="0"/>
        </w:numPr>
        <w:spacing w:before="200"/>
        <w:jc w:val="center"/>
        <w:rPr>
          <w:i w:val="0"/>
          <w:lang w:val="es-ES"/>
        </w:rPr>
      </w:pPr>
      <w:r>
        <w:rPr>
          <w:noProof/>
          <w:lang w:val="es-EC" w:eastAsia="es-EC"/>
        </w:rPr>
        <w:drawing>
          <wp:inline distT="0" distB="0" distL="0" distR="0" wp14:anchorId="58653C05" wp14:editId="31A7E6D8">
            <wp:extent cx="3045600" cy="1965600"/>
            <wp:effectExtent l="0" t="0" r="2540" b="0"/>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42"/>
                    <a:srcRect l="2542" t="4295" r="2004" b="4317"/>
                    <a:stretch/>
                  </pic:blipFill>
                  <pic:spPr bwMode="auto">
                    <a:xfrm>
                      <a:off x="0" y="0"/>
                      <a:ext cx="3042178" cy="1963391"/>
                    </a:xfrm>
                    <a:prstGeom prst="rect">
                      <a:avLst/>
                    </a:prstGeom>
                    <a:ln>
                      <a:noFill/>
                    </a:ln>
                    <a:extLst>
                      <a:ext uri="{53640926-AAD7-44D8-BBD7-CCE9431645EC}">
                        <a14:shadowObscured xmlns:a14="http://schemas.microsoft.com/office/drawing/2010/main"/>
                      </a:ext>
                    </a:extLst>
                  </pic:spPr>
                </pic:pic>
              </a:graphicData>
            </a:graphic>
          </wp:inline>
        </w:drawing>
      </w:r>
    </w:p>
    <w:p w14:paraId="770B9CB0" w14:textId="54405588" w:rsidR="007B19DF" w:rsidRPr="00462DF8" w:rsidRDefault="007B19DF" w:rsidP="007B19DF">
      <w:pPr>
        <w:pStyle w:val="figurecaption"/>
        <w:rPr>
          <w:lang w:val="es-EC"/>
        </w:rPr>
      </w:pPr>
      <w:r w:rsidRPr="007B19DF">
        <w:rPr>
          <w:lang w:val="es-ES"/>
        </w:rPr>
        <w:t>Medición del tiempo de ejecución de la etapa de comparación</w:t>
      </w:r>
      <w:r w:rsidRPr="00462DF8">
        <w:rPr>
          <w:lang w:val="es-ES"/>
        </w:rPr>
        <w:t>.</w:t>
      </w:r>
    </w:p>
    <w:p w14:paraId="2B937B63" w14:textId="77777777" w:rsidR="007B19DF" w:rsidRDefault="007B19DF" w:rsidP="006F10C4">
      <w:pPr>
        <w:pStyle w:val="Text"/>
        <w:rPr>
          <w:lang w:val="es-EC"/>
        </w:rPr>
      </w:pPr>
      <w:r w:rsidRPr="007B19DF">
        <w:rPr>
          <w:lang w:val="es-EC"/>
        </w:rPr>
        <w:lastRenderedPageBreak/>
        <w:t>Tomado los tiempos para cada ametropía se utilizó la estadística descriptiva con un nivel de confianza de 95.0 %, que es un nivel habitual para hacer declaraciones con una razonable probabilidad de acierto, y utilizando el software estadístico SPSS se obtuvo los siguientes resultados mostrados en la Tabla I.</w:t>
      </w:r>
    </w:p>
    <w:p w14:paraId="5D9782D7" w14:textId="77777777" w:rsidR="007B19DF" w:rsidRDefault="007B19DF" w:rsidP="007B19DF">
      <w:pPr>
        <w:pStyle w:val="Text"/>
        <w:rPr>
          <w:lang w:val="es-ES"/>
        </w:rPr>
      </w:pPr>
      <w:r w:rsidRPr="007B19DF">
        <w:rPr>
          <w:lang w:val="es-ES"/>
        </w:rPr>
        <w:t>Los datos más representativos como el error típico son bajos teniendo un máximo de 2.8 para Hipermetropía que cuantifica cuánto se apartan los valores de la media.</w:t>
      </w:r>
      <w:r>
        <w:rPr>
          <w:lang w:val="es-ES"/>
        </w:rPr>
        <w:t xml:space="preserve"> </w:t>
      </w:r>
      <w:r w:rsidRPr="007B19DF">
        <w:rPr>
          <w:lang w:val="es-ES"/>
        </w:rPr>
        <w:t>Se obtuvo una dispersión estándar con respecto a la media siendo igualmente mayor para la Hipermetropía. La asimetría y curtosis informan sobre la forma de la distribución pudiéndose observar baja variación con respecto a la media.</w:t>
      </w:r>
    </w:p>
    <w:p w14:paraId="73326A7A" w14:textId="3A6B3332" w:rsidR="007B19DF" w:rsidRPr="00F00FFA" w:rsidRDefault="007B19DF" w:rsidP="007B19DF">
      <w:pPr>
        <w:pStyle w:val="TableTitle"/>
        <w:spacing w:before="240"/>
        <w:rPr>
          <w:lang w:val="es-EC"/>
        </w:rPr>
      </w:pPr>
      <w:r w:rsidRPr="00F00FFA">
        <w:rPr>
          <w:lang w:val="es-EC"/>
        </w:rPr>
        <w:t>TABLA  I</w:t>
      </w:r>
    </w:p>
    <w:p w14:paraId="702BB8C3" w14:textId="3B88A099" w:rsidR="007B19DF" w:rsidRDefault="007B19DF" w:rsidP="007B19DF">
      <w:pPr>
        <w:pStyle w:val="TableTitle"/>
        <w:rPr>
          <w:lang w:val="es-EC"/>
        </w:rPr>
      </w:pPr>
      <w:r w:rsidRPr="007B19DF">
        <w:rPr>
          <w:lang w:val="es-EC"/>
        </w:rPr>
        <w:t>Indicadores estadísticos de la detección</w:t>
      </w:r>
    </w:p>
    <w:tbl>
      <w:tblPr>
        <w:tblStyle w:val="Tabladelista6concolores1"/>
        <w:tblpPr w:leftFromText="113" w:rightFromText="113" w:vertAnchor="text" w:tblpXSpec="center" w:tblpY="1"/>
        <w:tblW w:w="5070" w:type="dxa"/>
        <w:tblLayout w:type="fixed"/>
        <w:tblLook w:val="04A0" w:firstRow="1" w:lastRow="0" w:firstColumn="1" w:lastColumn="0" w:noHBand="0" w:noVBand="1"/>
      </w:tblPr>
      <w:tblGrid>
        <w:gridCol w:w="954"/>
        <w:gridCol w:w="855"/>
        <w:gridCol w:w="851"/>
        <w:gridCol w:w="1276"/>
        <w:gridCol w:w="1134"/>
      </w:tblGrid>
      <w:tr w:rsidR="007B19DF" w:rsidRPr="00912732" w14:paraId="4306C5B6" w14:textId="77777777" w:rsidTr="0091273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dxa"/>
            <w:tcBorders>
              <w:top w:val="double" w:sz="4" w:space="0" w:color="auto"/>
            </w:tcBorders>
            <w:shd w:val="clear" w:color="auto" w:fill="auto"/>
            <w:noWrap/>
          </w:tcPr>
          <w:p w14:paraId="5E805AB2" w14:textId="77777777" w:rsidR="007B19DF" w:rsidRPr="00912732" w:rsidRDefault="007B19DF" w:rsidP="00F330E8">
            <w:pPr>
              <w:rPr>
                <w:b w:val="0"/>
                <w:color w:val="000000"/>
                <w:sz w:val="16"/>
                <w:szCs w:val="16"/>
                <w:lang w:eastAsia="es-EC"/>
              </w:rPr>
            </w:pPr>
            <w:r w:rsidRPr="00912732">
              <w:rPr>
                <w:b w:val="0"/>
                <w:color w:val="000000"/>
                <w:sz w:val="16"/>
                <w:szCs w:val="16"/>
                <w:lang w:eastAsia="es-EC"/>
              </w:rPr>
              <w:t>Indicador</w:t>
            </w:r>
          </w:p>
        </w:tc>
        <w:tc>
          <w:tcPr>
            <w:tcW w:w="855" w:type="dxa"/>
            <w:tcBorders>
              <w:top w:val="double" w:sz="4" w:space="0" w:color="auto"/>
            </w:tcBorders>
            <w:shd w:val="clear" w:color="auto" w:fill="auto"/>
            <w:noWrap/>
          </w:tcPr>
          <w:p w14:paraId="7D24440A" w14:textId="77777777" w:rsidR="007B19DF" w:rsidRPr="00912732" w:rsidRDefault="007B19DF" w:rsidP="00F330E8">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lang w:eastAsia="es-EC"/>
              </w:rPr>
            </w:pPr>
            <w:r w:rsidRPr="00912732">
              <w:rPr>
                <w:b w:val="0"/>
                <w:color w:val="000000"/>
                <w:sz w:val="16"/>
                <w:szCs w:val="16"/>
                <w:lang w:eastAsia="es-EC"/>
              </w:rPr>
              <w:t>Ojo Sano</w:t>
            </w:r>
          </w:p>
        </w:tc>
        <w:tc>
          <w:tcPr>
            <w:tcW w:w="851" w:type="dxa"/>
            <w:tcBorders>
              <w:top w:val="double" w:sz="4" w:space="0" w:color="auto"/>
            </w:tcBorders>
            <w:shd w:val="clear" w:color="auto" w:fill="auto"/>
          </w:tcPr>
          <w:p w14:paraId="73532A9E" w14:textId="77777777" w:rsidR="007B19DF" w:rsidRPr="00912732" w:rsidRDefault="007B19DF" w:rsidP="00F330E8">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lang w:eastAsia="es-EC"/>
              </w:rPr>
            </w:pPr>
            <w:r w:rsidRPr="00912732">
              <w:rPr>
                <w:b w:val="0"/>
                <w:color w:val="000000"/>
                <w:sz w:val="16"/>
                <w:szCs w:val="16"/>
                <w:lang w:eastAsia="es-EC"/>
              </w:rPr>
              <w:t>Miopía</w:t>
            </w:r>
          </w:p>
        </w:tc>
        <w:tc>
          <w:tcPr>
            <w:tcW w:w="1276" w:type="dxa"/>
            <w:tcBorders>
              <w:top w:val="double" w:sz="4" w:space="0" w:color="auto"/>
            </w:tcBorders>
            <w:shd w:val="clear" w:color="auto" w:fill="auto"/>
          </w:tcPr>
          <w:p w14:paraId="5896DA52" w14:textId="77777777" w:rsidR="007B19DF" w:rsidRPr="00912732" w:rsidRDefault="007B19DF" w:rsidP="00F330E8">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lang w:eastAsia="es-EC"/>
              </w:rPr>
            </w:pPr>
            <w:r w:rsidRPr="00912732">
              <w:rPr>
                <w:b w:val="0"/>
                <w:color w:val="000000"/>
                <w:sz w:val="16"/>
                <w:szCs w:val="16"/>
                <w:lang w:eastAsia="es-EC"/>
              </w:rPr>
              <w:t>Hipermetropía</w:t>
            </w:r>
          </w:p>
        </w:tc>
        <w:tc>
          <w:tcPr>
            <w:tcW w:w="1134" w:type="dxa"/>
            <w:tcBorders>
              <w:top w:val="double" w:sz="4" w:space="0" w:color="auto"/>
            </w:tcBorders>
            <w:shd w:val="clear" w:color="auto" w:fill="auto"/>
          </w:tcPr>
          <w:p w14:paraId="2E425D6C" w14:textId="77777777" w:rsidR="007B19DF" w:rsidRPr="00912732" w:rsidRDefault="007B19DF" w:rsidP="00F330E8">
            <w:pPr>
              <w:jc w:val="center"/>
              <w:cnfStyle w:val="100000000000" w:firstRow="1" w:lastRow="0" w:firstColumn="0" w:lastColumn="0" w:oddVBand="0" w:evenVBand="0" w:oddHBand="0" w:evenHBand="0" w:firstRowFirstColumn="0" w:firstRowLastColumn="0" w:lastRowFirstColumn="0" w:lastRowLastColumn="0"/>
              <w:rPr>
                <w:b w:val="0"/>
                <w:color w:val="000000"/>
                <w:sz w:val="16"/>
                <w:szCs w:val="16"/>
                <w:lang w:eastAsia="es-EC"/>
              </w:rPr>
            </w:pPr>
            <w:r w:rsidRPr="00912732">
              <w:rPr>
                <w:b w:val="0"/>
                <w:color w:val="000000"/>
                <w:sz w:val="16"/>
                <w:szCs w:val="16"/>
                <w:lang w:eastAsia="es-EC"/>
              </w:rPr>
              <w:t>Astigmatismo</w:t>
            </w:r>
          </w:p>
        </w:tc>
      </w:tr>
      <w:tr w:rsidR="007B19DF" w:rsidRPr="00912732" w14:paraId="35AC229E" w14:textId="77777777" w:rsidTr="009127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dxa"/>
            <w:shd w:val="clear" w:color="auto" w:fill="auto"/>
            <w:noWrap/>
          </w:tcPr>
          <w:p w14:paraId="75DBA9E9" w14:textId="77777777" w:rsidR="007B19DF" w:rsidRPr="00912732" w:rsidRDefault="007B19DF" w:rsidP="00F330E8">
            <w:pPr>
              <w:rPr>
                <w:b w:val="0"/>
                <w:color w:val="000000"/>
                <w:sz w:val="16"/>
                <w:szCs w:val="16"/>
                <w:lang w:eastAsia="es-EC"/>
              </w:rPr>
            </w:pPr>
            <w:r w:rsidRPr="00912732">
              <w:rPr>
                <w:b w:val="0"/>
                <w:color w:val="000000"/>
                <w:sz w:val="16"/>
                <w:szCs w:val="16"/>
                <w:lang w:eastAsia="es-EC"/>
              </w:rPr>
              <w:t>Media (ms)</w:t>
            </w:r>
          </w:p>
        </w:tc>
        <w:tc>
          <w:tcPr>
            <w:tcW w:w="855" w:type="dxa"/>
            <w:shd w:val="clear" w:color="auto" w:fill="auto"/>
            <w:noWrap/>
          </w:tcPr>
          <w:p w14:paraId="071244D6" w14:textId="77777777" w:rsidR="007B19DF" w:rsidRPr="00912732" w:rsidRDefault="007B19DF" w:rsidP="00F330E8">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912732">
              <w:rPr>
                <w:color w:val="000000"/>
                <w:sz w:val="16"/>
                <w:szCs w:val="16"/>
                <w:lang w:eastAsia="es-EC"/>
              </w:rPr>
              <w:t>162,28</w:t>
            </w:r>
          </w:p>
        </w:tc>
        <w:tc>
          <w:tcPr>
            <w:tcW w:w="851" w:type="dxa"/>
            <w:shd w:val="clear" w:color="auto" w:fill="auto"/>
          </w:tcPr>
          <w:p w14:paraId="62E77C83" w14:textId="77777777" w:rsidR="007B19DF" w:rsidRPr="00912732" w:rsidRDefault="007B19DF" w:rsidP="00F330E8">
            <w:pPr>
              <w:autoSpaceDE w:val="0"/>
              <w:autoSpaceDN w:val="0"/>
              <w:jc w:val="right"/>
              <w:cnfStyle w:val="000000100000" w:firstRow="0" w:lastRow="0" w:firstColumn="0" w:lastColumn="0" w:oddVBand="0" w:evenVBand="0" w:oddHBand="1" w:evenHBand="0" w:firstRowFirstColumn="0" w:firstRowLastColumn="0" w:lastRowFirstColumn="0" w:lastRowLastColumn="0"/>
              <w:rPr>
                <w:rFonts w:eastAsia="Calibri"/>
                <w:bCs/>
                <w:color w:val="000000"/>
                <w:sz w:val="16"/>
                <w:szCs w:val="16"/>
                <w:lang w:eastAsia="es-EC"/>
              </w:rPr>
            </w:pPr>
            <w:r w:rsidRPr="00912732">
              <w:rPr>
                <w:rFonts w:eastAsia="Calibri"/>
                <w:bCs/>
                <w:color w:val="000000"/>
                <w:sz w:val="16"/>
                <w:szCs w:val="16"/>
                <w:lang w:eastAsia="es-EC"/>
              </w:rPr>
              <w:t>166,02</w:t>
            </w:r>
          </w:p>
        </w:tc>
        <w:tc>
          <w:tcPr>
            <w:tcW w:w="1276" w:type="dxa"/>
            <w:shd w:val="clear" w:color="auto" w:fill="auto"/>
          </w:tcPr>
          <w:p w14:paraId="65A0A553" w14:textId="77777777" w:rsidR="007B19DF" w:rsidRPr="00912732" w:rsidRDefault="007B19DF" w:rsidP="00F330E8">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912732">
              <w:rPr>
                <w:color w:val="000000"/>
                <w:sz w:val="16"/>
                <w:szCs w:val="16"/>
                <w:lang w:eastAsia="es-EC"/>
              </w:rPr>
              <w:t>170,7</w:t>
            </w:r>
          </w:p>
        </w:tc>
        <w:tc>
          <w:tcPr>
            <w:tcW w:w="1134" w:type="dxa"/>
            <w:shd w:val="clear" w:color="auto" w:fill="auto"/>
          </w:tcPr>
          <w:p w14:paraId="5EF34508" w14:textId="77777777" w:rsidR="007B19DF" w:rsidRPr="00912732" w:rsidRDefault="007B19DF" w:rsidP="00F330E8">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912732">
              <w:rPr>
                <w:color w:val="000000"/>
                <w:sz w:val="16"/>
                <w:szCs w:val="16"/>
                <w:lang w:eastAsia="es-EC"/>
              </w:rPr>
              <w:t>174,74</w:t>
            </w:r>
          </w:p>
        </w:tc>
      </w:tr>
      <w:tr w:rsidR="007B19DF" w:rsidRPr="00912732" w14:paraId="189353D5" w14:textId="77777777" w:rsidTr="00912732">
        <w:trPr>
          <w:trHeight w:val="300"/>
        </w:trPr>
        <w:tc>
          <w:tcPr>
            <w:cnfStyle w:val="001000000000" w:firstRow="0" w:lastRow="0" w:firstColumn="1" w:lastColumn="0" w:oddVBand="0" w:evenVBand="0" w:oddHBand="0" w:evenHBand="0" w:firstRowFirstColumn="0" w:firstRowLastColumn="0" w:lastRowFirstColumn="0" w:lastRowLastColumn="0"/>
            <w:tcW w:w="954" w:type="dxa"/>
            <w:shd w:val="clear" w:color="auto" w:fill="auto"/>
            <w:noWrap/>
            <w:hideMark/>
          </w:tcPr>
          <w:p w14:paraId="27B8D1A7" w14:textId="77777777" w:rsidR="007B19DF" w:rsidRPr="00912732" w:rsidRDefault="007B19DF" w:rsidP="00F330E8">
            <w:pPr>
              <w:rPr>
                <w:b w:val="0"/>
                <w:color w:val="000000"/>
                <w:sz w:val="16"/>
                <w:szCs w:val="16"/>
                <w:lang w:eastAsia="es-EC"/>
              </w:rPr>
            </w:pPr>
            <w:r w:rsidRPr="00912732">
              <w:rPr>
                <w:b w:val="0"/>
                <w:color w:val="000000"/>
                <w:sz w:val="16"/>
                <w:szCs w:val="16"/>
                <w:lang w:eastAsia="es-EC"/>
              </w:rPr>
              <w:t>Error típico</w:t>
            </w:r>
          </w:p>
        </w:tc>
        <w:tc>
          <w:tcPr>
            <w:tcW w:w="855" w:type="dxa"/>
            <w:shd w:val="clear" w:color="auto" w:fill="auto"/>
            <w:noWrap/>
            <w:hideMark/>
          </w:tcPr>
          <w:p w14:paraId="784FCDBB" w14:textId="75DD9872" w:rsidR="007B19DF" w:rsidRPr="00912732" w:rsidRDefault="007B19DF" w:rsidP="00F330E8">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912732">
              <w:rPr>
                <w:color w:val="000000"/>
                <w:sz w:val="16"/>
                <w:szCs w:val="16"/>
                <w:lang w:eastAsia="es-EC"/>
              </w:rPr>
              <w:t>1,4988</w:t>
            </w:r>
          </w:p>
        </w:tc>
        <w:tc>
          <w:tcPr>
            <w:tcW w:w="851" w:type="dxa"/>
            <w:shd w:val="clear" w:color="auto" w:fill="auto"/>
          </w:tcPr>
          <w:p w14:paraId="28946583" w14:textId="512E405A" w:rsidR="007B19DF" w:rsidRPr="00912732" w:rsidRDefault="007B19DF" w:rsidP="00F330E8">
            <w:pPr>
              <w:autoSpaceDE w:val="0"/>
              <w:autoSpaceDN w:val="0"/>
              <w:jc w:val="right"/>
              <w:cnfStyle w:val="000000000000" w:firstRow="0" w:lastRow="0" w:firstColumn="0" w:lastColumn="0" w:oddVBand="0" w:evenVBand="0" w:oddHBand="0" w:evenHBand="0" w:firstRowFirstColumn="0" w:firstRowLastColumn="0" w:lastRowFirstColumn="0" w:lastRowLastColumn="0"/>
              <w:rPr>
                <w:rFonts w:eastAsia="Calibri"/>
                <w:color w:val="000000"/>
                <w:sz w:val="16"/>
                <w:szCs w:val="16"/>
                <w:lang w:eastAsia="es-EC"/>
              </w:rPr>
            </w:pPr>
            <w:r w:rsidRPr="00912732">
              <w:rPr>
                <w:rFonts w:eastAsia="Calibri"/>
                <w:color w:val="000000"/>
                <w:sz w:val="16"/>
                <w:szCs w:val="16"/>
                <w:lang w:eastAsia="es-EC"/>
              </w:rPr>
              <w:t>2,3336</w:t>
            </w:r>
          </w:p>
        </w:tc>
        <w:tc>
          <w:tcPr>
            <w:tcW w:w="1276" w:type="dxa"/>
            <w:shd w:val="clear" w:color="auto" w:fill="auto"/>
          </w:tcPr>
          <w:p w14:paraId="60071FB0" w14:textId="02B5AD07" w:rsidR="007B19DF" w:rsidRPr="00912732" w:rsidRDefault="007B19DF" w:rsidP="00F330E8">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912732">
              <w:rPr>
                <w:color w:val="000000"/>
                <w:sz w:val="16"/>
                <w:szCs w:val="16"/>
                <w:lang w:eastAsia="es-EC"/>
              </w:rPr>
              <w:t>2,8427</w:t>
            </w:r>
          </w:p>
        </w:tc>
        <w:tc>
          <w:tcPr>
            <w:tcW w:w="1134" w:type="dxa"/>
            <w:shd w:val="clear" w:color="auto" w:fill="auto"/>
          </w:tcPr>
          <w:p w14:paraId="0C579F9F" w14:textId="45B5E975" w:rsidR="007B19DF" w:rsidRPr="00912732" w:rsidRDefault="007B19DF" w:rsidP="00F330E8">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912732">
              <w:rPr>
                <w:color w:val="000000"/>
                <w:sz w:val="16"/>
                <w:szCs w:val="16"/>
                <w:lang w:eastAsia="es-EC"/>
              </w:rPr>
              <w:t>1,9973</w:t>
            </w:r>
          </w:p>
        </w:tc>
      </w:tr>
      <w:tr w:rsidR="007B19DF" w:rsidRPr="00912732" w14:paraId="3D448DA4" w14:textId="77777777" w:rsidTr="009127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dxa"/>
            <w:shd w:val="clear" w:color="auto" w:fill="auto"/>
            <w:noWrap/>
            <w:hideMark/>
          </w:tcPr>
          <w:p w14:paraId="6703C747" w14:textId="77777777" w:rsidR="007B19DF" w:rsidRPr="00912732" w:rsidRDefault="007B19DF" w:rsidP="00F330E8">
            <w:pPr>
              <w:rPr>
                <w:b w:val="0"/>
                <w:color w:val="000000"/>
                <w:sz w:val="16"/>
                <w:szCs w:val="16"/>
                <w:lang w:eastAsia="es-EC"/>
              </w:rPr>
            </w:pPr>
            <w:r w:rsidRPr="00912732">
              <w:rPr>
                <w:b w:val="0"/>
                <w:color w:val="000000"/>
                <w:sz w:val="16"/>
                <w:szCs w:val="16"/>
                <w:lang w:eastAsia="es-EC"/>
              </w:rPr>
              <w:t>Mediana</w:t>
            </w:r>
          </w:p>
          <w:p w14:paraId="1700D1C7" w14:textId="77777777" w:rsidR="007B19DF" w:rsidRPr="00912732" w:rsidRDefault="007B19DF" w:rsidP="00F330E8">
            <w:pPr>
              <w:rPr>
                <w:b w:val="0"/>
                <w:color w:val="000000"/>
                <w:sz w:val="16"/>
                <w:szCs w:val="16"/>
                <w:lang w:eastAsia="es-EC"/>
              </w:rPr>
            </w:pPr>
            <w:r w:rsidRPr="00912732">
              <w:rPr>
                <w:b w:val="0"/>
                <w:color w:val="000000"/>
                <w:sz w:val="16"/>
                <w:szCs w:val="16"/>
                <w:lang w:eastAsia="es-EC"/>
              </w:rPr>
              <w:t>(ms)</w:t>
            </w:r>
          </w:p>
        </w:tc>
        <w:tc>
          <w:tcPr>
            <w:tcW w:w="855" w:type="dxa"/>
            <w:shd w:val="clear" w:color="auto" w:fill="auto"/>
            <w:noWrap/>
            <w:hideMark/>
          </w:tcPr>
          <w:p w14:paraId="157C70C0" w14:textId="77777777" w:rsidR="007B19DF" w:rsidRPr="00912732" w:rsidRDefault="007B19DF" w:rsidP="00F330E8">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912732">
              <w:rPr>
                <w:color w:val="000000"/>
                <w:sz w:val="16"/>
                <w:szCs w:val="16"/>
                <w:lang w:eastAsia="es-EC"/>
              </w:rPr>
              <w:t>163</w:t>
            </w:r>
          </w:p>
        </w:tc>
        <w:tc>
          <w:tcPr>
            <w:tcW w:w="851" w:type="dxa"/>
            <w:shd w:val="clear" w:color="auto" w:fill="auto"/>
          </w:tcPr>
          <w:p w14:paraId="61FE24BA" w14:textId="77777777" w:rsidR="007B19DF" w:rsidRPr="00912732" w:rsidRDefault="007B19DF" w:rsidP="00F330E8">
            <w:pPr>
              <w:autoSpaceDE w:val="0"/>
              <w:autoSpaceDN w:val="0"/>
              <w:jc w:val="right"/>
              <w:cnfStyle w:val="000000100000" w:firstRow="0" w:lastRow="0" w:firstColumn="0" w:lastColumn="0" w:oddVBand="0" w:evenVBand="0" w:oddHBand="1" w:evenHBand="0" w:firstRowFirstColumn="0" w:firstRowLastColumn="0" w:lastRowFirstColumn="0" w:lastRowLastColumn="0"/>
              <w:rPr>
                <w:rFonts w:eastAsia="Calibri"/>
                <w:color w:val="000000"/>
                <w:sz w:val="16"/>
                <w:szCs w:val="16"/>
                <w:lang w:eastAsia="es-EC"/>
              </w:rPr>
            </w:pPr>
            <w:r w:rsidRPr="00912732">
              <w:rPr>
                <w:rFonts w:eastAsia="Calibri"/>
                <w:color w:val="000000"/>
                <w:sz w:val="16"/>
                <w:szCs w:val="16"/>
                <w:lang w:eastAsia="es-EC"/>
              </w:rPr>
              <w:t>164</w:t>
            </w:r>
          </w:p>
        </w:tc>
        <w:tc>
          <w:tcPr>
            <w:tcW w:w="1276" w:type="dxa"/>
            <w:shd w:val="clear" w:color="auto" w:fill="auto"/>
          </w:tcPr>
          <w:p w14:paraId="6DD3EF80" w14:textId="77777777" w:rsidR="007B19DF" w:rsidRPr="00912732" w:rsidRDefault="007B19DF" w:rsidP="00F330E8">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912732">
              <w:rPr>
                <w:color w:val="000000"/>
                <w:sz w:val="16"/>
                <w:szCs w:val="16"/>
                <w:lang w:eastAsia="es-EC"/>
              </w:rPr>
              <w:t>167</w:t>
            </w:r>
          </w:p>
        </w:tc>
        <w:tc>
          <w:tcPr>
            <w:tcW w:w="1134" w:type="dxa"/>
            <w:shd w:val="clear" w:color="auto" w:fill="auto"/>
          </w:tcPr>
          <w:p w14:paraId="7697EBF8" w14:textId="77777777" w:rsidR="007B19DF" w:rsidRPr="00912732" w:rsidRDefault="007B19DF" w:rsidP="00F330E8">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912732">
              <w:rPr>
                <w:color w:val="000000"/>
                <w:sz w:val="16"/>
                <w:szCs w:val="16"/>
                <w:lang w:eastAsia="es-EC"/>
              </w:rPr>
              <w:t>170</w:t>
            </w:r>
          </w:p>
        </w:tc>
      </w:tr>
      <w:tr w:rsidR="007B19DF" w:rsidRPr="00912732" w14:paraId="47228C94" w14:textId="77777777" w:rsidTr="00912732">
        <w:trPr>
          <w:trHeight w:val="300"/>
        </w:trPr>
        <w:tc>
          <w:tcPr>
            <w:cnfStyle w:val="001000000000" w:firstRow="0" w:lastRow="0" w:firstColumn="1" w:lastColumn="0" w:oddVBand="0" w:evenVBand="0" w:oddHBand="0" w:evenHBand="0" w:firstRowFirstColumn="0" w:firstRowLastColumn="0" w:lastRowFirstColumn="0" w:lastRowLastColumn="0"/>
            <w:tcW w:w="954" w:type="dxa"/>
            <w:shd w:val="clear" w:color="auto" w:fill="auto"/>
            <w:noWrap/>
            <w:hideMark/>
          </w:tcPr>
          <w:p w14:paraId="09FAB2DC" w14:textId="77777777" w:rsidR="007B19DF" w:rsidRPr="00912732" w:rsidRDefault="007B19DF" w:rsidP="00F330E8">
            <w:pPr>
              <w:rPr>
                <w:b w:val="0"/>
                <w:color w:val="000000"/>
                <w:sz w:val="16"/>
                <w:szCs w:val="16"/>
                <w:lang w:eastAsia="es-EC"/>
              </w:rPr>
            </w:pPr>
            <w:r w:rsidRPr="00912732">
              <w:rPr>
                <w:b w:val="0"/>
                <w:color w:val="000000"/>
                <w:sz w:val="16"/>
                <w:szCs w:val="16"/>
                <w:lang w:eastAsia="es-EC"/>
              </w:rPr>
              <w:t>Moda</w:t>
            </w:r>
          </w:p>
          <w:p w14:paraId="71AC5312" w14:textId="77777777" w:rsidR="007B19DF" w:rsidRPr="00912732" w:rsidRDefault="007B19DF" w:rsidP="00F330E8">
            <w:pPr>
              <w:rPr>
                <w:b w:val="0"/>
                <w:color w:val="000000"/>
                <w:sz w:val="16"/>
                <w:szCs w:val="16"/>
                <w:lang w:eastAsia="es-EC"/>
              </w:rPr>
            </w:pPr>
            <w:r w:rsidRPr="00912732">
              <w:rPr>
                <w:b w:val="0"/>
                <w:color w:val="000000"/>
                <w:sz w:val="16"/>
                <w:szCs w:val="16"/>
                <w:lang w:eastAsia="es-EC"/>
              </w:rPr>
              <w:t>(ms)</w:t>
            </w:r>
          </w:p>
        </w:tc>
        <w:tc>
          <w:tcPr>
            <w:tcW w:w="855" w:type="dxa"/>
            <w:shd w:val="clear" w:color="auto" w:fill="auto"/>
            <w:noWrap/>
            <w:hideMark/>
          </w:tcPr>
          <w:p w14:paraId="7AFBDFBB" w14:textId="77777777" w:rsidR="007B19DF" w:rsidRPr="00912732" w:rsidRDefault="007B19DF" w:rsidP="00F330E8">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912732">
              <w:rPr>
                <w:color w:val="000000"/>
                <w:sz w:val="16"/>
                <w:szCs w:val="16"/>
                <w:lang w:eastAsia="es-EC"/>
              </w:rPr>
              <w:t>163</w:t>
            </w:r>
          </w:p>
        </w:tc>
        <w:tc>
          <w:tcPr>
            <w:tcW w:w="851" w:type="dxa"/>
            <w:shd w:val="clear" w:color="auto" w:fill="auto"/>
          </w:tcPr>
          <w:p w14:paraId="2BC3156D" w14:textId="77777777" w:rsidR="007B19DF" w:rsidRPr="00912732" w:rsidRDefault="007B19DF" w:rsidP="00F330E8">
            <w:pPr>
              <w:autoSpaceDE w:val="0"/>
              <w:autoSpaceDN w:val="0"/>
              <w:jc w:val="right"/>
              <w:cnfStyle w:val="000000000000" w:firstRow="0" w:lastRow="0" w:firstColumn="0" w:lastColumn="0" w:oddVBand="0" w:evenVBand="0" w:oddHBand="0" w:evenHBand="0" w:firstRowFirstColumn="0" w:firstRowLastColumn="0" w:lastRowFirstColumn="0" w:lastRowLastColumn="0"/>
              <w:rPr>
                <w:rFonts w:eastAsia="Calibri"/>
                <w:color w:val="000000"/>
                <w:sz w:val="16"/>
                <w:szCs w:val="16"/>
                <w:lang w:eastAsia="es-EC"/>
              </w:rPr>
            </w:pPr>
            <w:r w:rsidRPr="00912732">
              <w:rPr>
                <w:rFonts w:eastAsia="Calibri"/>
                <w:color w:val="000000"/>
                <w:sz w:val="16"/>
                <w:szCs w:val="16"/>
                <w:lang w:eastAsia="es-EC"/>
              </w:rPr>
              <w:t>164</w:t>
            </w:r>
          </w:p>
        </w:tc>
        <w:tc>
          <w:tcPr>
            <w:tcW w:w="1276" w:type="dxa"/>
            <w:shd w:val="clear" w:color="auto" w:fill="auto"/>
          </w:tcPr>
          <w:p w14:paraId="7619C040" w14:textId="77777777" w:rsidR="007B19DF" w:rsidRPr="00912732" w:rsidRDefault="007B19DF" w:rsidP="00F330E8">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912732">
              <w:rPr>
                <w:color w:val="000000"/>
                <w:sz w:val="16"/>
                <w:szCs w:val="16"/>
                <w:lang w:eastAsia="es-EC"/>
              </w:rPr>
              <w:t>161</w:t>
            </w:r>
          </w:p>
        </w:tc>
        <w:tc>
          <w:tcPr>
            <w:tcW w:w="1134" w:type="dxa"/>
            <w:shd w:val="clear" w:color="auto" w:fill="auto"/>
          </w:tcPr>
          <w:p w14:paraId="54F1464B" w14:textId="77777777" w:rsidR="007B19DF" w:rsidRPr="00912732" w:rsidRDefault="007B19DF" w:rsidP="00F330E8">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912732">
              <w:rPr>
                <w:color w:val="000000"/>
                <w:sz w:val="16"/>
                <w:szCs w:val="16"/>
                <w:lang w:eastAsia="es-EC"/>
              </w:rPr>
              <w:t>170</w:t>
            </w:r>
          </w:p>
        </w:tc>
      </w:tr>
      <w:tr w:rsidR="007B19DF" w:rsidRPr="00912732" w14:paraId="6ADCF6FD" w14:textId="77777777" w:rsidTr="009127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dxa"/>
            <w:shd w:val="clear" w:color="auto" w:fill="auto"/>
            <w:noWrap/>
            <w:hideMark/>
          </w:tcPr>
          <w:p w14:paraId="1377E1BC" w14:textId="77777777" w:rsidR="007B19DF" w:rsidRPr="00912732" w:rsidRDefault="007B19DF" w:rsidP="00F330E8">
            <w:pPr>
              <w:rPr>
                <w:b w:val="0"/>
                <w:color w:val="000000"/>
                <w:sz w:val="16"/>
                <w:szCs w:val="16"/>
                <w:lang w:eastAsia="es-EC"/>
              </w:rPr>
            </w:pPr>
            <w:r w:rsidRPr="00912732">
              <w:rPr>
                <w:b w:val="0"/>
                <w:color w:val="000000"/>
                <w:sz w:val="16"/>
                <w:szCs w:val="16"/>
                <w:lang w:eastAsia="es-EC"/>
              </w:rPr>
              <w:t>Desviación estándar</w:t>
            </w:r>
          </w:p>
        </w:tc>
        <w:tc>
          <w:tcPr>
            <w:tcW w:w="855" w:type="dxa"/>
            <w:shd w:val="clear" w:color="auto" w:fill="auto"/>
            <w:noWrap/>
            <w:hideMark/>
          </w:tcPr>
          <w:p w14:paraId="791BA636" w14:textId="16A39390" w:rsidR="007B19DF" w:rsidRPr="00912732" w:rsidRDefault="007B19DF" w:rsidP="00F330E8">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912732">
              <w:rPr>
                <w:color w:val="000000"/>
                <w:sz w:val="16"/>
                <w:szCs w:val="16"/>
                <w:lang w:eastAsia="es-EC"/>
              </w:rPr>
              <w:t>10,5984</w:t>
            </w:r>
          </w:p>
        </w:tc>
        <w:tc>
          <w:tcPr>
            <w:tcW w:w="851" w:type="dxa"/>
            <w:shd w:val="clear" w:color="auto" w:fill="auto"/>
          </w:tcPr>
          <w:p w14:paraId="34C4594F" w14:textId="39BA6A47" w:rsidR="007B19DF" w:rsidRPr="00912732" w:rsidRDefault="007B19DF" w:rsidP="00F330E8">
            <w:pPr>
              <w:autoSpaceDE w:val="0"/>
              <w:autoSpaceDN w:val="0"/>
              <w:jc w:val="right"/>
              <w:cnfStyle w:val="000000100000" w:firstRow="0" w:lastRow="0" w:firstColumn="0" w:lastColumn="0" w:oddVBand="0" w:evenVBand="0" w:oddHBand="1" w:evenHBand="0" w:firstRowFirstColumn="0" w:firstRowLastColumn="0" w:lastRowFirstColumn="0" w:lastRowLastColumn="0"/>
              <w:rPr>
                <w:rFonts w:eastAsia="Calibri"/>
                <w:color w:val="000000"/>
                <w:sz w:val="16"/>
                <w:szCs w:val="16"/>
                <w:lang w:eastAsia="es-EC"/>
              </w:rPr>
            </w:pPr>
            <w:r w:rsidRPr="00912732">
              <w:rPr>
                <w:rFonts w:eastAsia="Calibri"/>
                <w:color w:val="000000"/>
                <w:sz w:val="16"/>
                <w:szCs w:val="16"/>
                <w:lang w:eastAsia="es-EC"/>
              </w:rPr>
              <w:t>16,5016</w:t>
            </w:r>
          </w:p>
        </w:tc>
        <w:tc>
          <w:tcPr>
            <w:tcW w:w="1276" w:type="dxa"/>
            <w:shd w:val="clear" w:color="auto" w:fill="auto"/>
          </w:tcPr>
          <w:p w14:paraId="6BA2F08E" w14:textId="1A7E8F85" w:rsidR="007B19DF" w:rsidRPr="00912732" w:rsidRDefault="007B19DF" w:rsidP="00F330E8">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912732">
              <w:rPr>
                <w:color w:val="000000"/>
                <w:sz w:val="16"/>
                <w:szCs w:val="16"/>
                <w:lang w:eastAsia="es-EC"/>
              </w:rPr>
              <w:t>20,1010</w:t>
            </w:r>
          </w:p>
        </w:tc>
        <w:tc>
          <w:tcPr>
            <w:tcW w:w="1134" w:type="dxa"/>
            <w:shd w:val="clear" w:color="auto" w:fill="auto"/>
          </w:tcPr>
          <w:p w14:paraId="64F37504" w14:textId="43A6E4E9" w:rsidR="007B19DF" w:rsidRPr="00912732" w:rsidRDefault="007B19DF" w:rsidP="00F330E8">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912732">
              <w:rPr>
                <w:color w:val="000000"/>
                <w:sz w:val="16"/>
                <w:szCs w:val="16"/>
                <w:lang w:eastAsia="es-EC"/>
              </w:rPr>
              <w:t>14,1230</w:t>
            </w:r>
          </w:p>
        </w:tc>
      </w:tr>
      <w:tr w:rsidR="007B19DF" w:rsidRPr="00912732" w14:paraId="2D0787DF" w14:textId="77777777" w:rsidTr="00912732">
        <w:trPr>
          <w:trHeight w:val="300"/>
        </w:trPr>
        <w:tc>
          <w:tcPr>
            <w:cnfStyle w:val="001000000000" w:firstRow="0" w:lastRow="0" w:firstColumn="1" w:lastColumn="0" w:oddVBand="0" w:evenVBand="0" w:oddHBand="0" w:evenHBand="0" w:firstRowFirstColumn="0" w:firstRowLastColumn="0" w:lastRowFirstColumn="0" w:lastRowLastColumn="0"/>
            <w:tcW w:w="954" w:type="dxa"/>
            <w:shd w:val="clear" w:color="auto" w:fill="auto"/>
            <w:noWrap/>
            <w:hideMark/>
          </w:tcPr>
          <w:p w14:paraId="39FC2E43" w14:textId="77777777" w:rsidR="007B19DF" w:rsidRPr="00912732" w:rsidRDefault="007B19DF" w:rsidP="00F330E8">
            <w:pPr>
              <w:rPr>
                <w:b w:val="0"/>
                <w:color w:val="000000"/>
                <w:sz w:val="16"/>
                <w:szCs w:val="16"/>
                <w:lang w:eastAsia="es-EC"/>
              </w:rPr>
            </w:pPr>
            <w:r w:rsidRPr="00912732">
              <w:rPr>
                <w:b w:val="0"/>
                <w:color w:val="000000"/>
                <w:sz w:val="16"/>
                <w:szCs w:val="16"/>
                <w:lang w:eastAsia="es-EC"/>
              </w:rPr>
              <w:t>Varianza de la muestra</w:t>
            </w:r>
          </w:p>
        </w:tc>
        <w:tc>
          <w:tcPr>
            <w:tcW w:w="855" w:type="dxa"/>
            <w:shd w:val="clear" w:color="auto" w:fill="auto"/>
            <w:noWrap/>
            <w:hideMark/>
          </w:tcPr>
          <w:p w14:paraId="1A879EFA" w14:textId="03D77FB6" w:rsidR="007B19DF" w:rsidRPr="00912732" w:rsidRDefault="007B19DF" w:rsidP="00F330E8">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912732">
              <w:rPr>
                <w:color w:val="000000"/>
                <w:sz w:val="16"/>
                <w:szCs w:val="16"/>
                <w:lang w:eastAsia="es-EC"/>
              </w:rPr>
              <w:t>112,3281</w:t>
            </w:r>
          </w:p>
        </w:tc>
        <w:tc>
          <w:tcPr>
            <w:tcW w:w="851" w:type="dxa"/>
            <w:shd w:val="clear" w:color="auto" w:fill="auto"/>
          </w:tcPr>
          <w:p w14:paraId="5FEAA01B" w14:textId="4607BFB8" w:rsidR="007B19DF" w:rsidRPr="00912732" w:rsidRDefault="007B19DF" w:rsidP="00F330E8">
            <w:pPr>
              <w:autoSpaceDE w:val="0"/>
              <w:autoSpaceDN w:val="0"/>
              <w:jc w:val="right"/>
              <w:cnfStyle w:val="000000000000" w:firstRow="0" w:lastRow="0" w:firstColumn="0" w:lastColumn="0" w:oddVBand="0" w:evenVBand="0" w:oddHBand="0" w:evenHBand="0" w:firstRowFirstColumn="0" w:firstRowLastColumn="0" w:lastRowFirstColumn="0" w:lastRowLastColumn="0"/>
              <w:rPr>
                <w:rFonts w:eastAsia="Calibri"/>
                <w:color w:val="000000"/>
                <w:sz w:val="16"/>
                <w:szCs w:val="16"/>
                <w:lang w:eastAsia="es-EC"/>
              </w:rPr>
            </w:pPr>
            <w:r w:rsidRPr="00912732">
              <w:rPr>
                <w:rFonts w:eastAsia="Calibri"/>
                <w:color w:val="000000"/>
                <w:sz w:val="16"/>
                <w:szCs w:val="16"/>
                <w:lang w:eastAsia="es-EC"/>
              </w:rPr>
              <w:t>272,3057</w:t>
            </w:r>
          </w:p>
        </w:tc>
        <w:tc>
          <w:tcPr>
            <w:tcW w:w="1276" w:type="dxa"/>
            <w:shd w:val="clear" w:color="auto" w:fill="auto"/>
          </w:tcPr>
          <w:p w14:paraId="470D09FE" w14:textId="27D64956" w:rsidR="007B19DF" w:rsidRPr="00912732" w:rsidRDefault="007B19DF" w:rsidP="00F330E8">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912732">
              <w:rPr>
                <w:color w:val="000000"/>
                <w:sz w:val="16"/>
                <w:szCs w:val="16"/>
                <w:lang w:eastAsia="es-EC"/>
              </w:rPr>
              <w:t>404,0510</w:t>
            </w:r>
          </w:p>
        </w:tc>
        <w:tc>
          <w:tcPr>
            <w:tcW w:w="1134" w:type="dxa"/>
            <w:shd w:val="clear" w:color="auto" w:fill="auto"/>
          </w:tcPr>
          <w:p w14:paraId="5A453B79" w14:textId="3E2BF89D" w:rsidR="007B19DF" w:rsidRPr="00912732" w:rsidRDefault="007B19DF" w:rsidP="00F330E8">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912732">
              <w:rPr>
                <w:color w:val="000000"/>
                <w:sz w:val="16"/>
                <w:szCs w:val="16"/>
                <w:lang w:eastAsia="es-EC"/>
              </w:rPr>
              <w:t>199,4616</w:t>
            </w:r>
          </w:p>
        </w:tc>
      </w:tr>
      <w:tr w:rsidR="007B19DF" w:rsidRPr="00912732" w14:paraId="2FC17219" w14:textId="77777777" w:rsidTr="009127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dxa"/>
            <w:shd w:val="clear" w:color="auto" w:fill="auto"/>
            <w:noWrap/>
            <w:hideMark/>
          </w:tcPr>
          <w:p w14:paraId="14F4339B" w14:textId="77777777" w:rsidR="007B19DF" w:rsidRPr="00912732" w:rsidRDefault="007B19DF" w:rsidP="00F330E8">
            <w:pPr>
              <w:rPr>
                <w:b w:val="0"/>
                <w:color w:val="000000"/>
                <w:sz w:val="16"/>
                <w:szCs w:val="16"/>
                <w:lang w:eastAsia="es-EC"/>
              </w:rPr>
            </w:pPr>
            <w:r w:rsidRPr="00912732">
              <w:rPr>
                <w:b w:val="0"/>
                <w:color w:val="000000"/>
                <w:sz w:val="16"/>
                <w:szCs w:val="16"/>
                <w:lang w:eastAsia="es-EC"/>
              </w:rPr>
              <w:t>Curtosis</w:t>
            </w:r>
          </w:p>
        </w:tc>
        <w:tc>
          <w:tcPr>
            <w:tcW w:w="855" w:type="dxa"/>
            <w:shd w:val="clear" w:color="auto" w:fill="auto"/>
            <w:noWrap/>
            <w:hideMark/>
          </w:tcPr>
          <w:p w14:paraId="776C809F" w14:textId="38B20AF6" w:rsidR="007B19DF" w:rsidRPr="00912732" w:rsidRDefault="007B19DF" w:rsidP="00F330E8">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912732">
              <w:rPr>
                <w:color w:val="000000"/>
                <w:sz w:val="16"/>
                <w:szCs w:val="16"/>
                <w:lang w:eastAsia="es-EC"/>
              </w:rPr>
              <w:t>-0,0390</w:t>
            </w:r>
          </w:p>
        </w:tc>
        <w:tc>
          <w:tcPr>
            <w:tcW w:w="851" w:type="dxa"/>
            <w:shd w:val="clear" w:color="auto" w:fill="auto"/>
          </w:tcPr>
          <w:p w14:paraId="188F4043" w14:textId="77B8E341" w:rsidR="007B19DF" w:rsidRPr="00912732" w:rsidRDefault="007B19DF" w:rsidP="00F330E8">
            <w:pPr>
              <w:autoSpaceDE w:val="0"/>
              <w:autoSpaceDN w:val="0"/>
              <w:jc w:val="right"/>
              <w:cnfStyle w:val="000000100000" w:firstRow="0" w:lastRow="0" w:firstColumn="0" w:lastColumn="0" w:oddVBand="0" w:evenVBand="0" w:oddHBand="1" w:evenHBand="0" w:firstRowFirstColumn="0" w:firstRowLastColumn="0" w:lastRowFirstColumn="0" w:lastRowLastColumn="0"/>
              <w:rPr>
                <w:rFonts w:eastAsia="Calibri"/>
                <w:color w:val="000000"/>
                <w:sz w:val="16"/>
                <w:szCs w:val="16"/>
                <w:lang w:eastAsia="es-EC"/>
              </w:rPr>
            </w:pPr>
            <w:r w:rsidRPr="00912732">
              <w:rPr>
                <w:rFonts w:eastAsia="Calibri"/>
                <w:color w:val="000000"/>
                <w:sz w:val="16"/>
                <w:szCs w:val="16"/>
                <w:lang w:eastAsia="es-EC"/>
              </w:rPr>
              <w:t>0,4864</w:t>
            </w:r>
          </w:p>
        </w:tc>
        <w:tc>
          <w:tcPr>
            <w:tcW w:w="1276" w:type="dxa"/>
            <w:shd w:val="clear" w:color="auto" w:fill="auto"/>
          </w:tcPr>
          <w:p w14:paraId="4AA0FE6A" w14:textId="2C4B5492" w:rsidR="007B19DF" w:rsidRPr="00912732" w:rsidRDefault="007B19DF" w:rsidP="00F330E8">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912732">
              <w:rPr>
                <w:color w:val="000000"/>
                <w:sz w:val="16"/>
                <w:szCs w:val="16"/>
                <w:lang w:eastAsia="es-EC"/>
              </w:rPr>
              <w:t>3,7100</w:t>
            </w:r>
          </w:p>
        </w:tc>
        <w:tc>
          <w:tcPr>
            <w:tcW w:w="1134" w:type="dxa"/>
            <w:shd w:val="clear" w:color="auto" w:fill="auto"/>
          </w:tcPr>
          <w:p w14:paraId="1D4D0B91" w14:textId="376FF9DE" w:rsidR="007B19DF" w:rsidRPr="00912732" w:rsidRDefault="007B19DF" w:rsidP="00F330E8">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912732">
              <w:rPr>
                <w:color w:val="000000"/>
                <w:sz w:val="16"/>
                <w:szCs w:val="16"/>
                <w:lang w:eastAsia="es-EC"/>
              </w:rPr>
              <w:t>-0,3974</w:t>
            </w:r>
          </w:p>
        </w:tc>
      </w:tr>
      <w:tr w:rsidR="007B19DF" w:rsidRPr="00912732" w14:paraId="0302EB41" w14:textId="77777777" w:rsidTr="00912732">
        <w:trPr>
          <w:trHeight w:val="300"/>
        </w:trPr>
        <w:tc>
          <w:tcPr>
            <w:cnfStyle w:val="001000000000" w:firstRow="0" w:lastRow="0" w:firstColumn="1" w:lastColumn="0" w:oddVBand="0" w:evenVBand="0" w:oddHBand="0" w:evenHBand="0" w:firstRowFirstColumn="0" w:firstRowLastColumn="0" w:lastRowFirstColumn="0" w:lastRowLastColumn="0"/>
            <w:tcW w:w="954" w:type="dxa"/>
            <w:shd w:val="clear" w:color="auto" w:fill="auto"/>
            <w:noWrap/>
            <w:hideMark/>
          </w:tcPr>
          <w:p w14:paraId="2B42FA4E" w14:textId="77777777" w:rsidR="007B19DF" w:rsidRPr="00912732" w:rsidRDefault="007B19DF" w:rsidP="00F330E8">
            <w:pPr>
              <w:rPr>
                <w:b w:val="0"/>
                <w:color w:val="000000"/>
                <w:sz w:val="16"/>
                <w:szCs w:val="16"/>
                <w:lang w:eastAsia="es-EC"/>
              </w:rPr>
            </w:pPr>
            <w:r w:rsidRPr="00912732">
              <w:rPr>
                <w:b w:val="0"/>
                <w:color w:val="000000"/>
                <w:sz w:val="16"/>
                <w:szCs w:val="16"/>
                <w:lang w:eastAsia="es-EC"/>
              </w:rPr>
              <w:t>Coeficiente de asimetría</w:t>
            </w:r>
          </w:p>
        </w:tc>
        <w:tc>
          <w:tcPr>
            <w:tcW w:w="855" w:type="dxa"/>
            <w:shd w:val="clear" w:color="auto" w:fill="auto"/>
            <w:noWrap/>
            <w:hideMark/>
          </w:tcPr>
          <w:p w14:paraId="43895847" w14:textId="328BFA7E" w:rsidR="007B19DF" w:rsidRPr="00912732" w:rsidRDefault="007B19DF" w:rsidP="00F330E8">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912732">
              <w:rPr>
                <w:color w:val="000000"/>
                <w:sz w:val="16"/>
                <w:szCs w:val="16"/>
                <w:lang w:eastAsia="es-EC"/>
              </w:rPr>
              <w:t>-0,5781</w:t>
            </w:r>
          </w:p>
        </w:tc>
        <w:tc>
          <w:tcPr>
            <w:tcW w:w="851" w:type="dxa"/>
            <w:shd w:val="clear" w:color="auto" w:fill="auto"/>
          </w:tcPr>
          <w:p w14:paraId="070C82C0" w14:textId="4FA3EDD6" w:rsidR="007B19DF" w:rsidRPr="00912732" w:rsidRDefault="007B19DF" w:rsidP="00F330E8">
            <w:pPr>
              <w:autoSpaceDE w:val="0"/>
              <w:autoSpaceDN w:val="0"/>
              <w:jc w:val="right"/>
              <w:cnfStyle w:val="000000000000" w:firstRow="0" w:lastRow="0" w:firstColumn="0" w:lastColumn="0" w:oddVBand="0" w:evenVBand="0" w:oddHBand="0" w:evenHBand="0" w:firstRowFirstColumn="0" w:firstRowLastColumn="0" w:lastRowFirstColumn="0" w:lastRowLastColumn="0"/>
              <w:rPr>
                <w:rFonts w:eastAsia="Calibri"/>
                <w:color w:val="000000"/>
                <w:sz w:val="16"/>
                <w:szCs w:val="16"/>
                <w:lang w:eastAsia="es-EC"/>
              </w:rPr>
            </w:pPr>
            <w:r w:rsidRPr="00912732">
              <w:rPr>
                <w:rFonts w:eastAsia="Calibri"/>
                <w:color w:val="000000"/>
                <w:sz w:val="16"/>
                <w:szCs w:val="16"/>
                <w:lang w:eastAsia="es-EC"/>
              </w:rPr>
              <w:t>-0,0852</w:t>
            </w:r>
          </w:p>
        </w:tc>
        <w:tc>
          <w:tcPr>
            <w:tcW w:w="1276" w:type="dxa"/>
            <w:shd w:val="clear" w:color="auto" w:fill="auto"/>
          </w:tcPr>
          <w:p w14:paraId="0600A2E5" w14:textId="1422AA72" w:rsidR="007B19DF" w:rsidRPr="00912732" w:rsidRDefault="007B19DF" w:rsidP="00F330E8">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912732">
              <w:rPr>
                <w:color w:val="000000"/>
                <w:sz w:val="16"/>
                <w:szCs w:val="16"/>
                <w:lang w:eastAsia="es-EC"/>
              </w:rPr>
              <w:t>1,4617</w:t>
            </w:r>
          </w:p>
        </w:tc>
        <w:tc>
          <w:tcPr>
            <w:tcW w:w="1134" w:type="dxa"/>
            <w:shd w:val="clear" w:color="auto" w:fill="auto"/>
          </w:tcPr>
          <w:p w14:paraId="6175E5EF" w14:textId="00838BDD" w:rsidR="007B19DF" w:rsidRPr="00912732" w:rsidRDefault="007B19DF" w:rsidP="00F330E8">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912732">
              <w:rPr>
                <w:color w:val="000000"/>
                <w:sz w:val="16"/>
                <w:szCs w:val="16"/>
                <w:lang w:eastAsia="es-EC"/>
              </w:rPr>
              <w:t>0,2370</w:t>
            </w:r>
          </w:p>
        </w:tc>
      </w:tr>
      <w:tr w:rsidR="007B19DF" w:rsidRPr="00912732" w14:paraId="5646EA39" w14:textId="77777777" w:rsidTr="009127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dxa"/>
            <w:shd w:val="clear" w:color="auto" w:fill="auto"/>
            <w:noWrap/>
            <w:hideMark/>
          </w:tcPr>
          <w:p w14:paraId="2207BF88" w14:textId="77777777" w:rsidR="007B19DF" w:rsidRPr="00912732" w:rsidRDefault="007B19DF" w:rsidP="00F330E8">
            <w:pPr>
              <w:rPr>
                <w:b w:val="0"/>
                <w:color w:val="000000"/>
                <w:sz w:val="16"/>
                <w:szCs w:val="16"/>
                <w:lang w:eastAsia="es-EC"/>
              </w:rPr>
            </w:pPr>
            <w:r w:rsidRPr="00912732">
              <w:rPr>
                <w:b w:val="0"/>
                <w:color w:val="000000"/>
                <w:sz w:val="16"/>
                <w:szCs w:val="16"/>
                <w:lang w:eastAsia="es-EC"/>
              </w:rPr>
              <w:t>Rango</w:t>
            </w:r>
          </w:p>
        </w:tc>
        <w:tc>
          <w:tcPr>
            <w:tcW w:w="855" w:type="dxa"/>
            <w:shd w:val="clear" w:color="auto" w:fill="auto"/>
            <w:noWrap/>
            <w:hideMark/>
          </w:tcPr>
          <w:p w14:paraId="1E4B909D" w14:textId="77777777" w:rsidR="007B19DF" w:rsidRPr="00912732" w:rsidRDefault="007B19DF" w:rsidP="00F330E8">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912732">
              <w:rPr>
                <w:color w:val="000000"/>
                <w:sz w:val="16"/>
                <w:szCs w:val="16"/>
                <w:lang w:eastAsia="es-EC"/>
              </w:rPr>
              <w:t>44</w:t>
            </w:r>
          </w:p>
        </w:tc>
        <w:tc>
          <w:tcPr>
            <w:tcW w:w="851" w:type="dxa"/>
            <w:shd w:val="clear" w:color="auto" w:fill="auto"/>
          </w:tcPr>
          <w:p w14:paraId="53F79719" w14:textId="77777777" w:rsidR="007B19DF" w:rsidRPr="00912732" w:rsidRDefault="007B19DF" w:rsidP="00F330E8">
            <w:pPr>
              <w:autoSpaceDE w:val="0"/>
              <w:autoSpaceDN w:val="0"/>
              <w:jc w:val="right"/>
              <w:cnfStyle w:val="000000100000" w:firstRow="0" w:lastRow="0" w:firstColumn="0" w:lastColumn="0" w:oddVBand="0" w:evenVBand="0" w:oddHBand="1" w:evenHBand="0" w:firstRowFirstColumn="0" w:firstRowLastColumn="0" w:lastRowFirstColumn="0" w:lastRowLastColumn="0"/>
              <w:rPr>
                <w:rFonts w:eastAsia="Calibri"/>
                <w:color w:val="000000"/>
                <w:sz w:val="16"/>
                <w:szCs w:val="16"/>
                <w:lang w:eastAsia="es-EC"/>
              </w:rPr>
            </w:pPr>
            <w:r w:rsidRPr="00912732">
              <w:rPr>
                <w:rFonts w:eastAsia="Calibri"/>
                <w:color w:val="000000"/>
                <w:sz w:val="16"/>
                <w:szCs w:val="16"/>
                <w:lang w:eastAsia="es-EC"/>
              </w:rPr>
              <w:t>77</w:t>
            </w:r>
          </w:p>
        </w:tc>
        <w:tc>
          <w:tcPr>
            <w:tcW w:w="1276" w:type="dxa"/>
            <w:shd w:val="clear" w:color="auto" w:fill="auto"/>
          </w:tcPr>
          <w:p w14:paraId="5C6C7F89" w14:textId="77777777" w:rsidR="007B19DF" w:rsidRPr="00912732" w:rsidRDefault="007B19DF" w:rsidP="00F330E8">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912732">
              <w:rPr>
                <w:color w:val="000000"/>
                <w:sz w:val="16"/>
                <w:szCs w:val="16"/>
                <w:lang w:eastAsia="es-EC"/>
              </w:rPr>
              <w:t>114</w:t>
            </w:r>
          </w:p>
        </w:tc>
        <w:tc>
          <w:tcPr>
            <w:tcW w:w="1134" w:type="dxa"/>
            <w:shd w:val="clear" w:color="auto" w:fill="auto"/>
          </w:tcPr>
          <w:p w14:paraId="4965825C" w14:textId="77777777" w:rsidR="007B19DF" w:rsidRPr="00912732" w:rsidRDefault="007B19DF" w:rsidP="00F330E8">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912732">
              <w:rPr>
                <w:color w:val="000000"/>
                <w:sz w:val="16"/>
                <w:szCs w:val="16"/>
                <w:lang w:eastAsia="es-EC"/>
              </w:rPr>
              <w:t>68</w:t>
            </w:r>
          </w:p>
        </w:tc>
      </w:tr>
      <w:tr w:rsidR="007B19DF" w:rsidRPr="00912732" w14:paraId="37F28EEA" w14:textId="77777777" w:rsidTr="00912732">
        <w:trPr>
          <w:trHeight w:val="300"/>
        </w:trPr>
        <w:tc>
          <w:tcPr>
            <w:cnfStyle w:val="001000000000" w:firstRow="0" w:lastRow="0" w:firstColumn="1" w:lastColumn="0" w:oddVBand="0" w:evenVBand="0" w:oddHBand="0" w:evenHBand="0" w:firstRowFirstColumn="0" w:firstRowLastColumn="0" w:lastRowFirstColumn="0" w:lastRowLastColumn="0"/>
            <w:tcW w:w="954" w:type="dxa"/>
            <w:shd w:val="clear" w:color="auto" w:fill="auto"/>
            <w:noWrap/>
            <w:hideMark/>
          </w:tcPr>
          <w:p w14:paraId="79946EA3" w14:textId="77777777" w:rsidR="007B19DF" w:rsidRPr="00912732" w:rsidRDefault="007B19DF" w:rsidP="00F330E8">
            <w:pPr>
              <w:rPr>
                <w:b w:val="0"/>
                <w:color w:val="000000"/>
                <w:sz w:val="16"/>
                <w:szCs w:val="16"/>
                <w:lang w:eastAsia="es-EC"/>
              </w:rPr>
            </w:pPr>
            <w:r w:rsidRPr="00912732">
              <w:rPr>
                <w:b w:val="0"/>
                <w:color w:val="000000"/>
                <w:sz w:val="16"/>
                <w:szCs w:val="16"/>
                <w:lang w:eastAsia="es-EC"/>
              </w:rPr>
              <w:t>Mínimo</w:t>
            </w:r>
          </w:p>
        </w:tc>
        <w:tc>
          <w:tcPr>
            <w:tcW w:w="855" w:type="dxa"/>
            <w:shd w:val="clear" w:color="auto" w:fill="auto"/>
            <w:noWrap/>
            <w:hideMark/>
          </w:tcPr>
          <w:p w14:paraId="4E654C90" w14:textId="77777777" w:rsidR="007B19DF" w:rsidRPr="00912732" w:rsidRDefault="007B19DF" w:rsidP="00F330E8">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912732">
              <w:rPr>
                <w:color w:val="000000"/>
                <w:sz w:val="16"/>
                <w:szCs w:val="16"/>
                <w:lang w:eastAsia="es-EC"/>
              </w:rPr>
              <w:t>140</w:t>
            </w:r>
          </w:p>
        </w:tc>
        <w:tc>
          <w:tcPr>
            <w:tcW w:w="851" w:type="dxa"/>
            <w:shd w:val="clear" w:color="auto" w:fill="auto"/>
          </w:tcPr>
          <w:p w14:paraId="1F371924" w14:textId="77777777" w:rsidR="007B19DF" w:rsidRPr="00912732" w:rsidRDefault="007B19DF" w:rsidP="00F330E8">
            <w:pPr>
              <w:autoSpaceDE w:val="0"/>
              <w:autoSpaceDN w:val="0"/>
              <w:jc w:val="right"/>
              <w:cnfStyle w:val="000000000000" w:firstRow="0" w:lastRow="0" w:firstColumn="0" w:lastColumn="0" w:oddVBand="0" w:evenVBand="0" w:oddHBand="0" w:evenHBand="0" w:firstRowFirstColumn="0" w:firstRowLastColumn="0" w:lastRowFirstColumn="0" w:lastRowLastColumn="0"/>
              <w:rPr>
                <w:rFonts w:eastAsia="Calibri"/>
                <w:color w:val="000000"/>
                <w:sz w:val="16"/>
                <w:szCs w:val="16"/>
                <w:lang w:eastAsia="es-EC"/>
              </w:rPr>
            </w:pPr>
            <w:r w:rsidRPr="00912732">
              <w:rPr>
                <w:rFonts w:eastAsia="Calibri"/>
                <w:color w:val="000000"/>
                <w:sz w:val="16"/>
                <w:szCs w:val="16"/>
                <w:lang w:eastAsia="es-EC"/>
              </w:rPr>
              <w:t>125</w:t>
            </w:r>
          </w:p>
        </w:tc>
        <w:tc>
          <w:tcPr>
            <w:tcW w:w="1276" w:type="dxa"/>
            <w:shd w:val="clear" w:color="auto" w:fill="auto"/>
          </w:tcPr>
          <w:p w14:paraId="1FCC31FA" w14:textId="77777777" w:rsidR="007B19DF" w:rsidRPr="00912732" w:rsidRDefault="007B19DF" w:rsidP="00F330E8">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912732">
              <w:rPr>
                <w:color w:val="000000"/>
                <w:sz w:val="16"/>
                <w:szCs w:val="16"/>
                <w:lang w:eastAsia="es-EC"/>
              </w:rPr>
              <w:t>131</w:t>
            </w:r>
          </w:p>
        </w:tc>
        <w:tc>
          <w:tcPr>
            <w:tcW w:w="1134" w:type="dxa"/>
            <w:shd w:val="clear" w:color="auto" w:fill="auto"/>
          </w:tcPr>
          <w:p w14:paraId="77A60AA0" w14:textId="77777777" w:rsidR="007B19DF" w:rsidRPr="00912732" w:rsidRDefault="007B19DF" w:rsidP="00F330E8">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912732">
              <w:rPr>
                <w:color w:val="000000"/>
                <w:sz w:val="16"/>
                <w:szCs w:val="16"/>
                <w:lang w:eastAsia="es-EC"/>
              </w:rPr>
              <w:t>142</w:t>
            </w:r>
          </w:p>
        </w:tc>
      </w:tr>
      <w:tr w:rsidR="007B19DF" w:rsidRPr="00912732" w14:paraId="604890F2" w14:textId="77777777" w:rsidTr="009127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dxa"/>
            <w:shd w:val="clear" w:color="auto" w:fill="auto"/>
            <w:noWrap/>
            <w:hideMark/>
          </w:tcPr>
          <w:p w14:paraId="6F618B56" w14:textId="77777777" w:rsidR="007B19DF" w:rsidRPr="00912732" w:rsidRDefault="007B19DF" w:rsidP="00F330E8">
            <w:pPr>
              <w:rPr>
                <w:b w:val="0"/>
                <w:color w:val="000000"/>
                <w:sz w:val="16"/>
                <w:szCs w:val="16"/>
                <w:lang w:eastAsia="es-EC"/>
              </w:rPr>
            </w:pPr>
            <w:r w:rsidRPr="00912732">
              <w:rPr>
                <w:b w:val="0"/>
                <w:color w:val="000000"/>
                <w:sz w:val="16"/>
                <w:szCs w:val="16"/>
                <w:lang w:eastAsia="es-EC"/>
              </w:rPr>
              <w:t>Máximo</w:t>
            </w:r>
          </w:p>
        </w:tc>
        <w:tc>
          <w:tcPr>
            <w:tcW w:w="855" w:type="dxa"/>
            <w:shd w:val="clear" w:color="auto" w:fill="auto"/>
            <w:noWrap/>
            <w:hideMark/>
          </w:tcPr>
          <w:p w14:paraId="0C2B4467" w14:textId="77777777" w:rsidR="007B19DF" w:rsidRPr="00912732" w:rsidRDefault="007B19DF" w:rsidP="00F330E8">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912732">
              <w:rPr>
                <w:color w:val="000000"/>
                <w:sz w:val="16"/>
                <w:szCs w:val="16"/>
                <w:lang w:eastAsia="es-EC"/>
              </w:rPr>
              <w:t>184</w:t>
            </w:r>
          </w:p>
        </w:tc>
        <w:tc>
          <w:tcPr>
            <w:tcW w:w="851" w:type="dxa"/>
            <w:shd w:val="clear" w:color="auto" w:fill="auto"/>
          </w:tcPr>
          <w:p w14:paraId="72EBD518" w14:textId="77777777" w:rsidR="007B19DF" w:rsidRPr="00912732" w:rsidRDefault="007B19DF" w:rsidP="00F330E8">
            <w:pPr>
              <w:autoSpaceDE w:val="0"/>
              <w:autoSpaceDN w:val="0"/>
              <w:jc w:val="right"/>
              <w:cnfStyle w:val="000000100000" w:firstRow="0" w:lastRow="0" w:firstColumn="0" w:lastColumn="0" w:oddVBand="0" w:evenVBand="0" w:oddHBand="1" w:evenHBand="0" w:firstRowFirstColumn="0" w:firstRowLastColumn="0" w:lastRowFirstColumn="0" w:lastRowLastColumn="0"/>
              <w:rPr>
                <w:rFonts w:eastAsia="Calibri"/>
                <w:color w:val="000000"/>
                <w:sz w:val="16"/>
                <w:szCs w:val="16"/>
                <w:lang w:eastAsia="es-EC"/>
              </w:rPr>
            </w:pPr>
            <w:r w:rsidRPr="00912732">
              <w:rPr>
                <w:rFonts w:eastAsia="Calibri"/>
                <w:color w:val="000000"/>
                <w:sz w:val="16"/>
                <w:szCs w:val="16"/>
                <w:lang w:eastAsia="es-EC"/>
              </w:rPr>
              <w:t>202</w:t>
            </w:r>
          </w:p>
        </w:tc>
        <w:tc>
          <w:tcPr>
            <w:tcW w:w="1276" w:type="dxa"/>
            <w:shd w:val="clear" w:color="auto" w:fill="auto"/>
          </w:tcPr>
          <w:p w14:paraId="5C5AE3F7" w14:textId="77777777" w:rsidR="007B19DF" w:rsidRPr="00912732" w:rsidRDefault="007B19DF" w:rsidP="00F330E8">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912732">
              <w:rPr>
                <w:color w:val="000000"/>
                <w:sz w:val="16"/>
                <w:szCs w:val="16"/>
                <w:lang w:eastAsia="es-EC"/>
              </w:rPr>
              <w:t>245</w:t>
            </w:r>
          </w:p>
        </w:tc>
        <w:tc>
          <w:tcPr>
            <w:tcW w:w="1134" w:type="dxa"/>
            <w:shd w:val="clear" w:color="auto" w:fill="auto"/>
          </w:tcPr>
          <w:p w14:paraId="25E86A73" w14:textId="77777777" w:rsidR="007B19DF" w:rsidRPr="00912732" w:rsidRDefault="007B19DF" w:rsidP="00F330E8">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912732">
              <w:rPr>
                <w:color w:val="000000"/>
                <w:sz w:val="16"/>
                <w:szCs w:val="16"/>
                <w:lang w:eastAsia="es-EC"/>
              </w:rPr>
              <w:t>210</w:t>
            </w:r>
          </w:p>
        </w:tc>
      </w:tr>
      <w:tr w:rsidR="007B19DF" w:rsidRPr="00912732" w14:paraId="70F968ED" w14:textId="77777777" w:rsidTr="00912732">
        <w:trPr>
          <w:trHeight w:val="300"/>
        </w:trPr>
        <w:tc>
          <w:tcPr>
            <w:cnfStyle w:val="001000000000" w:firstRow="0" w:lastRow="0" w:firstColumn="1" w:lastColumn="0" w:oddVBand="0" w:evenVBand="0" w:oddHBand="0" w:evenHBand="0" w:firstRowFirstColumn="0" w:firstRowLastColumn="0" w:lastRowFirstColumn="0" w:lastRowLastColumn="0"/>
            <w:tcW w:w="954" w:type="dxa"/>
            <w:shd w:val="clear" w:color="auto" w:fill="auto"/>
            <w:noWrap/>
            <w:hideMark/>
          </w:tcPr>
          <w:p w14:paraId="5AED8594" w14:textId="77777777" w:rsidR="007B19DF" w:rsidRPr="00912732" w:rsidRDefault="007B19DF" w:rsidP="00F330E8">
            <w:pPr>
              <w:rPr>
                <w:b w:val="0"/>
                <w:color w:val="000000"/>
                <w:sz w:val="16"/>
                <w:szCs w:val="16"/>
                <w:lang w:eastAsia="es-EC"/>
              </w:rPr>
            </w:pPr>
            <w:r w:rsidRPr="00912732">
              <w:rPr>
                <w:b w:val="0"/>
                <w:color w:val="000000"/>
                <w:sz w:val="16"/>
                <w:szCs w:val="16"/>
                <w:lang w:eastAsia="es-EC"/>
              </w:rPr>
              <w:t>Suma</w:t>
            </w:r>
          </w:p>
        </w:tc>
        <w:tc>
          <w:tcPr>
            <w:tcW w:w="855" w:type="dxa"/>
            <w:shd w:val="clear" w:color="auto" w:fill="auto"/>
            <w:noWrap/>
            <w:hideMark/>
          </w:tcPr>
          <w:p w14:paraId="652A6DA8" w14:textId="77777777" w:rsidR="007B19DF" w:rsidRPr="00912732" w:rsidRDefault="007B19DF" w:rsidP="00F330E8">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912732">
              <w:rPr>
                <w:color w:val="000000"/>
                <w:sz w:val="16"/>
                <w:szCs w:val="16"/>
                <w:lang w:eastAsia="es-EC"/>
              </w:rPr>
              <w:t>8114</w:t>
            </w:r>
          </w:p>
        </w:tc>
        <w:tc>
          <w:tcPr>
            <w:tcW w:w="851" w:type="dxa"/>
            <w:shd w:val="clear" w:color="auto" w:fill="auto"/>
          </w:tcPr>
          <w:p w14:paraId="27BDBFA4" w14:textId="77777777" w:rsidR="007B19DF" w:rsidRPr="00912732" w:rsidRDefault="007B19DF" w:rsidP="00F330E8">
            <w:pPr>
              <w:autoSpaceDE w:val="0"/>
              <w:autoSpaceDN w:val="0"/>
              <w:jc w:val="right"/>
              <w:cnfStyle w:val="000000000000" w:firstRow="0" w:lastRow="0" w:firstColumn="0" w:lastColumn="0" w:oddVBand="0" w:evenVBand="0" w:oddHBand="0" w:evenHBand="0" w:firstRowFirstColumn="0" w:firstRowLastColumn="0" w:lastRowFirstColumn="0" w:lastRowLastColumn="0"/>
              <w:rPr>
                <w:rFonts w:eastAsia="Calibri"/>
                <w:color w:val="000000"/>
                <w:sz w:val="16"/>
                <w:szCs w:val="16"/>
                <w:lang w:eastAsia="es-EC"/>
              </w:rPr>
            </w:pPr>
            <w:r w:rsidRPr="00912732">
              <w:rPr>
                <w:rFonts w:eastAsia="Calibri"/>
                <w:color w:val="000000"/>
                <w:sz w:val="16"/>
                <w:szCs w:val="16"/>
                <w:lang w:eastAsia="es-EC"/>
              </w:rPr>
              <w:t>8301</w:t>
            </w:r>
          </w:p>
        </w:tc>
        <w:tc>
          <w:tcPr>
            <w:tcW w:w="1276" w:type="dxa"/>
            <w:shd w:val="clear" w:color="auto" w:fill="auto"/>
          </w:tcPr>
          <w:p w14:paraId="356DC8DA" w14:textId="77777777" w:rsidR="007B19DF" w:rsidRPr="00912732" w:rsidRDefault="007B19DF" w:rsidP="00F330E8">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912732">
              <w:rPr>
                <w:color w:val="000000"/>
                <w:sz w:val="16"/>
                <w:szCs w:val="16"/>
                <w:lang w:eastAsia="es-EC"/>
              </w:rPr>
              <w:t>8535</w:t>
            </w:r>
          </w:p>
        </w:tc>
        <w:tc>
          <w:tcPr>
            <w:tcW w:w="1134" w:type="dxa"/>
            <w:shd w:val="clear" w:color="auto" w:fill="auto"/>
          </w:tcPr>
          <w:p w14:paraId="4FBF179B" w14:textId="77777777" w:rsidR="007B19DF" w:rsidRPr="00912732" w:rsidRDefault="007B19DF" w:rsidP="00F330E8">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912732">
              <w:rPr>
                <w:color w:val="000000"/>
                <w:sz w:val="16"/>
                <w:szCs w:val="16"/>
                <w:lang w:eastAsia="es-EC"/>
              </w:rPr>
              <w:t>8737</w:t>
            </w:r>
          </w:p>
        </w:tc>
      </w:tr>
      <w:tr w:rsidR="007B19DF" w:rsidRPr="00912732" w14:paraId="04224D82" w14:textId="77777777" w:rsidTr="009127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 w:type="dxa"/>
            <w:shd w:val="clear" w:color="auto" w:fill="auto"/>
            <w:noWrap/>
            <w:hideMark/>
          </w:tcPr>
          <w:p w14:paraId="2B3B4136" w14:textId="77777777" w:rsidR="007B19DF" w:rsidRPr="00912732" w:rsidRDefault="007B19DF" w:rsidP="00F330E8">
            <w:pPr>
              <w:rPr>
                <w:b w:val="0"/>
                <w:color w:val="000000"/>
                <w:sz w:val="16"/>
                <w:szCs w:val="16"/>
                <w:lang w:eastAsia="es-EC"/>
              </w:rPr>
            </w:pPr>
            <w:r w:rsidRPr="00912732">
              <w:rPr>
                <w:b w:val="0"/>
                <w:color w:val="000000"/>
                <w:sz w:val="16"/>
                <w:szCs w:val="16"/>
                <w:lang w:eastAsia="es-EC"/>
              </w:rPr>
              <w:t>Cuenta</w:t>
            </w:r>
          </w:p>
        </w:tc>
        <w:tc>
          <w:tcPr>
            <w:tcW w:w="855" w:type="dxa"/>
            <w:shd w:val="clear" w:color="auto" w:fill="auto"/>
            <w:noWrap/>
            <w:hideMark/>
          </w:tcPr>
          <w:p w14:paraId="1B418ADD" w14:textId="77777777" w:rsidR="007B19DF" w:rsidRPr="00912732" w:rsidRDefault="007B19DF" w:rsidP="00F330E8">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912732">
              <w:rPr>
                <w:color w:val="000000"/>
                <w:sz w:val="16"/>
                <w:szCs w:val="16"/>
                <w:lang w:eastAsia="es-EC"/>
              </w:rPr>
              <w:t>50</w:t>
            </w:r>
          </w:p>
        </w:tc>
        <w:tc>
          <w:tcPr>
            <w:tcW w:w="851" w:type="dxa"/>
            <w:shd w:val="clear" w:color="auto" w:fill="auto"/>
          </w:tcPr>
          <w:p w14:paraId="3C78F662" w14:textId="77777777" w:rsidR="007B19DF" w:rsidRPr="00912732" w:rsidRDefault="007B19DF" w:rsidP="00F330E8">
            <w:pPr>
              <w:autoSpaceDE w:val="0"/>
              <w:autoSpaceDN w:val="0"/>
              <w:jc w:val="right"/>
              <w:cnfStyle w:val="000000100000" w:firstRow="0" w:lastRow="0" w:firstColumn="0" w:lastColumn="0" w:oddVBand="0" w:evenVBand="0" w:oddHBand="1" w:evenHBand="0" w:firstRowFirstColumn="0" w:firstRowLastColumn="0" w:lastRowFirstColumn="0" w:lastRowLastColumn="0"/>
              <w:rPr>
                <w:rFonts w:eastAsia="Calibri"/>
                <w:color w:val="000000"/>
                <w:sz w:val="16"/>
                <w:szCs w:val="16"/>
                <w:lang w:eastAsia="es-EC"/>
              </w:rPr>
            </w:pPr>
            <w:r w:rsidRPr="00912732">
              <w:rPr>
                <w:rFonts w:eastAsia="Calibri"/>
                <w:color w:val="000000"/>
                <w:sz w:val="16"/>
                <w:szCs w:val="16"/>
                <w:lang w:eastAsia="es-EC"/>
              </w:rPr>
              <w:t>50</w:t>
            </w:r>
          </w:p>
        </w:tc>
        <w:tc>
          <w:tcPr>
            <w:tcW w:w="1276" w:type="dxa"/>
            <w:shd w:val="clear" w:color="auto" w:fill="auto"/>
          </w:tcPr>
          <w:p w14:paraId="0790ECFD" w14:textId="77777777" w:rsidR="007B19DF" w:rsidRPr="00912732" w:rsidRDefault="007B19DF" w:rsidP="00F330E8">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912732">
              <w:rPr>
                <w:color w:val="000000"/>
                <w:sz w:val="16"/>
                <w:szCs w:val="16"/>
                <w:lang w:eastAsia="es-EC"/>
              </w:rPr>
              <w:t>50</w:t>
            </w:r>
          </w:p>
        </w:tc>
        <w:tc>
          <w:tcPr>
            <w:tcW w:w="1134" w:type="dxa"/>
            <w:shd w:val="clear" w:color="auto" w:fill="auto"/>
          </w:tcPr>
          <w:p w14:paraId="5DE06227" w14:textId="77777777" w:rsidR="007B19DF" w:rsidRPr="00912732" w:rsidRDefault="007B19DF" w:rsidP="00F330E8">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912732">
              <w:rPr>
                <w:color w:val="000000"/>
                <w:sz w:val="16"/>
                <w:szCs w:val="16"/>
                <w:lang w:eastAsia="es-EC"/>
              </w:rPr>
              <w:t>50</w:t>
            </w:r>
          </w:p>
        </w:tc>
      </w:tr>
      <w:tr w:rsidR="007B19DF" w:rsidRPr="00912732" w14:paraId="23971789" w14:textId="77777777" w:rsidTr="00912732">
        <w:trPr>
          <w:trHeight w:val="607"/>
        </w:trPr>
        <w:tc>
          <w:tcPr>
            <w:cnfStyle w:val="001000000000" w:firstRow="0" w:lastRow="0" w:firstColumn="1" w:lastColumn="0" w:oddVBand="0" w:evenVBand="0" w:oddHBand="0" w:evenHBand="0" w:firstRowFirstColumn="0" w:firstRowLastColumn="0" w:lastRowFirstColumn="0" w:lastRowLastColumn="0"/>
            <w:tcW w:w="954" w:type="dxa"/>
            <w:tcBorders>
              <w:bottom w:val="double" w:sz="4" w:space="0" w:color="auto"/>
            </w:tcBorders>
            <w:shd w:val="clear" w:color="auto" w:fill="auto"/>
            <w:noWrap/>
            <w:hideMark/>
          </w:tcPr>
          <w:p w14:paraId="330437D0" w14:textId="77777777" w:rsidR="007B19DF" w:rsidRPr="00912732" w:rsidRDefault="007B19DF" w:rsidP="00F330E8">
            <w:pPr>
              <w:rPr>
                <w:b w:val="0"/>
                <w:color w:val="000000"/>
                <w:sz w:val="16"/>
                <w:szCs w:val="16"/>
                <w:lang w:eastAsia="es-EC"/>
              </w:rPr>
            </w:pPr>
            <w:r w:rsidRPr="00912732">
              <w:rPr>
                <w:b w:val="0"/>
                <w:color w:val="000000"/>
                <w:sz w:val="16"/>
                <w:szCs w:val="16"/>
                <w:lang w:eastAsia="es-EC"/>
              </w:rPr>
              <w:t>Nivel de confianza (95</w:t>
            </w:r>
            <w:proofErr w:type="gramStart"/>
            <w:r w:rsidRPr="00912732">
              <w:rPr>
                <w:b w:val="0"/>
                <w:color w:val="000000"/>
                <w:sz w:val="16"/>
                <w:szCs w:val="16"/>
                <w:lang w:eastAsia="es-EC"/>
              </w:rPr>
              <w:t>,0</w:t>
            </w:r>
            <w:proofErr w:type="gramEnd"/>
            <w:r w:rsidRPr="00912732">
              <w:rPr>
                <w:b w:val="0"/>
                <w:color w:val="000000"/>
                <w:sz w:val="16"/>
                <w:szCs w:val="16"/>
                <w:lang w:eastAsia="es-EC"/>
              </w:rPr>
              <w:t>%)</w:t>
            </w:r>
          </w:p>
        </w:tc>
        <w:tc>
          <w:tcPr>
            <w:tcW w:w="855" w:type="dxa"/>
            <w:tcBorders>
              <w:bottom w:val="double" w:sz="4" w:space="0" w:color="auto"/>
            </w:tcBorders>
            <w:shd w:val="clear" w:color="auto" w:fill="auto"/>
            <w:noWrap/>
            <w:hideMark/>
          </w:tcPr>
          <w:p w14:paraId="43DDFA42" w14:textId="3D587BE8" w:rsidR="007B19DF" w:rsidRPr="00912732" w:rsidRDefault="007B19DF" w:rsidP="00F330E8">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912732">
              <w:rPr>
                <w:color w:val="000000"/>
                <w:sz w:val="16"/>
                <w:szCs w:val="16"/>
                <w:lang w:eastAsia="es-EC"/>
              </w:rPr>
              <w:t>3,0120</w:t>
            </w:r>
          </w:p>
        </w:tc>
        <w:tc>
          <w:tcPr>
            <w:tcW w:w="851" w:type="dxa"/>
            <w:tcBorders>
              <w:bottom w:val="double" w:sz="4" w:space="0" w:color="auto"/>
            </w:tcBorders>
            <w:shd w:val="clear" w:color="auto" w:fill="auto"/>
          </w:tcPr>
          <w:p w14:paraId="35D68BB2" w14:textId="1F5B10BF" w:rsidR="007B19DF" w:rsidRPr="00912732" w:rsidRDefault="007B19DF" w:rsidP="00F330E8">
            <w:pPr>
              <w:autoSpaceDE w:val="0"/>
              <w:autoSpaceDN w:val="0"/>
              <w:jc w:val="right"/>
              <w:cnfStyle w:val="000000000000" w:firstRow="0" w:lastRow="0" w:firstColumn="0" w:lastColumn="0" w:oddVBand="0" w:evenVBand="0" w:oddHBand="0" w:evenHBand="0" w:firstRowFirstColumn="0" w:firstRowLastColumn="0" w:lastRowFirstColumn="0" w:lastRowLastColumn="0"/>
              <w:rPr>
                <w:rFonts w:eastAsia="Calibri"/>
                <w:color w:val="000000"/>
                <w:sz w:val="16"/>
                <w:szCs w:val="16"/>
                <w:lang w:eastAsia="es-EC"/>
              </w:rPr>
            </w:pPr>
            <w:r w:rsidRPr="00912732">
              <w:rPr>
                <w:rFonts w:eastAsia="Calibri"/>
                <w:color w:val="000000"/>
                <w:sz w:val="16"/>
                <w:szCs w:val="16"/>
                <w:lang w:eastAsia="es-EC"/>
              </w:rPr>
              <w:t>4,6897</w:t>
            </w:r>
          </w:p>
        </w:tc>
        <w:tc>
          <w:tcPr>
            <w:tcW w:w="1276" w:type="dxa"/>
            <w:tcBorders>
              <w:bottom w:val="double" w:sz="4" w:space="0" w:color="auto"/>
            </w:tcBorders>
            <w:shd w:val="clear" w:color="auto" w:fill="auto"/>
          </w:tcPr>
          <w:p w14:paraId="02B9FDB7" w14:textId="593835A4" w:rsidR="007B19DF" w:rsidRPr="00912732" w:rsidRDefault="007B19DF" w:rsidP="00F330E8">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912732">
              <w:rPr>
                <w:color w:val="000000"/>
                <w:sz w:val="16"/>
                <w:szCs w:val="16"/>
                <w:lang w:eastAsia="es-EC"/>
              </w:rPr>
              <w:t>5,71264</w:t>
            </w:r>
          </w:p>
        </w:tc>
        <w:tc>
          <w:tcPr>
            <w:tcW w:w="1134" w:type="dxa"/>
            <w:tcBorders>
              <w:bottom w:val="double" w:sz="4" w:space="0" w:color="auto"/>
            </w:tcBorders>
            <w:shd w:val="clear" w:color="auto" w:fill="auto"/>
          </w:tcPr>
          <w:p w14:paraId="344704FC" w14:textId="4CF1F9E3" w:rsidR="007B19DF" w:rsidRPr="00912732" w:rsidRDefault="007B19DF" w:rsidP="00F330E8">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912732">
              <w:rPr>
                <w:color w:val="000000"/>
                <w:sz w:val="16"/>
                <w:szCs w:val="16"/>
                <w:lang w:eastAsia="es-EC"/>
              </w:rPr>
              <w:t>4,0137</w:t>
            </w:r>
          </w:p>
        </w:tc>
      </w:tr>
    </w:tbl>
    <w:p w14:paraId="04CCF5B3" w14:textId="2558E61B" w:rsidR="006F10C4" w:rsidRDefault="006F10C4" w:rsidP="007B19DF">
      <w:pPr>
        <w:pStyle w:val="Text"/>
        <w:ind w:firstLine="0"/>
        <w:jc w:val="center"/>
        <w:rPr>
          <w:lang w:val="es-ES"/>
        </w:rPr>
      </w:pPr>
    </w:p>
    <w:p w14:paraId="6EFADD36" w14:textId="46239622" w:rsidR="00EA7053" w:rsidRPr="007B19DF" w:rsidRDefault="007B19DF" w:rsidP="007B19DF">
      <w:pPr>
        <w:pStyle w:val="Text"/>
        <w:rPr>
          <w:lang w:val="es-EC"/>
        </w:rPr>
      </w:pPr>
      <w:r w:rsidRPr="007B19DF">
        <w:rPr>
          <w:lang w:val="es-EC"/>
        </w:rPr>
        <w:t xml:space="preserve">La media aritmética es el factor más importante ya que muestra el tiempo promedio en que se ejecuta la comparación de cada ametropía </w:t>
      </w:r>
      <w:r w:rsidRPr="007B19DF">
        <w:rPr>
          <w:lang w:val="es-EC"/>
        </w:rPr>
        <w:fldChar w:fldCharType="begin"/>
      </w:r>
      <w:r w:rsidRPr="007B19DF">
        <w:rPr>
          <w:lang w:val="es-EC"/>
        </w:rPr>
        <w:instrText xml:space="preserve"> ADDIN ZOTERO_ITEM CSL_CITATION {"citationID":"j069vLpc","properties":{"formattedCitation":"[10]","plainCitation":"[10]","noteIndex":0},"citationItems":[{"id":47,"uris":["http://zotero.org/users/local/boXFmmvS/items/YP4E5TKP"],"uri":["http://zotero.org/users/local/boXFmmvS/items/YP4E5TKP"],"itemData":{"id":47,"type":"article-journal","title":"Caracterización de las ametropías atendidas en Consulta de Cirugía Refractiva del Centro Oftalmológico de Holguín","container-title":"Correo Científico Médico","page":"233-245","volume":"19","issue":"2","source":"SciELO","ISSN":"1560-4381","author":[{"family":"Fernández Soler","given":"Julio Alberto"},{"family":"García Pérez","given":"Rebeca del Carmen"},{"family":"Mariño Hidalgo","given":"Oreste Marcial"},{"family":"Cobas González","given":"José Antonio"}],"issued":{"date-parts":[["2015",6]]}}}],"schema":"https://github.com/citation-style-language/schema/raw/master/csl-citation.json"} </w:instrText>
      </w:r>
      <w:r w:rsidRPr="007B19DF">
        <w:rPr>
          <w:lang w:val="es-EC"/>
        </w:rPr>
        <w:fldChar w:fldCharType="separate"/>
      </w:r>
      <w:r w:rsidRPr="007B19DF">
        <w:rPr>
          <w:lang w:val="es-EC"/>
        </w:rPr>
        <w:t>[</w:t>
      </w:r>
      <w:r w:rsidR="00484E2A">
        <w:rPr>
          <w:lang w:val="es-EC"/>
        </w:rPr>
        <w:t>11</w:t>
      </w:r>
      <w:r w:rsidRPr="007B19DF">
        <w:rPr>
          <w:lang w:val="es-EC"/>
        </w:rPr>
        <w:t>]</w:t>
      </w:r>
      <w:r w:rsidRPr="007B19DF">
        <w:rPr>
          <w:lang w:val="es-EC"/>
        </w:rPr>
        <w:fldChar w:fldCharType="end"/>
      </w:r>
      <w:r w:rsidRPr="007B19DF">
        <w:rPr>
          <w:lang w:val="es-EC"/>
        </w:rPr>
        <w:t>.</w:t>
      </w:r>
    </w:p>
    <w:p w14:paraId="222B7851" w14:textId="1A7DF9E1" w:rsidR="007B19DF" w:rsidRPr="00F00FFA" w:rsidRDefault="007B19DF" w:rsidP="007B19DF">
      <w:pPr>
        <w:pStyle w:val="TableTitle"/>
        <w:spacing w:before="240"/>
        <w:rPr>
          <w:lang w:val="es-EC"/>
        </w:rPr>
      </w:pPr>
      <w:r w:rsidRPr="00F00FFA">
        <w:rPr>
          <w:lang w:val="es-EC"/>
        </w:rPr>
        <w:t xml:space="preserve">TABLA  </w:t>
      </w:r>
      <w:r>
        <w:rPr>
          <w:lang w:val="es-EC"/>
        </w:rPr>
        <w:t>I</w:t>
      </w:r>
      <w:r w:rsidRPr="00F00FFA">
        <w:rPr>
          <w:lang w:val="es-EC"/>
        </w:rPr>
        <w:t>I</w:t>
      </w:r>
    </w:p>
    <w:p w14:paraId="78B38839" w14:textId="0098BA0C" w:rsidR="007B19DF" w:rsidRDefault="007B19DF" w:rsidP="007B19DF">
      <w:pPr>
        <w:pStyle w:val="TableTitle"/>
        <w:rPr>
          <w:lang w:val="es-EC"/>
        </w:rPr>
      </w:pPr>
      <w:r w:rsidRPr="007B19DF">
        <w:rPr>
          <w:lang w:val="es-EC"/>
        </w:rPr>
        <w:t>Tiempo de comparación según la ametropía</w:t>
      </w:r>
    </w:p>
    <w:tbl>
      <w:tblPr>
        <w:tblStyle w:val="Tabladelista6concolores10"/>
        <w:tblW w:w="4927" w:type="dxa"/>
        <w:tblInd w:w="108" w:type="dxa"/>
        <w:tblLook w:val="04A0" w:firstRow="1" w:lastRow="0" w:firstColumn="1" w:lastColumn="0" w:noHBand="0" w:noVBand="1"/>
      </w:tblPr>
      <w:tblGrid>
        <w:gridCol w:w="1842"/>
        <w:gridCol w:w="1434"/>
        <w:gridCol w:w="1651"/>
      </w:tblGrid>
      <w:tr w:rsidR="007B19DF" w14:paraId="51EBD718" w14:textId="77777777" w:rsidTr="007B19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2" w:type="dxa"/>
            <w:tcBorders>
              <w:top w:val="double" w:sz="4" w:space="0" w:color="auto"/>
            </w:tcBorders>
            <w:shd w:val="clear" w:color="auto" w:fill="auto"/>
            <w:noWrap/>
            <w:hideMark/>
          </w:tcPr>
          <w:p w14:paraId="2C5EBF1D" w14:textId="77777777" w:rsidR="007B19DF" w:rsidRPr="00A946A2" w:rsidRDefault="007B19DF" w:rsidP="00F330E8">
            <w:pPr>
              <w:spacing w:line="276" w:lineRule="auto"/>
              <w:jc w:val="center"/>
              <w:rPr>
                <w:b w:val="0"/>
                <w:bCs w:val="0"/>
                <w:color w:val="000000"/>
                <w:sz w:val="16"/>
                <w:szCs w:val="16"/>
                <w:lang w:eastAsia="es-EC"/>
              </w:rPr>
            </w:pPr>
            <w:r w:rsidRPr="00A946A2">
              <w:rPr>
                <w:b w:val="0"/>
                <w:bCs w:val="0"/>
                <w:color w:val="000000"/>
                <w:sz w:val="16"/>
                <w:szCs w:val="16"/>
                <w:lang w:eastAsia="es-EC"/>
              </w:rPr>
              <w:t>Tiempo (ms)</w:t>
            </w:r>
          </w:p>
        </w:tc>
        <w:tc>
          <w:tcPr>
            <w:tcW w:w="1434" w:type="dxa"/>
            <w:tcBorders>
              <w:top w:val="double" w:sz="4" w:space="0" w:color="auto"/>
            </w:tcBorders>
            <w:shd w:val="clear" w:color="auto" w:fill="auto"/>
            <w:noWrap/>
            <w:hideMark/>
          </w:tcPr>
          <w:p w14:paraId="49D67754" w14:textId="77777777" w:rsidR="007B19DF" w:rsidRPr="00A946A2" w:rsidRDefault="007B19DF" w:rsidP="00F330E8">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lang w:eastAsia="es-EC"/>
              </w:rPr>
            </w:pPr>
            <w:r w:rsidRPr="00A946A2">
              <w:rPr>
                <w:b w:val="0"/>
                <w:bCs w:val="0"/>
                <w:color w:val="000000"/>
                <w:sz w:val="16"/>
                <w:szCs w:val="16"/>
                <w:lang w:eastAsia="es-EC"/>
              </w:rPr>
              <w:t>Ametropía</w:t>
            </w:r>
          </w:p>
        </w:tc>
        <w:tc>
          <w:tcPr>
            <w:tcW w:w="1651" w:type="dxa"/>
            <w:tcBorders>
              <w:top w:val="double" w:sz="4" w:space="0" w:color="auto"/>
            </w:tcBorders>
            <w:shd w:val="clear" w:color="auto" w:fill="auto"/>
            <w:noWrap/>
            <w:hideMark/>
          </w:tcPr>
          <w:p w14:paraId="43ACA968" w14:textId="77777777" w:rsidR="007B19DF" w:rsidRPr="00A946A2" w:rsidRDefault="007B19DF" w:rsidP="00F330E8">
            <w:pPr>
              <w:cnfStyle w:val="100000000000" w:firstRow="1" w:lastRow="0" w:firstColumn="0" w:lastColumn="0" w:oddVBand="0" w:evenVBand="0" w:oddHBand="0" w:evenHBand="0" w:firstRowFirstColumn="0" w:firstRowLastColumn="0" w:lastRowFirstColumn="0" w:lastRowLastColumn="0"/>
              <w:rPr>
                <w:b w:val="0"/>
                <w:bCs w:val="0"/>
                <w:color w:val="000000"/>
                <w:sz w:val="16"/>
                <w:szCs w:val="16"/>
                <w:lang w:eastAsia="es-EC"/>
              </w:rPr>
            </w:pPr>
          </w:p>
        </w:tc>
      </w:tr>
      <w:tr w:rsidR="007B19DF" w14:paraId="0A84A0B0" w14:textId="77777777" w:rsidTr="007B19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noWrap/>
            <w:hideMark/>
          </w:tcPr>
          <w:p w14:paraId="5FA7852A" w14:textId="77777777" w:rsidR="007B19DF" w:rsidRPr="00A946A2" w:rsidRDefault="007B19DF" w:rsidP="00F330E8">
            <w:pPr>
              <w:spacing w:line="276" w:lineRule="auto"/>
              <w:jc w:val="center"/>
              <w:rPr>
                <w:b w:val="0"/>
                <w:color w:val="000000"/>
                <w:sz w:val="16"/>
                <w:szCs w:val="16"/>
                <w:lang w:eastAsia="es-EC"/>
              </w:rPr>
            </w:pPr>
            <w:r w:rsidRPr="00A946A2">
              <w:rPr>
                <w:b w:val="0"/>
                <w:color w:val="000000"/>
                <w:sz w:val="16"/>
                <w:szCs w:val="16"/>
                <w:lang w:eastAsia="es-EC"/>
              </w:rPr>
              <w:t>162,28</w:t>
            </w:r>
          </w:p>
        </w:tc>
        <w:tc>
          <w:tcPr>
            <w:tcW w:w="1434" w:type="dxa"/>
            <w:shd w:val="clear" w:color="auto" w:fill="auto"/>
            <w:noWrap/>
            <w:hideMark/>
          </w:tcPr>
          <w:p w14:paraId="38AC871B" w14:textId="77777777" w:rsidR="007B19DF" w:rsidRPr="00A946A2" w:rsidRDefault="007B19DF" w:rsidP="00F330E8">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A946A2">
              <w:rPr>
                <w:color w:val="000000"/>
                <w:sz w:val="16"/>
                <w:szCs w:val="16"/>
                <w:lang w:eastAsia="es-EC"/>
              </w:rPr>
              <w:t>1</w:t>
            </w:r>
          </w:p>
        </w:tc>
        <w:tc>
          <w:tcPr>
            <w:tcW w:w="1651" w:type="dxa"/>
            <w:shd w:val="clear" w:color="auto" w:fill="auto"/>
            <w:noWrap/>
            <w:hideMark/>
          </w:tcPr>
          <w:p w14:paraId="4DC7F165" w14:textId="77777777" w:rsidR="007B19DF" w:rsidRPr="00A946A2" w:rsidRDefault="007B19DF" w:rsidP="00F330E8">
            <w:pPr>
              <w:spacing w:line="276"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A946A2">
              <w:rPr>
                <w:color w:val="000000"/>
                <w:sz w:val="16"/>
                <w:szCs w:val="16"/>
                <w:lang w:eastAsia="es-EC"/>
              </w:rPr>
              <w:t>Sanos</w:t>
            </w:r>
          </w:p>
        </w:tc>
      </w:tr>
      <w:tr w:rsidR="007B19DF" w14:paraId="3F0243C0" w14:textId="77777777" w:rsidTr="007B19DF">
        <w:trPr>
          <w:trHeight w:val="300"/>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noWrap/>
            <w:hideMark/>
          </w:tcPr>
          <w:p w14:paraId="1D15301E" w14:textId="77777777" w:rsidR="007B19DF" w:rsidRPr="00A946A2" w:rsidRDefault="007B19DF" w:rsidP="00F330E8">
            <w:pPr>
              <w:spacing w:line="276" w:lineRule="auto"/>
              <w:jc w:val="center"/>
              <w:rPr>
                <w:b w:val="0"/>
                <w:color w:val="000000"/>
                <w:sz w:val="16"/>
                <w:szCs w:val="16"/>
                <w:lang w:eastAsia="es-EC"/>
              </w:rPr>
            </w:pPr>
            <w:r w:rsidRPr="00A946A2">
              <w:rPr>
                <w:b w:val="0"/>
                <w:color w:val="000000"/>
                <w:sz w:val="16"/>
                <w:szCs w:val="16"/>
                <w:lang w:eastAsia="es-EC"/>
              </w:rPr>
              <w:t>166,02</w:t>
            </w:r>
          </w:p>
        </w:tc>
        <w:tc>
          <w:tcPr>
            <w:tcW w:w="1434" w:type="dxa"/>
            <w:shd w:val="clear" w:color="auto" w:fill="auto"/>
            <w:noWrap/>
            <w:hideMark/>
          </w:tcPr>
          <w:p w14:paraId="50E3C0DF" w14:textId="77777777" w:rsidR="007B19DF" w:rsidRPr="00A946A2" w:rsidRDefault="007B19DF" w:rsidP="00F330E8">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A946A2">
              <w:rPr>
                <w:color w:val="000000"/>
                <w:sz w:val="16"/>
                <w:szCs w:val="16"/>
                <w:lang w:eastAsia="es-EC"/>
              </w:rPr>
              <w:t>2</w:t>
            </w:r>
          </w:p>
        </w:tc>
        <w:tc>
          <w:tcPr>
            <w:tcW w:w="1651" w:type="dxa"/>
            <w:shd w:val="clear" w:color="auto" w:fill="auto"/>
            <w:noWrap/>
            <w:hideMark/>
          </w:tcPr>
          <w:p w14:paraId="4C6AF9E9" w14:textId="77777777" w:rsidR="007B19DF" w:rsidRPr="00A946A2" w:rsidRDefault="007B19DF" w:rsidP="00F330E8">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A946A2">
              <w:rPr>
                <w:color w:val="000000"/>
                <w:sz w:val="16"/>
                <w:szCs w:val="16"/>
                <w:lang w:eastAsia="es-EC"/>
              </w:rPr>
              <w:t>Miopía</w:t>
            </w:r>
          </w:p>
        </w:tc>
      </w:tr>
      <w:tr w:rsidR="007B19DF" w14:paraId="0FD9627D" w14:textId="77777777" w:rsidTr="007B19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noWrap/>
            <w:hideMark/>
          </w:tcPr>
          <w:p w14:paraId="54EDEA00" w14:textId="77777777" w:rsidR="007B19DF" w:rsidRPr="00A946A2" w:rsidRDefault="007B19DF" w:rsidP="00F330E8">
            <w:pPr>
              <w:spacing w:line="276" w:lineRule="auto"/>
              <w:jc w:val="center"/>
              <w:rPr>
                <w:b w:val="0"/>
                <w:color w:val="000000"/>
                <w:sz w:val="16"/>
                <w:szCs w:val="16"/>
                <w:lang w:eastAsia="es-EC"/>
              </w:rPr>
            </w:pPr>
            <w:r w:rsidRPr="00A946A2">
              <w:rPr>
                <w:b w:val="0"/>
                <w:color w:val="000000"/>
                <w:sz w:val="16"/>
                <w:szCs w:val="16"/>
                <w:lang w:eastAsia="es-EC"/>
              </w:rPr>
              <w:t>170,7</w:t>
            </w:r>
          </w:p>
        </w:tc>
        <w:tc>
          <w:tcPr>
            <w:tcW w:w="1434" w:type="dxa"/>
            <w:shd w:val="clear" w:color="auto" w:fill="auto"/>
            <w:noWrap/>
            <w:hideMark/>
          </w:tcPr>
          <w:p w14:paraId="4636E641" w14:textId="77777777" w:rsidR="007B19DF" w:rsidRPr="00A946A2" w:rsidRDefault="007B19DF" w:rsidP="00F330E8">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A946A2">
              <w:rPr>
                <w:color w:val="000000"/>
                <w:sz w:val="16"/>
                <w:szCs w:val="16"/>
                <w:lang w:eastAsia="es-EC"/>
              </w:rPr>
              <w:t>3</w:t>
            </w:r>
          </w:p>
        </w:tc>
        <w:tc>
          <w:tcPr>
            <w:tcW w:w="1651" w:type="dxa"/>
            <w:shd w:val="clear" w:color="auto" w:fill="auto"/>
            <w:noWrap/>
            <w:hideMark/>
          </w:tcPr>
          <w:p w14:paraId="432C26CD" w14:textId="77777777" w:rsidR="007B19DF" w:rsidRPr="00A946A2" w:rsidRDefault="007B19DF" w:rsidP="00F330E8">
            <w:pPr>
              <w:spacing w:line="276" w:lineRule="auto"/>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A946A2">
              <w:rPr>
                <w:color w:val="000000"/>
                <w:sz w:val="16"/>
                <w:szCs w:val="16"/>
                <w:lang w:eastAsia="es-EC"/>
              </w:rPr>
              <w:t>Hipermetropía</w:t>
            </w:r>
          </w:p>
        </w:tc>
      </w:tr>
      <w:tr w:rsidR="007B19DF" w14:paraId="78C485B5" w14:textId="77777777" w:rsidTr="007B19DF">
        <w:trPr>
          <w:trHeight w:val="300"/>
        </w:trPr>
        <w:tc>
          <w:tcPr>
            <w:cnfStyle w:val="001000000000" w:firstRow="0" w:lastRow="0" w:firstColumn="1" w:lastColumn="0" w:oddVBand="0" w:evenVBand="0" w:oddHBand="0" w:evenHBand="0" w:firstRowFirstColumn="0" w:firstRowLastColumn="0" w:lastRowFirstColumn="0" w:lastRowLastColumn="0"/>
            <w:tcW w:w="1842" w:type="dxa"/>
            <w:tcBorders>
              <w:bottom w:val="double" w:sz="4" w:space="0" w:color="auto"/>
            </w:tcBorders>
            <w:shd w:val="clear" w:color="auto" w:fill="auto"/>
            <w:noWrap/>
            <w:hideMark/>
          </w:tcPr>
          <w:p w14:paraId="21A40AFC" w14:textId="77777777" w:rsidR="007B19DF" w:rsidRPr="00A946A2" w:rsidRDefault="007B19DF" w:rsidP="00F330E8">
            <w:pPr>
              <w:spacing w:line="276" w:lineRule="auto"/>
              <w:jc w:val="center"/>
              <w:rPr>
                <w:b w:val="0"/>
                <w:color w:val="000000"/>
                <w:sz w:val="16"/>
                <w:szCs w:val="16"/>
                <w:lang w:eastAsia="es-EC"/>
              </w:rPr>
            </w:pPr>
            <w:r w:rsidRPr="00A946A2">
              <w:rPr>
                <w:b w:val="0"/>
                <w:color w:val="000000"/>
                <w:sz w:val="16"/>
                <w:szCs w:val="16"/>
                <w:lang w:eastAsia="es-EC"/>
              </w:rPr>
              <w:t>174,74</w:t>
            </w:r>
          </w:p>
        </w:tc>
        <w:tc>
          <w:tcPr>
            <w:tcW w:w="1434" w:type="dxa"/>
            <w:tcBorders>
              <w:bottom w:val="double" w:sz="4" w:space="0" w:color="auto"/>
            </w:tcBorders>
            <w:shd w:val="clear" w:color="auto" w:fill="auto"/>
            <w:noWrap/>
            <w:hideMark/>
          </w:tcPr>
          <w:p w14:paraId="2D463A84" w14:textId="77777777" w:rsidR="007B19DF" w:rsidRPr="00A946A2" w:rsidRDefault="007B19DF" w:rsidP="00F330E8">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A946A2">
              <w:rPr>
                <w:color w:val="000000"/>
                <w:sz w:val="16"/>
                <w:szCs w:val="16"/>
                <w:lang w:eastAsia="es-EC"/>
              </w:rPr>
              <w:t>4</w:t>
            </w:r>
          </w:p>
        </w:tc>
        <w:tc>
          <w:tcPr>
            <w:tcW w:w="1651" w:type="dxa"/>
            <w:tcBorders>
              <w:bottom w:val="double" w:sz="4" w:space="0" w:color="auto"/>
            </w:tcBorders>
            <w:shd w:val="clear" w:color="auto" w:fill="auto"/>
            <w:noWrap/>
            <w:hideMark/>
          </w:tcPr>
          <w:p w14:paraId="7A3FB30A" w14:textId="77777777" w:rsidR="007B19DF" w:rsidRPr="00A946A2" w:rsidRDefault="007B19DF" w:rsidP="00F330E8">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A946A2">
              <w:rPr>
                <w:color w:val="000000"/>
                <w:sz w:val="16"/>
                <w:szCs w:val="16"/>
                <w:lang w:eastAsia="es-EC"/>
              </w:rPr>
              <w:t>Astigmatismo</w:t>
            </w:r>
          </w:p>
        </w:tc>
      </w:tr>
    </w:tbl>
    <w:p w14:paraId="6B6FC993" w14:textId="77777777" w:rsidR="007B19DF" w:rsidRDefault="007B19DF" w:rsidP="007B19DF">
      <w:pPr>
        <w:rPr>
          <w:rFonts w:eastAsia="MS Mincho"/>
          <w:spacing w:val="-1"/>
          <w:lang w:val="es-EC"/>
        </w:rPr>
      </w:pPr>
    </w:p>
    <w:p w14:paraId="7EECB7D9" w14:textId="19AC9B79" w:rsidR="007B19DF" w:rsidRDefault="007B19DF" w:rsidP="007B19DF">
      <w:pPr>
        <w:pStyle w:val="Text"/>
        <w:rPr>
          <w:lang w:val="es-EC"/>
        </w:rPr>
      </w:pPr>
      <w:r w:rsidRPr="007B19DF">
        <w:rPr>
          <w:lang w:val="es-EC"/>
        </w:rPr>
        <w:t>El tiempo de comparación de las imágenes según la ametropí</w:t>
      </w:r>
      <w:r w:rsidR="000B32E2">
        <w:rPr>
          <w:lang w:val="es-EC"/>
        </w:rPr>
        <w:t>a se puede observar en la Fig.</w:t>
      </w:r>
      <w:r w:rsidRPr="007B19DF">
        <w:rPr>
          <w:lang w:val="es-EC"/>
        </w:rPr>
        <w:t xml:space="preserve"> 1</w:t>
      </w:r>
      <w:r w:rsidR="00E32F78">
        <w:rPr>
          <w:lang w:val="es-EC"/>
        </w:rPr>
        <w:t>7</w:t>
      </w:r>
      <w:r w:rsidRPr="007B19DF">
        <w:rPr>
          <w:lang w:val="es-EC"/>
        </w:rPr>
        <w:t xml:space="preserve">. </w:t>
      </w:r>
    </w:p>
    <w:p w14:paraId="1BD9AB93" w14:textId="77777777" w:rsidR="00496661" w:rsidRDefault="00496661" w:rsidP="00496661">
      <w:pPr>
        <w:pStyle w:val="Text"/>
        <w:rPr>
          <w:lang w:val="es-EC"/>
        </w:rPr>
      </w:pPr>
      <w:r w:rsidRPr="007B19DF">
        <w:rPr>
          <w:lang w:val="es-EC"/>
        </w:rPr>
        <w:t xml:space="preserve">Según la ecuación </w:t>
      </w:r>
      <w:r>
        <w:rPr>
          <w:lang w:val="es-EC"/>
        </w:rPr>
        <w:t>(9)</w:t>
      </w:r>
      <w:r w:rsidRPr="007B19DF">
        <w:rPr>
          <w:lang w:val="es-EC"/>
        </w:rPr>
        <w:t>, la variación del tiempo de comparación entre miopía y sano es</w:t>
      </w:r>
      <w:r>
        <w:rPr>
          <w:lang w:val="es-EC"/>
        </w:rPr>
        <w:t>:</w:t>
      </w:r>
    </w:p>
    <w:p w14:paraId="0897E07A" w14:textId="796C72F3" w:rsidR="00496661" w:rsidRDefault="00496661" w:rsidP="00496661">
      <w:pPr>
        <w:pStyle w:val="MTDisplayEquation"/>
        <w:spacing w:before="120"/>
        <w:rPr>
          <w:lang w:val="es-ES"/>
        </w:rPr>
      </w:pPr>
      <w:r>
        <w:rPr>
          <w:lang w:val="es-ES"/>
        </w:rPr>
        <w:lastRenderedPageBreak/>
        <w:tab/>
      </w:r>
      <w:r w:rsidRPr="007B19DF">
        <w:rPr>
          <w:position w:val="-26"/>
          <w:lang w:val="es-ES"/>
        </w:rPr>
        <w:object w:dxaOrig="3440" w:dyaOrig="600" w14:anchorId="778A9DEE">
          <v:shape id="_x0000_i1033" type="#_x0000_t75" style="width:167.25pt;height:24.95pt" o:ole="">
            <v:imagedata r:id="rId43" o:title=""/>
          </v:shape>
          <o:OLEObject Type="Embed" ProgID="Equation.DSMT4" ShapeID="_x0000_i1033" DrawAspect="Content" ObjectID="_1775563508" r:id="rId44"/>
        </w:object>
      </w:r>
      <w:r>
        <w:rPr>
          <w:lang w:val="es-ES"/>
        </w:rPr>
        <w:t xml:space="preserve"> </w:t>
      </w:r>
      <w:r>
        <w:rPr>
          <w:lang w:val="es-ES"/>
        </w:rPr>
        <w:tab/>
      </w:r>
      <w:r w:rsidR="008B0F74">
        <w:rPr>
          <w:lang w:val="es-ES"/>
        </w:rPr>
        <w:t>(9)</w:t>
      </w:r>
    </w:p>
    <w:p w14:paraId="458B5308" w14:textId="77777777" w:rsidR="00496661" w:rsidRDefault="00496661" w:rsidP="00496661">
      <w:pPr>
        <w:pStyle w:val="Text"/>
        <w:ind w:firstLine="0"/>
        <w:rPr>
          <w:rFonts w:eastAsia="MS Mincho"/>
          <w:spacing w:val="-1"/>
          <w:lang w:val="es-EC"/>
        </w:rPr>
      </w:pPr>
      <w:r>
        <w:rPr>
          <w:rFonts w:eastAsia="MS Mincho"/>
          <w:spacing w:val="-1"/>
          <w:lang w:val="es-EC"/>
        </w:rPr>
        <w:t>de donde se obtienen un valor de variación igual a 2.25%</w:t>
      </w:r>
    </w:p>
    <w:p w14:paraId="5AE753E7" w14:textId="0CFD21EA" w:rsidR="00496661" w:rsidRPr="007B19DF" w:rsidRDefault="00496661" w:rsidP="00496661">
      <w:pPr>
        <w:pStyle w:val="Text"/>
        <w:rPr>
          <w:lang w:val="es-EC"/>
        </w:rPr>
      </w:pPr>
      <w:r w:rsidRPr="007B19DF">
        <w:rPr>
          <w:lang w:val="es-EC"/>
        </w:rPr>
        <w:t>Aplicando esta ecuación a cada una de las variaciones de ametropías se obtiene los siguientes resultados</w:t>
      </w:r>
      <w:r>
        <w:rPr>
          <w:lang w:val="es-EC"/>
        </w:rPr>
        <w:t>.</w:t>
      </w:r>
    </w:p>
    <w:p w14:paraId="1FA490FD" w14:textId="60793324" w:rsidR="007B19DF" w:rsidRPr="00454240" w:rsidRDefault="007B19DF" w:rsidP="007B19DF">
      <w:pPr>
        <w:pStyle w:val="Ttulo2"/>
        <w:numPr>
          <w:ilvl w:val="0"/>
          <w:numId w:val="0"/>
        </w:numPr>
        <w:spacing w:before="200"/>
        <w:jc w:val="center"/>
        <w:rPr>
          <w:i w:val="0"/>
          <w:lang w:val="es-ES"/>
        </w:rPr>
      </w:pPr>
      <w:r>
        <w:rPr>
          <w:noProof/>
          <w:lang w:val="es-EC" w:eastAsia="es-EC"/>
        </w:rPr>
        <w:drawing>
          <wp:inline distT="0" distB="0" distL="0" distR="0" wp14:anchorId="24ABD368" wp14:editId="7CA2389C">
            <wp:extent cx="3200400" cy="1859839"/>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200400" cy="1859839"/>
                    </a:xfrm>
                    <a:prstGeom prst="rect">
                      <a:avLst/>
                    </a:prstGeom>
                  </pic:spPr>
                </pic:pic>
              </a:graphicData>
            </a:graphic>
          </wp:inline>
        </w:drawing>
      </w:r>
    </w:p>
    <w:p w14:paraId="075B01C5" w14:textId="4F1E4CB9" w:rsidR="007B19DF" w:rsidRPr="00462DF8" w:rsidRDefault="007B19DF" w:rsidP="007B19DF">
      <w:pPr>
        <w:pStyle w:val="figurecaption"/>
        <w:rPr>
          <w:lang w:val="es-EC"/>
        </w:rPr>
      </w:pPr>
      <w:r w:rsidRPr="007B19DF">
        <w:rPr>
          <w:lang w:val="es-ES"/>
        </w:rPr>
        <w:t>Tiempo de comparación según la ametropía</w:t>
      </w:r>
      <w:r w:rsidRPr="00462DF8">
        <w:rPr>
          <w:lang w:val="es-ES"/>
        </w:rPr>
        <w:t>.</w:t>
      </w:r>
    </w:p>
    <w:p w14:paraId="4B00297B" w14:textId="34454BD3" w:rsidR="007B19DF" w:rsidRPr="00F00FFA" w:rsidRDefault="007B19DF" w:rsidP="007B19DF">
      <w:pPr>
        <w:pStyle w:val="TableTitle"/>
        <w:spacing w:before="240"/>
        <w:rPr>
          <w:lang w:val="es-EC"/>
        </w:rPr>
      </w:pPr>
      <w:r w:rsidRPr="00F00FFA">
        <w:rPr>
          <w:lang w:val="es-EC"/>
        </w:rPr>
        <w:t xml:space="preserve">TABLA  </w:t>
      </w:r>
      <w:r>
        <w:rPr>
          <w:lang w:val="es-EC"/>
        </w:rPr>
        <w:t>II</w:t>
      </w:r>
      <w:r w:rsidRPr="00F00FFA">
        <w:rPr>
          <w:lang w:val="es-EC"/>
        </w:rPr>
        <w:t>I</w:t>
      </w:r>
    </w:p>
    <w:p w14:paraId="604438D6" w14:textId="73FFE8DB" w:rsidR="007B19DF" w:rsidRDefault="007B19DF" w:rsidP="007B19DF">
      <w:pPr>
        <w:pStyle w:val="TableTitle"/>
        <w:rPr>
          <w:lang w:val="es-EC"/>
        </w:rPr>
      </w:pPr>
      <w:r w:rsidRPr="007B19DF">
        <w:rPr>
          <w:lang w:val="es-EC"/>
        </w:rPr>
        <w:t>Variación de tiempo entre ametropías</w:t>
      </w:r>
    </w:p>
    <w:tbl>
      <w:tblPr>
        <w:tblStyle w:val="Tabladelista6concolores10"/>
        <w:tblW w:w="4961" w:type="dxa"/>
        <w:tblInd w:w="250" w:type="dxa"/>
        <w:tblLook w:val="04A0" w:firstRow="1" w:lastRow="0" w:firstColumn="1" w:lastColumn="0" w:noHBand="0" w:noVBand="1"/>
      </w:tblPr>
      <w:tblGrid>
        <w:gridCol w:w="2447"/>
        <w:gridCol w:w="222"/>
        <w:gridCol w:w="2292"/>
      </w:tblGrid>
      <w:tr w:rsidR="007B19DF" w:rsidRPr="00A946A2" w14:paraId="04C86197" w14:textId="77777777" w:rsidTr="007B19DF">
        <w:trPr>
          <w:cnfStyle w:val="100000000000" w:firstRow="1" w:lastRow="0" w:firstColumn="0" w:lastColumn="0" w:oddVBand="0" w:evenVBand="0" w:oddHBand="0"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447" w:type="dxa"/>
            <w:tcBorders>
              <w:top w:val="double" w:sz="4" w:space="0" w:color="auto"/>
            </w:tcBorders>
            <w:shd w:val="clear" w:color="auto" w:fill="auto"/>
            <w:noWrap/>
            <w:hideMark/>
          </w:tcPr>
          <w:p w14:paraId="37918D83" w14:textId="5B5C6D57" w:rsidR="007B19DF" w:rsidRPr="00A946A2" w:rsidRDefault="00E32F78" w:rsidP="00F330E8">
            <w:pPr>
              <w:spacing w:line="276" w:lineRule="auto"/>
              <w:jc w:val="center"/>
              <w:rPr>
                <w:b w:val="0"/>
                <w:bCs w:val="0"/>
                <w:color w:val="000000"/>
                <w:sz w:val="16"/>
                <w:szCs w:val="16"/>
                <w:lang w:eastAsia="es-EC"/>
              </w:rPr>
            </w:pPr>
            <w:r w:rsidRPr="00A946A2">
              <w:rPr>
                <w:b w:val="0"/>
                <w:bCs w:val="0"/>
                <w:color w:val="000000"/>
                <w:sz w:val="16"/>
                <w:szCs w:val="16"/>
                <w:lang w:eastAsia="es-EC"/>
              </w:rPr>
              <w:t>V</w:t>
            </w:r>
            <w:r w:rsidR="007B19DF" w:rsidRPr="00A946A2">
              <w:rPr>
                <w:b w:val="0"/>
                <w:bCs w:val="0"/>
                <w:color w:val="000000"/>
                <w:sz w:val="16"/>
                <w:szCs w:val="16"/>
                <w:lang w:eastAsia="es-EC"/>
              </w:rPr>
              <w:t>ariación</w:t>
            </w:r>
          </w:p>
        </w:tc>
        <w:tc>
          <w:tcPr>
            <w:tcW w:w="222" w:type="dxa"/>
            <w:tcBorders>
              <w:top w:val="double" w:sz="4" w:space="0" w:color="auto"/>
            </w:tcBorders>
            <w:shd w:val="clear" w:color="auto" w:fill="auto"/>
          </w:tcPr>
          <w:p w14:paraId="65EEB9AC" w14:textId="77777777" w:rsidR="007B19DF" w:rsidRPr="00A946A2" w:rsidRDefault="007B19DF" w:rsidP="00F330E8">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lang w:eastAsia="es-EC"/>
              </w:rPr>
            </w:pPr>
          </w:p>
        </w:tc>
        <w:tc>
          <w:tcPr>
            <w:tcW w:w="2292" w:type="dxa"/>
            <w:tcBorders>
              <w:top w:val="double" w:sz="4" w:space="0" w:color="auto"/>
            </w:tcBorders>
            <w:shd w:val="clear" w:color="auto" w:fill="auto"/>
            <w:noWrap/>
            <w:hideMark/>
          </w:tcPr>
          <w:p w14:paraId="1255E895" w14:textId="77777777" w:rsidR="007B19DF" w:rsidRPr="00A946A2" w:rsidRDefault="007B19DF" w:rsidP="00F330E8">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lang w:eastAsia="es-EC"/>
              </w:rPr>
            </w:pPr>
            <w:r w:rsidRPr="00A946A2">
              <w:rPr>
                <w:b w:val="0"/>
                <w:bCs w:val="0"/>
                <w:color w:val="000000"/>
                <w:sz w:val="16"/>
                <w:szCs w:val="16"/>
                <w:lang w:eastAsia="es-EC"/>
              </w:rPr>
              <w:t>% variación</w:t>
            </w:r>
          </w:p>
        </w:tc>
      </w:tr>
      <w:tr w:rsidR="007B19DF" w:rsidRPr="00A946A2" w14:paraId="1F8E91CD" w14:textId="77777777" w:rsidTr="007B19DF">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447" w:type="dxa"/>
            <w:shd w:val="clear" w:color="auto" w:fill="auto"/>
            <w:noWrap/>
            <w:hideMark/>
          </w:tcPr>
          <w:p w14:paraId="16549FF2" w14:textId="77777777" w:rsidR="007B19DF" w:rsidRPr="00A946A2" w:rsidRDefault="007B19DF" w:rsidP="00F330E8">
            <w:pPr>
              <w:spacing w:line="276" w:lineRule="auto"/>
              <w:jc w:val="right"/>
              <w:rPr>
                <w:b w:val="0"/>
                <w:color w:val="000000"/>
                <w:sz w:val="16"/>
                <w:szCs w:val="16"/>
                <w:lang w:eastAsia="es-EC"/>
              </w:rPr>
            </w:pPr>
            <w:r w:rsidRPr="00A946A2">
              <w:rPr>
                <w:b w:val="0"/>
                <w:color w:val="000000"/>
                <w:sz w:val="16"/>
                <w:szCs w:val="16"/>
                <w:lang w:eastAsia="es-EC"/>
              </w:rPr>
              <w:t>3,74</w:t>
            </w:r>
          </w:p>
        </w:tc>
        <w:tc>
          <w:tcPr>
            <w:tcW w:w="222" w:type="dxa"/>
            <w:shd w:val="clear" w:color="auto" w:fill="auto"/>
          </w:tcPr>
          <w:p w14:paraId="4788C255" w14:textId="77777777" w:rsidR="007B19DF" w:rsidRPr="00A946A2" w:rsidRDefault="007B19DF" w:rsidP="00F330E8">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p>
        </w:tc>
        <w:tc>
          <w:tcPr>
            <w:tcW w:w="2292" w:type="dxa"/>
            <w:shd w:val="clear" w:color="auto" w:fill="auto"/>
            <w:noWrap/>
            <w:hideMark/>
          </w:tcPr>
          <w:p w14:paraId="6494124A" w14:textId="77777777" w:rsidR="007B19DF" w:rsidRPr="00A946A2" w:rsidRDefault="007B19DF" w:rsidP="00F330E8">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A946A2">
              <w:rPr>
                <w:color w:val="000000"/>
                <w:sz w:val="16"/>
                <w:szCs w:val="16"/>
                <w:lang w:eastAsia="es-EC"/>
              </w:rPr>
              <w:t>2,25%</w:t>
            </w:r>
          </w:p>
        </w:tc>
      </w:tr>
      <w:tr w:rsidR="007B19DF" w:rsidRPr="00A946A2" w14:paraId="3C2A0C62" w14:textId="77777777" w:rsidTr="007B19DF">
        <w:trPr>
          <w:trHeight w:val="33"/>
        </w:trPr>
        <w:tc>
          <w:tcPr>
            <w:cnfStyle w:val="001000000000" w:firstRow="0" w:lastRow="0" w:firstColumn="1" w:lastColumn="0" w:oddVBand="0" w:evenVBand="0" w:oddHBand="0" w:evenHBand="0" w:firstRowFirstColumn="0" w:firstRowLastColumn="0" w:lastRowFirstColumn="0" w:lastRowLastColumn="0"/>
            <w:tcW w:w="2447" w:type="dxa"/>
            <w:shd w:val="clear" w:color="auto" w:fill="auto"/>
            <w:noWrap/>
            <w:hideMark/>
          </w:tcPr>
          <w:p w14:paraId="3B7C350C" w14:textId="77777777" w:rsidR="007B19DF" w:rsidRPr="00A946A2" w:rsidRDefault="007B19DF" w:rsidP="00F330E8">
            <w:pPr>
              <w:spacing w:line="276" w:lineRule="auto"/>
              <w:jc w:val="right"/>
              <w:rPr>
                <w:b w:val="0"/>
                <w:color w:val="000000"/>
                <w:sz w:val="16"/>
                <w:szCs w:val="16"/>
                <w:lang w:eastAsia="es-EC"/>
              </w:rPr>
            </w:pPr>
            <w:r w:rsidRPr="00A946A2">
              <w:rPr>
                <w:b w:val="0"/>
                <w:color w:val="000000"/>
                <w:sz w:val="16"/>
                <w:szCs w:val="16"/>
                <w:lang w:eastAsia="es-EC"/>
              </w:rPr>
              <w:t>4,68</w:t>
            </w:r>
          </w:p>
        </w:tc>
        <w:tc>
          <w:tcPr>
            <w:tcW w:w="222" w:type="dxa"/>
            <w:shd w:val="clear" w:color="auto" w:fill="auto"/>
          </w:tcPr>
          <w:p w14:paraId="270BE374" w14:textId="77777777" w:rsidR="007B19DF" w:rsidRPr="00A946A2" w:rsidRDefault="007B19DF" w:rsidP="00F330E8">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p>
        </w:tc>
        <w:tc>
          <w:tcPr>
            <w:tcW w:w="2292" w:type="dxa"/>
            <w:shd w:val="clear" w:color="auto" w:fill="auto"/>
            <w:noWrap/>
            <w:hideMark/>
          </w:tcPr>
          <w:p w14:paraId="0E21A7AB" w14:textId="77777777" w:rsidR="007B19DF" w:rsidRPr="00A946A2" w:rsidRDefault="007B19DF" w:rsidP="00F330E8">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A946A2">
              <w:rPr>
                <w:color w:val="000000"/>
                <w:sz w:val="16"/>
                <w:szCs w:val="16"/>
                <w:lang w:eastAsia="es-EC"/>
              </w:rPr>
              <w:t>2,74%</w:t>
            </w:r>
          </w:p>
        </w:tc>
      </w:tr>
      <w:tr w:rsidR="007B19DF" w:rsidRPr="00A946A2" w14:paraId="5F478480" w14:textId="77777777" w:rsidTr="007B19DF">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2447" w:type="dxa"/>
            <w:shd w:val="clear" w:color="auto" w:fill="auto"/>
            <w:noWrap/>
            <w:hideMark/>
          </w:tcPr>
          <w:p w14:paraId="3429ED75" w14:textId="77777777" w:rsidR="007B19DF" w:rsidRPr="00A946A2" w:rsidRDefault="007B19DF" w:rsidP="00F330E8">
            <w:pPr>
              <w:spacing w:line="276" w:lineRule="auto"/>
              <w:jc w:val="right"/>
              <w:rPr>
                <w:b w:val="0"/>
                <w:color w:val="000000"/>
                <w:sz w:val="16"/>
                <w:szCs w:val="16"/>
                <w:lang w:eastAsia="es-EC"/>
              </w:rPr>
            </w:pPr>
            <w:r w:rsidRPr="00A946A2">
              <w:rPr>
                <w:b w:val="0"/>
                <w:color w:val="000000"/>
                <w:sz w:val="16"/>
                <w:szCs w:val="16"/>
                <w:lang w:eastAsia="es-EC"/>
              </w:rPr>
              <w:t>4,04</w:t>
            </w:r>
          </w:p>
        </w:tc>
        <w:tc>
          <w:tcPr>
            <w:tcW w:w="222" w:type="dxa"/>
            <w:shd w:val="clear" w:color="auto" w:fill="auto"/>
          </w:tcPr>
          <w:p w14:paraId="478783E2" w14:textId="77777777" w:rsidR="007B19DF" w:rsidRPr="00A946A2" w:rsidRDefault="007B19DF" w:rsidP="00F330E8">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p>
        </w:tc>
        <w:tc>
          <w:tcPr>
            <w:tcW w:w="2292" w:type="dxa"/>
            <w:shd w:val="clear" w:color="auto" w:fill="auto"/>
            <w:noWrap/>
            <w:hideMark/>
          </w:tcPr>
          <w:p w14:paraId="34DB61E6" w14:textId="77777777" w:rsidR="007B19DF" w:rsidRPr="00A946A2" w:rsidRDefault="007B19DF" w:rsidP="00F330E8">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es-EC"/>
              </w:rPr>
            </w:pPr>
            <w:r w:rsidRPr="00A946A2">
              <w:rPr>
                <w:color w:val="000000"/>
                <w:sz w:val="16"/>
                <w:szCs w:val="16"/>
                <w:lang w:eastAsia="es-EC"/>
              </w:rPr>
              <w:t>2,32%</w:t>
            </w:r>
          </w:p>
        </w:tc>
      </w:tr>
      <w:tr w:rsidR="007B19DF" w:rsidRPr="00A946A2" w14:paraId="403B2573" w14:textId="77777777" w:rsidTr="007B19DF">
        <w:trPr>
          <w:trHeight w:val="33"/>
        </w:trPr>
        <w:tc>
          <w:tcPr>
            <w:cnfStyle w:val="001000000000" w:firstRow="0" w:lastRow="0" w:firstColumn="1" w:lastColumn="0" w:oddVBand="0" w:evenVBand="0" w:oddHBand="0" w:evenHBand="0" w:firstRowFirstColumn="0" w:firstRowLastColumn="0" w:lastRowFirstColumn="0" w:lastRowLastColumn="0"/>
            <w:tcW w:w="2447" w:type="dxa"/>
            <w:tcBorders>
              <w:bottom w:val="double" w:sz="4" w:space="0" w:color="auto"/>
            </w:tcBorders>
            <w:shd w:val="clear" w:color="auto" w:fill="auto"/>
            <w:noWrap/>
            <w:hideMark/>
          </w:tcPr>
          <w:p w14:paraId="55B31B6F" w14:textId="77777777" w:rsidR="007B19DF" w:rsidRPr="00A946A2" w:rsidRDefault="007B19DF" w:rsidP="00F330E8">
            <w:pPr>
              <w:spacing w:line="276" w:lineRule="auto"/>
              <w:jc w:val="right"/>
              <w:rPr>
                <w:bCs w:val="0"/>
                <w:color w:val="000000"/>
                <w:sz w:val="16"/>
                <w:szCs w:val="16"/>
                <w:lang w:eastAsia="es-EC"/>
              </w:rPr>
            </w:pPr>
            <w:r w:rsidRPr="00A946A2">
              <w:rPr>
                <w:bCs w:val="0"/>
                <w:color w:val="000000"/>
                <w:sz w:val="16"/>
                <w:szCs w:val="16"/>
                <w:lang w:eastAsia="es-EC"/>
              </w:rPr>
              <w:t>promedio:</w:t>
            </w:r>
          </w:p>
        </w:tc>
        <w:tc>
          <w:tcPr>
            <w:tcW w:w="222" w:type="dxa"/>
            <w:tcBorders>
              <w:bottom w:val="double" w:sz="4" w:space="0" w:color="auto"/>
            </w:tcBorders>
            <w:shd w:val="clear" w:color="auto" w:fill="auto"/>
          </w:tcPr>
          <w:p w14:paraId="5330519B" w14:textId="77777777" w:rsidR="007B19DF" w:rsidRPr="00A946A2" w:rsidRDefault="007B19DF" w:rsidP="00F330E8">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p>
        </w:tc>
        <w:tc>
          <w:tcPr>
            <w:tcW w:w="2292" w:type="dxa"/>
            <w:tcBorders>
              <w:bottom w:val="double" w:sz="4" w:space="0" w:color="auto"/>
            </w:tcBorders>
            <w:shd w:val="clear" w:color="auto" w:fill="auto"/>
            <w:noWrap/>
            <w:hideMark/>
          </w:tcPr>
          <w:p w14:paraId="7FB790CE" w14:textId="77777777" w:rsidR="007B19DF" w:rsidRPr="00A946A2" w:rsidRDefault="007B19DF" w:rsidP="00F330E8">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es-EC"/>
              </w:rPr>
            </w:pPr>
            <w:r w:rsidRPr="00A946A2">
              <w:rPr>
                <w:color w:val="000000"/>
                <w:sz w:val="16"/>
                <w:szCs w:val="16"/>
                <w:lang w:eastAsia="es-EC"/>
              </w:rPr>
              <w:t>2,44%</w:t>
            </w:r>
          </w:p>
        </w:tc>
      </w:tr>
    </w:tbl>
    <w:p w14:paraId="20FD3C9C" w14:textId="77777777" w:rsidR="007B19DF" w:rsidRDefault="007B19DF" w:rsidP="007B19DF">
      <w:pPr>
        <w:pStyle w:val="Text"/>
        <w:rPr>
          <w:rFonts w:eastAsia="MS Mincho"/>
          <w:spacing w:val="-1"/>
          <w:lang w:val="es-EC"/>
        </w:rPr>
      </w:pPr>
    </w:p>
    <w:p w14:paraId="528A4E05" w14:textId="77777777" w:rsidR="00496661" w:rsidRDefault="007B19DF" w:rsidP="007B19DF">
      <w:pPr>
        <w:pStyle w:val="Text"/>
        <w:rPr>
          <w:lang w:val="es-EC"/>
        </w:rPr>
      </w:pPr>
      <w:r w:rsidRPr="007B19DF">
        <w:rPr>
          <w:lang w:val="es-EC"/>
        </w:rPr>
        <w:t xml:space="preserve">En la </w:t>
      </w:r>
      <w:r>
        <w:rPr>
          <w:lang w:val="es-EC"/>
        </w:rPr>
        <w:t>T</w:t>
      </w:r>
      <w:r w:rsidRPr="007B19DF">
        <w:rPr>
          <w:lang w:val="es-EC"/>
        </w:rPr>
        <w:t xml:space="preserve">abla </w:t>
      </w:r>
      <w:r>
        <w:rPr>
          <w:lang w:val="es-EC"/>
        </w:rPr>
        <w:t>II</w:t>
      </w:r>
      <w:r w:rsidRPr="007B19DF">
        <w:rPr>
          <w:lang w:val="es-EC"/>
        </w:rPr>
        <w:t>I, se muestra el promedio de la variación del tiempo de comparación de imágenes con un valor de 2.44%, lo cual indica que mientras mayor es el daño refractivo mayor es el tiempo de comparación de las imágenes</w:t>
      </w:r>
      <w:r w:rsidR="00496661">
        <w:rPr>
          <w:lang w:val="es-EC"/>
        </w:rPr>
        <w:t>.</w:t>
      </w:r>
    </w:p>
    <w:p w14:paraId="110C5565" w14:textId="13259FBB" w:rsidR="00496661" w:rsidRPr="001A10EF" w:rsidRDefault="00496661" w:rsidP="00496661">
      <w:pPr>
        <w:pStyle w:val="Ttulo1"/>
        <w:rPr>
          <w:lang w:val="es-EC"/>
        </w:rPr>
      </w:pPr>
      <w:r>
        <w:rPr>
          <w:lang w:val="es-EC"/>
        </w:rPr>
        <w:t>Discusión</w:t>
      </w:r>
    </w:p>
    <w:p w14:paraId="61C88D03" w14:textId="77777777" w:rsidR="00496661" w:rsidRPr="00496661" w:rsidRDefault="00496661" w:rsidP="00496661">
      <w:pPr>
        <w:pStyle w:val="Text"/>
        <w:rPr>
          <w:lang w:val="es-EC"/>
        </w:rPr>
      </w:pPr>
      <w:r w:rsidRPr="00496661">
        <w:rPr>
          <w:lang w:val="es-EC"/>
        </w:rPr>
        <w:t xml:space="preserve">Los hallazgos obtenidos en la comparación de imágenes de la retina del ojo empleando el coeficiente de correlación, dan como resultado los siguientes tiempos: ojos sin ametropía se comparan en 162,28 ms, con miopía en 166,02 ms, con hipermetropía en 170,7 ms y con astigmatismo en 174,75 ms. </w:t>
      </w:r>
    </w:p>
    <w:p w14:paraId="73389D7B" w14:textId="77777777" w:rsidR="00496661" w:rsidRPr="00496661" w:rsidRDefault="00496661" w:rsidP="00496661">
      <w:pPr>
        <w:pStyle w:val="Text"/>
        <w:rPr>
          <w:lang w:val="es-EC"/>
        </w:rPr>
      </w:pPr>
      <w:r w:rsidRPr="00496661">
        <w:rPr>
          <w:lang w:val="es-EC"/>
        </w:rPr>
        <w:t xml:space="preserve">Una explicación para que el tiempo de comparación de las imágenes incremente, es que el tiempo aumenta mientras mayor sea el daño refractivo. </w:t>
      </w:r>
    </w:p>
    <w:p w14:paraId="063BB1F0" w14:textId="77777777" w:rsidR="00496661" w:rsidRPr="00496661" w:rsidRDefault="00496661" w:rsidP="00496661">
      <w:pPr>
        <w:pStyle w:val="Text"/>
        <w:rPr>
          <w:lang w:val="es-EC"/>
        </w:rPr>
      </w:pPr>
      <w:r w:rsidRPr="00496661">
        <w:rPr>
          <w:lang w:val="es-EC"/>
        </w:rPr>
        <w:t>Este estudio fue limitado por condiciones de iluminación al momento de capturar la imagen de la retina, razón por la cual se puede utilizar distintos filtros. Siendo el filtro de la mediana el utilizado en esta investigación debido a que elimina el ruido de la imagen reemplazando cada pixel por la mediana de los pixeles vecinos.</w:t>
      </w:r>
    </w:p>
    <w:p w14:paraId="07758F1F" w14:textId="77777777" w:rsidR="00496661" w:rsidRDefault="00496661" w:rsidP="00496661">
      <w:pPr>
        <w:pStyle w:val="Text"/>
        <w:rPr>
          <w:lang w:val="es-EC"/>
        </w:rPr>
      </w:pPr>
      <w:r w:rsidRPr="00496661">
        <w:rPr>
          <w:lang w:val="es-EC"/>
        </w:rPr>
        <w:t>En trabajos futuros se puede utilizar otros algoritmos en análisis entre similitud de imágenes, pudiendo realizarse un estudio de costo computacionales. Además de utilizar otras técnicas de detección de aspectos como borde de Sobel, Canny que ayuden a mejorar los tiempos de respuesta y además muestre guías para nuevas líneas de investigación en diferentes campos</w:t>
      </w:r>
      <w:r>
        <w:rPr>
          <w:lang w:val="es-EC"/>
        </w:rPr>
        <w:t>.</w:t>
      </w:r>
    </w:p>
    <w:p w14:paraId="5B9435C0" w14:textId="7E17CDEB" w:rsidR="00496661" w:rsidRPr="001A10EF" w:rsidRDefault="00496661" w:rsidP="00496661">
      <w:pPr>
        <w:pStyle w:val="Ttulo1"/>
        <w:rPr>
          <w:lang w:val="es-EC"/>
        </w:rPr>
      </w:pPr>
      <w:r>
        <w:rPr>
          <w:lang w:val="es-EC"/>
        </w:rPr>
        <w:lastRenderedPageBreak/>
        <w:t>Conclusiones</w:t>
      </w:r>
    </w:p>
    <w:p w14:paraId="086E4396" w14:textId="567284C2" w:rsidR="00496661" w:rsidRPr="00496661" w:rsidRDefault="00496661" w:rsidP="00496661">
      <w:pPr>
        <w:pStyle w:val="Text"/>
        <w:rPr>
          <w:lang w:val="es-EC"/>
        </w:rPr>
      </w:pPr>
      <w:r w:rsidRPr="00496661">
        <w:rPr>
          <w:lang w:val="es-EC"/>
        </w:rPr>
        <w:t xml:space="preserve">Se logró utilizar la visión artificial mediante el coeficiente de correlación para determinar ametropías en la retina del ojo, para ello se realizó el sistema mecánico, electrónico y el algoritmo necesario para el análisis de las imágenes. Se realizó un pre procesamiento de la imagen debido al ruido, utilizando el filtro de mediana para su corrección. En la comparación mediante el coeficiente de correlación se determinaron tiempos que aumentaban según el grado de cada ametropía. Obteniendo una variación de tiempo del 2.44%. El cambio de lentes corrige la refracción del haz de luz sea de sombras directas o inversas. </w:t>
      </w:r>
    </w:p>
    <w:p w14:paraId="77A32FDA" w14:textId="77777777" w:rsidR="00E97402" w:rsidRPr="00F00FFA" w:rsidRDefault="00E97402">
      <w:pPr>
        <w:pStyle w:val="ReferenceHead"/>
        <w:rPr>
          <w:lang w:val="es-EC"/>
        </w:rPr>
      </w:pPr>
      <w:r w:rsidRPr="00F00FFA">
        <w:rPr>
          <w:lang w:val="es-EC"/>
        </w:rPr>
        <w:t>Referenc</w:t>
      </w:r>
      <w:r w:rsidR="002A76C5" w:rsidRPr="00F00FFA">
        <w:rPr>
          <w:lang w:val="es-EC"/>
        </w:rPr>
        <w:t>ia</w:t>
      </w:r>
      <w:r w:rsidRPr="00F00FFA">
        <w:rPr>
          <w:lang w:val="es-EC"/>
        </w:rPr>
        <w:t>s</w:t>
      </w:r>
    </w:p>
    <w:p w14:paraId="032A455A" w14:textId="3A4AB2AA" w:rsidR="00496661" w:rsidRPr="00496661" w:rsidRDefault="00C46811" w:rsidP="00496661">
      <w:pPr>
        <w:pStyle w:val="references0"/>
      </w:pPr>
      <w:r>
        <w:t>“</w:t>
      </w:r>
      <w:r w:rsidR="00496661" w:rsidRPr="00496661">
        <w:t>C</w:t>
      </w:r>
      <w:r>
        <w:t>eguera y discapacidad visual”</w:t>
      </w:r>
      <w:r w:rsidR="00496661" w:rsidRPr="00496661">
        <w:t xml:space="preserve">, World Health Organization. </w:t>
      </w:r>
      <w:r w:rsidR="00496661" w:rsidRPr="00484E2A">
        <w:rPr>
          <w:lang w:val="es-MX"/>
        </w:rPr>
        <w:t xml:space="preserve">[En línea]. Disponible en: http://www.who.int/es/news-room/fact-sheets/detail/blindness-and-visual-impairment. </w:t>
      </w:r>
      <w:r w:rsidR="00496661" w:rsidRPr="00496661">
        <w:t>[Accedido: 27-nov-2017].</w:t>
      </w:r>
    </w:p>
    <w:p w14:paraId="07B33DA7" w14:textId="3B4CA3D2" w:rsidR="00496661" w:rsidRPr="00496661" w:rsidRDefault="00C46811" w:rsidP="00496661">
      <w:pPr>
        <w:pStyle w:val="references0"/>
        <w:rPr>
          <w:lang w:val="es-EC"/>
        </w:rPr>
      </w:pPr>
      <w:r>
        <w:rPr>
          <w:lang w:val="es-EC"/>
        </w:rPr>
        <w:t>“</w:t>
      </w:r>
      <w:r w:rsidR="00496661" w:rsidRPr="00496661">
        <w:rPr>
          <w:lang w:val="es-EC"/>
        </w:rPr>
        <w:t>https://www.consejodiscapacidades.gob.ec/wp-content/uploads/downloads/2015/04/registro_nacional_dis</w:t>
      </w:r>
      <w:r>
        <w:rPr>
          <w:lang w:val="es-EC"/>
        </w:rPr>
        <w:t>capacidades - Buscar con Google”</w:t>
      </w:r>
      <w:r w:rsidR="00496661" w:rsidRPr="00496661">
        <w:rPr>
          <w:lang w:val="es-EC"/>
        </w:rPr>
        <w:t>.</w:t>
      </w:r>
    </w:p>
    <w:p w14:paraId="0250ECBE" w14:textId="5F148474" w:rsidR="00496661" w:rsidRPr="00496661" w:rsidRDefault="00496661" w:rsidP="00496661">
      <w:pPr>
        <w:pStyle w:val="references0"/>
        <w:rPr>
          <w:lang w:val="es-EC"/>
        </w:rPr>
      </w:pPr>
      <w:r w:rsidRPr="00496661">
        <w:rPr>
          <w:lang w:val="es-EC"/>
        </w:rPr>
        <w:t>Juárez Ele</w:t>
      </w:r>
      <w:r w:rsidR="00C46811">
        <w:rPr>
          <w:lang w:val="es-EC"/>
        </w:rPr>
        <w:t>ra y L. G. Rodríguez Gonzales, “</w:t>
      </w:r>
      <w:r w:rsidRPr="00496661">
        <w:rPr>
          <w:lang w:val="es-EC"/>
        </w:rPr>
        <w:t>Implementación de un Algoritmo para la Detección de Cuerpos Extraños de las Leguminosas de Grano Seco U</w:t>
      </w:r>
      <w:r w:rsidR="00C46811">
        <w:rPr>
          <w:lang w:val="es-EC"/>
        </w:rPr>
        <w:t>tilizando la Visión Artificial.”</w:t>
      </w:r>
      <w:r w:rsidRPr="00496661">
        <w:rPr>
          <w:lang w:val="es-EC"/>
        </w:rPr>
        <w:t>, Universida Nac. Pedro Ruiz Gallo, jun. 2017.</w:t>
      </w:r>
    </w:p>
    <w:p w14:paraId="7596DA8D" w14:textId="47676164" w:rsidR="00496661" w:rsidRPr="00496661" w:rsidRDefault="00496661" w:rsidP="00496661">
      <w:pPr>
        <w:pStyle w:val="references0"/>
        <w:rPr>
          <w:lang w:val="es-EC"/>
        </w:rPr>
      </w:pPr>
      <w:r w:rsidRPr="00496661">
        <w:rPr>
          <w:lang w:val="es-EC"/>
        </w:rPr>
        <w:t>W. D. Furlan, J. G. Monreal, y L. M. Escrivá, Fundamentos de optometría, 2a ed.: Refracción ocular. Universitat de València, 2011.</w:t>
      </w:r>
    </w:p>
    <w:p w14:paraId="5B0EA6AA" w14:textId="604C3C05" w:rsidR="00484E2A" w:rsidRPr="00484E2A" w:rsidRDefault="00484E2A" w:rsidP="00496661">
      <w:pPr>
        <w:pStyle w:val="references0"/>
        <w:rPr>
          <w:lang w:val="es-MX"/>
        </w:rPr>
      </w:pPr>
      <w:r w:rsidRPr="00484E2A">
        <w:rPr>
          <w:lang w:val="es-MX"/>
        </w:rPr>
        <w:t>R. Mart</w:t>
      </w:r>
      <w:r>
        <w:rPr>
          <w:lang w:val="es-EC"/>
        </w:rPr>
        <w:t xml:space="preserve">ín Herranz (). Retinoscopía [Online]. Disponible: </w:t>
      </w:r>
      <w:r w:rsidRPr="00484E2A">
        <w:rPr>
          <w:lang w:val="es-EC"/>
        </w:rPr>
        <w:t>http://www.sld.cu/galerias/pdf/sitios/optometria/retinoscopia.pdf</w:t>
      </w:r>
    </w:p>
    <w:p w14:paraId="374B443F" w14:textId="1E5160FB" w:rsidR="00496661" w:rsidRPr="00496661" w:rsidRDefault="00C46811" w:rsidP="00496661">
      <w:pPr>
        <w:pStyle w:val="references0"/>
      </w:pPr>
      <w:r>
        <w:rPr>
          <w:lang w:val="es-EC"/>
        </w:rPr>
        <w:t>“¿Qué es la hipermetropía?”</w:t>
      </w:r>
      <w:r w:rsidR="00496661" w:rsidRPr="00496661">
        <w:rPr>
          <w:lang w:val="es-EC"/>
        </w:rPr>
        <w:t xml:space="preserve">, CooperVision Spain, 21-nov-2014. </w:t>
      </w:r>
      <w:r w:rsidR="00496661" w:rsidRPr="00484E2A">
        <w:rPr>
          <w:lang w:val="es-MX"/>
        </w:rPr>
        <w:t xml:space="preserve">[En línea]. Disponible en: https://coopervision.es/cuidado-de-la-vision-y-salud-ocular/que-es-la-hipermetropia. </w:t>
      </w:r>
      <w:r w:rsidR="00496661" w:rsidRPr="00496661">
        <w:t>[Accedido: 27-oct-2018].</w:t>
      </w:r>
    </w:p>
    <w:p w14:paraId="5D85F37C" w14:textId="5A11F7CF" w:rsidR="00496661" w:rsidRPr="00496661" w:rsidRDefault="00C46811" w:rsidP="00496661">
      <w:pPr>
        <w:pStyle w:val="references0"/>
        <w:rPr>
          <w:lang w:val="es-EC"/>
        </w:rPr>
      </w:pPr>
      <w:r>
        <w:rPr>
          <w:lang w:val="es-EC"/>
        </w:rPr>
        <w:t>“¿Qué causa el astigmatismo?”</w:t>
      </w:r>
      <w:r w:rsidR="00496661" w:rsidRPr="00496661">
        <w:rPr>
          <w:lang w:val="es-EC"/>
        </w:rPr>
        <w:t>, American Academy of Ophthalmology, 09-ene-2013. [En línea]. Disponible en: https://www.aao.org/salud-ocular/enfermedades/astigmatismo-causas. [Accedido: 27-feb-2018].</w:t>
      </w:r>
    </w:p>
    <w:p w14:paraId="76DACAA3" w14:textId="388162BC" w:rsidR="00496661" w:rsidRPr="00912732" w:rsidRDefault="00496661" w:rsidP="00496661">
      <w:pPr>
        <w:pStyle w:val="references0"/>
        <w:rPr>
          <w:lang w:val="es-EC"/>
        </w:rPr>
      </w:pPr>
      <w:r w:rsidRPr="00496661">
        <w:rPr>
          <w:lang w:val="es-EC"/>
        </w:rPr>
        <w:t xml:space="preserve">Sandoval Niño, Z. L., Prieto Ortiz, F. A. (2007). </w:t>
      </w:r>
      <w:r w:rsidR="00C46811">
        <w:rPr>
          <w:lang w:val="es-EC"/>
        </w:rPr>
        <w:t>“</w:t>
      </w:r>
      <w:r w:rsidRPr="00496661">
        <w:rPr>
          <w:lang w:val="es-EC"/>
        </w:rPr>
        <w:t>Caracterización de café cereza empleando técnicas de visión artificia</w:t>
      </w:r>
      <w:r w:rsidR="00C46811">
        <w:rPr>
          <w:lang w:val="es-EC"/>
        </w:rPr>
        <w:t>”</w:t>
      </w:r>
      <w:r w:rsidRPr="00496661">
        <w:rPr>
          <w:lang w:val="es-EC"/>
        </w:rPr>
        <w:t xml:space="preserve">l. </w:t>
      </w:r>
      <w:r w:rsidRPr="00912732">
        <w:rPr>
          <w:i/>
          <w:lang w:val="es-EC"/>
        </w:rPr>
        <w:t>Revista Facultad Nacional de Agronomía</w:t>
      </w:r>
      <w:r w:rsidRPr="00912732">
        <w:rPr>
          <w:lang w:val="es-EC"/>
        </w:rPr>
        <w:t>, Medellín, 60(2), 4105-4127.</w:t>
      </w:r>
    </w:p>
    <w:p w14:paraId="429CD350" w14:textId="53933768" w:rsidR="00496661" w:rsidRPr="00496661" w:rsidRDefault="00496661" w:rsidP="00496661">
      <w:pPr>
        <w:pStyle w:val="references0"/>
        <w:rPr>
          <w:lang w:val="es-EC"/>
        </w:rPr>
      </w:pPr>
      <w:r w:rsidRPr="00496661">
        <w:rPr>
          <w:lang w:val="es-EC"/>
        </w:rPr>
        <w:t>Ó. F. M</w:t>
      </w:r>
      <w:r w:rsidR="00C46811">
        <w:rPr>
          <w:lang w:val="es-EC"/>
        </w:rPr>
        <w:t>otato Toro y H. Loaiza Correa, “</w:t>
      </w:r>
      <w:r w:rsidRPr="00496661">
        <w:rPr>
          <w:lang w:val="es-EC"/>
        </w:rPr>
        <w:t>Identificación biométrica utilizando imágenes infrarrojas de la red vascul</w:t>
      </w:r>
      <w:r w:rsidR="00C46811">
        <w:rPr>
          <w:lang w:val="es-EC"/>
        </w:rPr>
        <w:t>ar de la cara dorsal de la mano”</w:t>
      </w:r>
      <w:r w:rsidRPr="00496661">
        <w:rPr>
          <w:lang w:val="es-EC"/>
        </w:rPr>
        <w:t xml:space="preserve">, </w:t>
      </w:r>
      <w:r w:rsidRPr="00912732">
        <w:rPr>
          <w:i/>
          <w:lang w:val="es-EC"/>
        </w:rPr>
        <w:t>Ing. E Investig</w:t>
      </w:r>
      <w:r w:rsidRPr="00496661">
        <w:rPr>
          <w:lang w:val="es-EC"/>
        </w:rPr>
        <w:t>., vol. 29, n.o 1, 2009.</w:t>
      </w:r>
    </w:p>
    <w:p w14:paraId="156386E5" w14:textId="5F5091F6" w:rsidR="00496661" w:rsidRPr="00496661" w:rsidRDefault="00C46811" w:rsidP="00496661">
      <w:pPr>
        <w:pStyle w:val="references0"/>
      </w:pPr>
      <w:r>
        <w:t>“</w:t>
      </w:r>
      <w:r w:rsidR="00496661" w:rsidRPr="00496661">
        <w:t>Tick Count (ms) Function - LabVIEW 2</w:t>
      </w:r>
      <w:r>
        <w:t>017 Help - National Instruments”</w:t>
      </w:r>
      <w:r w:rsidR="00496661" w:rsidRPr="00496661">
        <w:t xml:space="preserve">. </w:t>
      </w:r>
      <w:r w:rsidR="00496661" w:rsidRPr="00484E2A">
        <w:rPr>
          <w:lang w:val="es-MX"/>
        </w:rPr>
        <w:t xml:space="preserve">[En línea]. Disponible en: http://zone.ni.com/reference/en-XX/help/371361P-01/glang/tick_count_ms/. </w:t>
      </w:r>
      <w:r w:rsidR="00496661" w:rsidRPr="00496661">
        <w:t>[Accedido: 28-oct-2018].</w:t>
      </w:r>
    </w:p>
    <w:p w14:paraId="130BE401" w14:textId="2DD1C764" w:rsidR="00F00FFA" w:rsidRPr="00496661" w:rsidRDefault="00496661" w:rsidP="00496661">
      <w:pPr>
        <w:pStyle w:val="references0"/>
        <w:rPr>
          <w:lang w:val="es-EC"/>
        </w:rPr>
      </w:pPr>
      <w:r w:rsidRPr="00496661">
        <w:rPr>
          <w:lang w:val="es-EC"/>
        </w:rPr>
        <w:t>J. A. Fernández Soler, R. del C. García Pérez, O. M. Mariño Hi</w:t>
      </w:r>
      <w:r w:rsidR="00C46811">
        <w:rPr>
          <w:lang w:val="es-EC"/>
        </w:rPr>
        <w:t>dalgo, y J. A. Cobas González, “</w:t>
      </w:r>
      <w:r w:rsidRPr="00496661">
        <w:rPr>
          <w:lang w:val="es-EC"/>
        </w:rPr>
        <w:t xml:space="preserve">Caracterización de las ametropías atendidas en Consulta de Cirugía Refractiva del </w:t>
      </w:r>
      <w:r w:rsidR="00C46811">
        <w:rPr>
          <w:lang w:val="es-EC"/>
        </w:rPr>
        <w:t>Centro Oftalmológico de Holguín”</w:t>
      </w:r>
      <w:r w:rsidRPr="00496661">
        <w:rPr>
          <w:lang w:val="es-EC"/>
        </w:rPr>
        <w:t xml:space="preserve">, </w:t>
      </w:r>
      <w:r w:rsidRPr="00912732">
        <w:rPr>
          <w:i/>
          <w:lang w:val="es-EC"/>
        </w:rPr>
        <w:t>Correo Científico Méd.</w:t>
      </w:r>
      <w:r w:rsidRPr="00496661">
        <w:rPr>
          <w:lang w:val="es-EC"/>
        </w:rPr>
        <w:t>, vol. 19, n.o 2, pp. 233-245, jun. 2015</w:t>
      </w:r>
      <w:r w:rsidR="00F00FFA" w:rsidRPr="00496661">
        <w:rPr>
          <w:lang w:val="es-EC"/>
        </w:rPr>
        <w:t>.</w:t>
      </w:r>
    </w:p>
    <w:p w14:paraId="57D3AF24" w14:textId="159C305A" w:rsidR="00F00FFA" w:rsidRPr="00496661" w:rsidRDefault="00F00FFA" w:rsidP="00496661">
      <w:pPr>
        <w:pStyle w:val="references0"/>
      </w:pPr>
      <w:r w:rsidRPr="00496661">
        <w:t>Radio Regulations, Satellite antenna radiation pattern for use as a design objective in the fixed-satellite service employing geostationary satellite, Recommendation ITU-R S.672-4, 1997.</w:t>
      </w:r>
    </w:p>
    <w:p w14:paraId="474506D1" w14:textId="7397BE98" w:rsidR="00654CB7" w:rsidRPr="00DD5BFE" w:rsidRDefault="00654CB7" w:rsidP="00F00FFA">
      <w:pPr>
        <w:pStyle w:val="references0"/>
        <w:numPr>
          <w:ilvl w:val="0"/>
          <w:numId w:val="0"/>
        </w:numPr>
        <w:ind w:left="360"/>
      </w:pPr>
    </w:p>
    <w:p w14:paraId="07DFE6B9" w14:textId="77777777" w:rsidR="00654CB7" w:rsidRPr="00DD5BFE" w:rsidRDefault="00654CB7" w:rsidP="00654CB7">
      <w:pPr>
        <w:pStyle w:val="references0"/>
        <w:numPr>
          <w:ilvl w:val="0"/>
          <w:numId w:val="0"/>
        </w:numPr>
        <w:ind w:left="360"/>
      </w:pPr>
    </w:p>
    <w:p w14:paraId="084102B0" w14:textId="77777777" w:rsidR="00F932B6" w:rsidRPr="00DD5BFE" w:rsidRDefault="00F932B6" w:rsidP="00F932B6">
      <w:pPr>
        <w:pStyle w:val="References"/>
        <w:numPr>
          <w:ilvl w:val="0"/>
          <w:numId w:val="0"/>
        </w:numPr>
        <w:ind w:left="540" w:hanging="360"/>
      </w:pPr>
    </w:p>
    <w:p w14:paraId="4110BEBA" w14:textId="77777777" w:rsidR="001B2686" w:rsidRPr="00DD5BFE" w:rsidRDefault="001B2686" w:rsidP="001B2686">
      <w:pPr>
        <w:adjustRightInd w:val="0"/>
        <w:jc w:val="both"/>
        <w:rPr>
          <w:rFonts w:ascii="Times-Roman" w:hAnsi="Times-Roman" w:cs="Times-Roman"/>
        </w:rPr>
      </w:pPr>
    </w:p>
    <w:p w14:paraId="3A71C687" w14:textId="77777777" w:rsidR="0037551B" w:rsidRPr="00DD5BFE" w:rsidRDefault="0037551B" w:rsidP="001B2686"/>
    <w:sectPr w:rsidR="0037551B" w:rsidRPr="00DD5BFE" w:rsidSect="00912732">
      <w:footerReference w:type="default" r:id="rId46"/>
      <w:headerReference w:type="first" r:id="rId47"/>
      <w:footerReference w:type="first" r:id="rId48"/>
      <w:type w:val="continuous"/>
      <w:pgSz w:w="12240" w:h="15840" w:code="1"/>
      <w:pgMar w:top="1008" w:right="936" w:bottom="1008" w:left="936" w:header="284" w:footer="121" w:gutter="0"/>
      <w:pgNumType w:start="75"/>
      <w:cols w:num="2" w:space="288"/>
      <w:titlePg/>
      <w:docGrid w:linePitch="272"/>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4DB6B3B" w15:done="0"/>
  <w15:commentEx w15:paraId="4628F668" w15:done="0"/>
  <w15:commentEx w15:paraId="34473A9C" w15:done="0"/>
  <w15:commentEx w15:paraId="71BC145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DB6B3B" w16cid:durableId="1FA93B53"/>
  <w16cid:commentId w16cid:paraId="4628F668" w16cid:durableId="1FA93B54"/>
  <w16cid:commentId w16cid:paraId="34473A9C" w16cid:durableId="1FA93B56"/>
  <w16cid:commentId w16cid:paraId="71BC1450" w16cid:durableId="1FA93B5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682866" w14:textId="77777777" w:rsidR="00290A3F" w:rsidRDefault="00290A3F">
      <w:r>
        <w:separator/>
      </w:r>
    </w:p>
  </w:endnote>
  <w:endnote w:type="continuationSeparator" w:id="0">
    <w:p w14:paraId="13F16554" w14:textId="77777777" w:rsidR="00290A3F" w:rsidRDefault="00290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84539"/>
      <w:docPartObj>
        <w:docPartGallery w:val="Page Numbers (Bottom of Page)"/>
        <w:docPartUnique/>
      </w:docPartObj>
    </w:sdtPr>
    <w:sdtEndPr/>
    <w:sdtContent>
      <w:p w14:paraId="40B403AB" w14:textId="0775BA2C" w:rsidR="006950BB" w:rsidRDefault="006950BB" w:rsidP="003B5A05">
        <w:pPr>
          <w:pStyle w:val="Piedepgina"/>
        </w:pPr>
        <w:r>
          <w:fldChar w:fldCharType="begin"/>
        </w:r>
        <w:r>
          <w:instrText>PAGE   \* MERGEFORMAT</w:instrText>
        </w:r>
        <w:r>
          <w:fldChar w:fldCharType="separate"/>
        </w:r>
        <w:r w:rsidR="008A394C">
          <w:rPr>
            <w:noProof/>
          </w:rPr>
          <w:t>80</w:t>
        </w:r>
        <w:r>
          <w:fldChar w:fldCharType="end"/>
        </w:r>
        <w:r>
          <w:tab/>
        </w:r>
        <w:r>
          <w:tab/>
        </w:r>
        <w:r>
          <w:tab/>
        </w:r>
        <w:r>
          <w:tab/>
        </w:r>
        <w:r>
          <w:tab/>
        </w:r>
        <w:r>
          <w:tab/>
        </w:r>
        <w:r>
          <w:tab/>
          <w:t>MASKAY</w:t>
        </w:r>
      </w:p>
    </w:sdtContent>
  </w:sdt>
  <w:p w14:paraId="5EDBE858" w14:textId="77777777" w:rsidR="006950BB" w:rsidRDefault="006950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C1DE8" w14:textId="4C970F74" w:rsidR="006950BB" w:rsidRDefault="006950BB" w:rsidP="003B5A05">
    <w:pPr>
      <w:pStyle w:val="Piedepgina"/>
    </w:pPr>
    <w:r>
      <w:rPr>
        <w:lang w:val="es-EC"/>
      </w:rPr>
      <w:t xml:space="preserve">DOI: </w:t>
    </w:r>
    <w:r w:rsidRPr="009B6610">
      <w:rPr>
        <w:lang w:val="es-EC"/>
      </w:rPr>
      <w:t>10.24133/maskay.v8i2.10</w:t>
    </w:r>
    <w:r>
      <w:rPr>
        <w:lang w:val="es-EC"/>
      </w:rPr>
      <w:t>59</w:t>
    </w:r>
  </w:p>
  <w:p w14:paraId="6D982A99" w14:textId="5AA4C24C" w:rsidR="006950BB" w:rsidRDefault="00290A3F" w:rsidP="003B5A05">
    <w:pPr>
      <w:pStyle w:val="Piedepgina"/>
    </w:pPr>
    <w:sdt>
      <w:sdtPr>
        <w:id w:val="-620535373"/>
        <w:docPartObj>
          <w:docPartGallery w:val="Page Numbers (Bottom of Page)"/>
          <w:docPartUnique/>
        </w:docPartObj>
      </w:sdtPr>
      <w:sdtEndPr/>
      <w:sdtContent>
        <w:r w:rsidR="006950BB">
          <w:fldChar w:fldCharType="begin"/>
        </w:r>
        <w:r w:rsidR="006950BB">
          <w:instrText>PAGE   \* MERGEFORMAT</w:instrText>
        </w:r>
        <w:r w:rsidR="006950BB">
          <w:fldChar w:fldCharType="separate"/>
        </w:r>
        <w:r w:rsidR="008A394C" w:rsidRPr="008A394C">
          <w:rPr>
            <w:noProof/>
            <w:lang w:val="es-ES"/>
          </w:rPr>
          <w:t>75</w:t>
        </w:r>
        <w:r w:rsidR="006950BB">
          <w:fldChar w:fldCharType="end"/>
        </w:r>
        <w:r w:rsidR="006950BB">
          <w:tab/>
        </w:r>
        <w:r w:rsidR="006950BB">
          <w:tab/>
        </w:r>
        <w:r w:rsidR="006950BB">
          <w:tab/>
        </w:r>
        <w:r w:rsidR="006950BB">
          <w:tab/>
        </w:r>
        <w:r w:rsidR="006950BB">
          <w:tab/>
        </w:r>
        <w:r w:rsidR="006950BB">
          <w:tab/>
        </w:r>
        <w:r w:rsidR="006950BB">
          <w:tab/>
          <w:t>MASKAY</w:t>
        </w:r>
      </w:sdtContent>
    </w:sdt>
  </w:p>
  <w:p w14:paraId="6A10952A" w14:textId="49C4124B" w:rsidR="006950BB" w:rsidRPr="009B6610" w:rsidRDefault="006950BB">
    <w:pPr>
      <w:pStyle w:val="Piedepgina"/>
      <w:rPr>
        <w:lang w:val="es-E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A5E0CB" w14:textId="77777777" w:rsidR="00290A3F" w:rsidRDefault="00290A3F"/>
  </w:footnote>
  <w:footnote w:type="continuationSeparator" w:id="0">
    <w:p w14:paraId="096AFE00" w14:textId="77777777" w:rsidR="00290A3F" w:rsidRDefault="00290A3F">
      <w:r>
        <w:continuationSeparator/>
      </w:r>
    </w:p>
  </w:footnote>
  <w:footnote w:id="1">
    <w:p w14:paraId="3ED873CA" w14:textId="5C736C3B" w:rsidR="006950BB" w:rsidRDefault="006950BB" w:rsidP="002735B4">
      <w:pPr>
        <w:pStyle w:val="Textonotapie"/>
        <w:rPr>
          <w:lang w:val="es-EC"/>
        </w:rPr>
      </w:pPr>
      <w:r>
        <w:rPr>
          <w:lang w:val="pt-BR"/>
        </w:rPr>
        <w:t xml:space="preserve">H. Vallejo y J. </w:t>
      </w:r>
      <w:proofErr w:type="spellStart"/>
      <w:r>
        <w:rPr>
          <w:lang w:val="pt-BR"/>
        </w:rPr>
        <w:t>Paucar</w:t>
      </w:r>
      <w:proofErr w:type="spellEnd"/>
      <w:r>
        <w:rPr>
          <w:lang w:val="pt-BR"/>
        </w:rPr>
        <w:t xml:space="preserve"> </w:t>
      </w:r>
      <w:proofErr w:type="spellStart"/>
      <w:r>
        <w:rPr>
          <w:lang w:val="pt-BR"/>
        </w:rPr>
        <w:t>son</w:t>
      </w:r>
      <w:proofErr w:type="spellEnd"/>
      <w:r>
        <w:rPr>
          <w:lang w:val="pt-BR"/>
        </w:rPr>
        <w:t xml:space="preserve"> Docentes-Investigadores de </w:t>
      </w:r>
      <w:proofErr w:type="spellStart"/>
      <w:proofErr w:type="gramStart"/>
      <w:r>
        <w:rPr>
          <w:lang w:val="pt-BR"/>
        </w:rPr>
        <w:t>la</w:t>
      </w:r>
      <w:proofErr w:type="spellEnd"/>
      <w:proofErr w:type="gramEnd"/>
      <w:r>
        <w:rPr>
          <w:lang w:val="pt-BR"/>
        </w:rPr>
        <w:t xml:space="preserve"> </w:t>
      </w:r>
      <w:proofErr w:type="spellStart"/>
      <w:r w:rsidRPr="006950BB">
        <w:rPr>
          <w:lang w:val="pt-BR"/>
        </w:rPr>
        <w:t>Facultad</w:t>
      </w:r>
      <w:proofErr w:type="spellEnd"/>
      <w:r w:rsidRPr="006950BB">
        <w:rPr>
          <w:lang w:val="pt-BR"/>
        </w:rPr>
        <w:t xml:space="preserve"> de Informática y Electrónica, </w:t>
      </w:r>
      <w:proofErr w:type="spellStart"/>
      <w:r w:rsidRPr="006950BB">
        <w:rPr>
          <w:lang w:val="pt-BR"/>
        </w:rPr>
        <w:t>Escuela</w:t>
      </w:r>
      <w:proofErr w:type="spellEnd"/>
      <w:r w:rsidRPr="006950BB">
        <w:rPr>
          <w:lang w:val="pt-BR"/>
        </w:rPr>
        <w:t xml:space="preserve"> de Electrónica y </w:t>
      </w:r>
      <w:proofErr w:type="spellStart"/>
      <w:r w:rsidRPr="006950BB">
        <w:rPr>
          <w:lang w:val="pt-BR"/>
        </w:rPr>
        <w:t>Automatización</w:t>
      </w:r>
      <w:proofErr w:type="spellEnd"/>
      <w:r>
        <w:rPr>
          <w:lang w:val="pt-BR"/>
        </w:rPr>
        <w:t xml:space="preserve"> de </w:t>
      </w:r>
      <w:proofErr w:type="spellStart"/>
      <w:r>
        <w:rPr>
          <w:lang w:val="pt-BR"/>
        </w:rPr>
        <w:t>la</w:t>
      </w:r>
      <w:proofErr w:type="spellEnd"/>
      <w:r>
        <w:rPr>
          <w:lang w:val="pt-BR"/>
        </w:rPr>
        <w:t xml:space="preserve"> </w:t>
      </w:r>
      <w:proofErr w:type="spellStart"/>
      <w:r>
        <w:rPr>
          <w:lang w:val="pt-BR"/>
        </w:rPr>
        <w:t>Escuela</w:t>
      </w:r>
      <w:proofErr w:type="spellEnd"/>
      <w:r>
        <w:rPr>
          <w:lang w:val="pt-BR"/>
        </w:rPr>
        <w:t xml:space="preserve"> Superior Politécnica de Chimborazo, </w:t>
      </w:r>
      <w:r w:rsidRPr="006950BB">
        <w:rPr>
          <w:lang w:val="es-EC"/>
        </w:rPr>
        <w:t>Panamericana Sur Km 1 1/2, Riobamba – Ecuador</w:t>
      </w:r>
      <w:r>
        <w:rPr>
          <w:lang w:val="es-EC"/>
        </w:rPr>
        <w:t>.</w:t>
      </w:r>
    </w:p>
    <w:p w14:paraId="59B3A951" w14:textId="6D84E5BD" w:rsidR="006950BB" w:rsidRPr="006950BB" w:rsidRDefault="006950BB" w:rsidP="002735B4">
      <w:pPr>
        <w:pStyle w:val="Textonotapie"/>
        <w:rPr>
          <w:lang w:val="es-EC"/>
        </w:rPr>
      </w:pPr>
      <w:r>
        <w:rPr>
          <w:lang w:val="es-EC"/>
        </w:rPr>
        <w:t xml:space="preserve">O </w:t>
      </w:r>
      <w:proofErr w:type="spellStart"/>
      <w:r>
        <w:rPr>
          <w:lang w:val="es-EC"/>
        </w:rPr>
        <w:t>Martinez</w:t>
      </w:r>
      <w:proofErr w:type="spellEnd"/>
      <w:r>
        <w:rPr>
          <w:lang w:val="es-EC"/>
        </w:rPr>
        <w:t xml:space="preserve"> es Docente-Investigador </w:t>
      </w:r>
      <w:r>
        <w:rPr>
          <w:lang w:val="pt-BR"/>
        </w:rPr>
        <w:t xml:space="preserve">de </w:t>
      </w:r>
      <w:proofErr w:type="spellStart"/>
      <w:r>
        <w:rPr>
          <w:lang w:val="pt-BR"/>
        </w:rPr>
        <w:t>la</w:t>
      </w:r>
      <w:proofErr w:type="spellEnd"/>
      <w:r>
        <w:rPr>
          <w:lang w:val="pt-BR"/>
        </w:rPr>
        <w:t xml:space="preserve"> </w:t>
      </w:r>
      <w:proofErr w:type="spellStart"/>
      <w:r w:rsidRPr="006950BB">
        <w:rPr>
          <w:lang w:val="pt-BR"/>
        </w:rPr>
        <w:t>Facultad</w:t>
      </w:r>
      <w:proofErr w:type="spellEnd"/>
      <w:r w:rsidRPr="006950BB">
        <w:rPr>
          <w:lang w:val="pt-BR"/>
        </w:rPr>
        <w:t xml:space="preserve"> de Informática y Electrónica, </w:t>
      </w:r>
      <w:proofErr w:type="spellStart"/>
      <w:r w:rsidRPr="006950BB">
        <w:rPr>
          <w:lang w:val="pt-BR"/>
        </w:rPr>
        <w:t>Escuela</w:t>
      </w:r>
      <w:proofErr w:type="spellEnd"/>
      <w:r w:rsidRPr="006950BB">
        <w:rPr>
          <w:lang w:val="pt-BR"/>
        </w:rPr>
        <w:t xml:space="preserve"> de </w:t>
      </w:r>
      <w:proofErr w:type="spellStart"/>
      <w:r w:rsidRPr="006950BB">
        <w:rPr>
          <w:lang w:val="pt-BR"/>
        </w:rPr>
        <w:t>Ingeniería</w:t>
      </w:r>
      <w:proofErr w:type="spellEnd"/>
      <w:r w:rsidRPr="006950BB">
        <w:rPr>
          <w:lang w:val="pt-BR"/>
        </w:rPr>
        <w:t xml:space="preserve"> Electrónica </w:t>
      </w:r>
      <w:proofErr w:type="spellStart"/>
      <w:r w:rsidRPr="006950BB">
        <w:rPr>
          <w:lang w:val="pt-BR"/>
        </w:rPr>
        <w:t>en</w:t>
      </w:r>
      <w:proofErr w:type="spellEnd"/>
      <w:r w:rsidRPr="006950BB">
        <w:rPr>
          <w:lang w:val="pt-BR"/>
        </w:rPr>
        <w:t xml:space="preserve"> </w:t>
      </w:r>
      <w:proofErr w:type="spellStart"/>
      <w:r w:rsidRPr="006950BB">
        <w:rPr>
          <w:lang w:val="pt-BR"/>
        </w:rPr>
        <w:t>Telecomunicaciones</w:t>
      </w:r>
      <w:proofErr w:type="spellEnd"/>
      <w:r w:rsidRPr="006950BB">
        <w:rPr>
          <w:lang w:val="pt-BR"/>
        </w:rPr>
        <w:t xml:space="preserve"> y Redes</w:t>
      </w:r>
      <w:r>
        <w:rPr>
          <w:lang w:val="pt-BR"/>
        </w:rPr>
        <w:t xml:space="preserve"> de </w:t>
      </w:r>
      <w:proofErr w:type="spellStart"/>
      <w:r>
        <w:rPr>
          <w:lang w:val="pt-BR"/>
        </w:rPr>
        <w:t>la</w:t>
      </w:r>
      <w:proofErr w:type="spellEnd"/>
      <w:r>
        <w:rPr>
          <w:lang w:val="pt-BR"/>
        </w:rPr>
        <w:t xml:space="preserve"> </w:t>
      </w:r>
      <w:proofErr w:type="spellStart"/>
      <w:r>
        <w:rPr>
          <w:lang w:val="pt-BR"/>
        </w:rPr>
        <w:t>Escuela</w:t>
      </w:r>
      <w:proofErr w:type="spellEnd"/>
      <w:r>
        <w:rPr>
          <w:lang w:val="pt-BR"/>
        </w:rPr>
        <w:t xml:space="preserve"> Superior Politécnica de Chimborazo, </w:t>
      </w:r>
      <w:r w:rsidRPr="006950BB">
        <w:rPr>
          <w:lang w:val="es-EC"/>
        </w:rPr>
        <w:t>Panamericana Sur Km 1 1/2, Riobamba – Ecuador</w:t>
      </w:r>
      <w:r>
        <w:rPr>
          <w:lang w:val="es-EC"/>
        </w:rPr>
        <w:t>.</w:t>
      </w:r>
    </w:p>
    <w:p w14:paraId="7FEE7EE0" w14:textId="09AF1F5B" w:rsidR="006950BB" w:rsidRPr="00DD5BFE" w:rsidRDefault="006950BB" w:rsidP="002735B4">
      <w:pPr>
        <w:pStyle w:val="Textonotapie"/>
        <w:rPr>
          <w:lang w:val="pt-B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F9258" w14:textId="23F42FEB" w:rsidR="006950BB" w:rsidRDefault="006950BB" w:rsidP="009B6610">
    <w:pPr>
      <w:ind w:right="-405"/>
    </w:pPr>
    <w:r>
      <w:t>MASKAY 8(2), Nov 2018</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Recibido</w:t>
    </w:r>
    <w:proofErr w:type="spellEnd"/>
    <w:r>
      <w:t xml:space="preserve"> (Received): </w:t>
    </w:r>
    <w:r>
      <w:tab/>
      <w:t>2018/10/28</w:t>
    </w:r>
  </w:p>
  <w:p w14:paraId="70AE244A" w14:textId="29675F35" w:rsidR="006950BB" w:rsidRDefault="006950BB" w:rsidP="009B6610">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t>2018/11/26</w:t>
    </w:r>
  </w:p>
  <w:p w14:paraId="22AB56FA" w14:textId="77777777" w:rsidR="006950BB" w:rsidRDefault="006950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
    <w:nsid w:val="6C402C58"/>
    <w:multiLevelType w:val="hybridMultilevel"/>
    <w:tmpl w:val="61429BAC"/>
    <w:lvl w:ilvl="0" w:tplc="15B29E6E">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3"/>
  </w:num>
  <w:num w:numId="4">
    <w:abstractNumId w:val="2"/>
  </w:num>
  <w:num w:numId="5">
    <w:abstractNumId w:val="3"/>
    <w:lvlOverride w:ilvl="0">
      <w:startOverride w:val="13"/>
    </w:lvlOverride>
  </w:num>
  <w:num w:numId="6">
    <w:abstractNumId w:val="3"/>
    <w:lvlOverride w:ilvl="0">
      <w:startOverride w:val="14"/>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7108"/>
    <w:rsid w:val="00042E13"/>
    <w:rsid w:val="00051DD4"/>
    <w:rsid w:val="00053C00"/>
    <w:rsid w:val="00061B21"/>
    <w:rsid w:val="00071FFF"/>
    <w:rsid w:val="000A0C2F"/>
    <w:rsid w:val="000A168B"/>
    <w:rsid w:val="000B32E2"/>
    <w:rsid w:val="000B6162"/>
    <w:rsid w:val="000D2BDE"/>
    <w:rsid w:val="00104BB0"/>
    <w:rsid w:val="0010794E"/>
    <w:rsid w:val="00113F26"/>
    <w:rsid w:val="0013354F"/>
    <w:rsid w:val="00143F2E"/>
    <w:rsid w:val="00144E72"/>
    <w:rsid w:val="00172072"/>
    <w:rsid w:val="001768FF"/>
    <w:rsid w:val="00184718"/>
    <w:rsid w:val="001A10EF"/>
    <w:rsid w:val="001A60B1"/>
    <w:rsid w:val="001B2686"/>
    <w:rsid w:val="001B36B1"/>
    <w:rsid w:val="001C19BA"/>
    <w:rsid w:val="001E7B7A"/>
    <w:rsid w:val="001F4C5C"/>
    <w:rsid w:val="00202034"/>
    <w:rsid w:val="00204478"/>
    <w:rsid w:val="00212DD9"/>
    <w:rsid w:val="00214E2E"/>
    <w:rsid w:val="00216141"/>
    <w:rsid w:val="00217186"/>
    <w:rsid w:val="00221C41"/>
    <w:rsid w:val="00226A22"/>
    <w:rsid w:val="002434A1"/>
    <w:rsid w:val="0025247A"/>
    <w:rsid w:val="002620F6"/>
    <w:rsid w:val="00263943"/>
    <w:rsid w:val="00267B35"/>
    <w:rsid w:val="002707C8"/>
    <w:rsid w:val="002735B4"/>
    <w:rsid w:val="002855F9"/>
    <w:rsid w:val="00290A3F"/>
    <w:rsid w:val="002A76C5"/>
    <w:rsid w:val="002C1D29"/>
    <w:rsid w:val="002D4CBE"/>
    <w:rsid w:val="002E1F95"/>
    <w:rsid w:val="002E5857"/>
    <w:rsid w:val="002F1A23"/>
    <w:rsid w:val="002F7910"/>
    <w:rsid w:val="00303679"/>
    <w:rsid w:val="00314F82"/>
    <w:rsid w:val="00316C89"/>
    <w:rsid w:val="0033726C"/>
    <w:rsid w:val="00337535"/>
    <w:rsid w:val="003427CE"/>
    <w:rsid w:val="00342BE1"/>
    <w:rsid w:val="003459DC"/>
    <w:rsid w:val="003461E8"/>
    <w:rsid w:val="00360269"/>
    <w:rsid w:val="0037551B"/>
    <w:rsid w:val="0038520F"/>
    <w:rsid w:val="00392DBA"/>
    <w:rsid w:val="003B1DE3"/>
    <w:rsid w:val="003B5A05"/>
    <w:rsid w:val="003C3322"/>
    <w:rsid w:val="003C547D"/>
    <w:rsid w:val="003C68C2"/>
    <w:rsid w:val="003D1EBF"/>
    <w:rsid w:val="003D3753"/>
    <w:rsid w:val="003D4CAE"/>
    <w:rsid w:val="003F0577"/>
    <w:rsid w:val="003F26BD"/>
    <w:rsid w:val="003F52AD"/>
    <w:rsid w:val="003F61FE"/>
    <w:rsid w:val="004027C8"/>
    <w:rsid w:val="004261EC"/>
    <w:rsid w:val="0043144F"/>
    <w:rsid w:val="00431BFA"/>
    <w:rsid w:val="00432EA7"/>
    <w:rsid w:val="004353CF"/>
    <w:rsid w:val="00435AF5"/>
    <w:rsid w:val="004473E7"/>
    <w:rsid w:val="004509A9"/>
    <w:rsid w:val="00454240"/>
    <w:rsid w:val="00462DF8"/>
    <w:rsid w:val="004631BC"/>
    <w:rsid w:val="00463DE6"/>
    <w:rsid w:val="00472B67"/>
    <w:rsid w:val="00484761"/>
    <w:rsid w:val="00484DD5"/>
    <w:rsid w:val="00484E2A"/>
    <w:rsid w:val="00490FBF"/>
    <w:rsid w:val="00496661"/>
    <w:rsid w:val="004B2803"/>
    <w:rsid w:val="004B558A"/>
    <w:rsid w:val="004C1E16"/>
    <w:rsid w:val="004C2543"/>
    <w:rsid w:val="004D15CA"/>
    <w:rsid w:val="004D6A17"/>
    <w:rsid w:val="004E3E4C"/>
    <w:rsid w:val="004F23A0"/>
    <w:rsid w:val="005003E3"/>
    <w:rsid w:val="005052CD"/>
    <w:rsid w:val="00520B85"/>
    <w:rsid w:val="00523896"/>
    <w:rsid w:val="00535307"/>
    <w:rsid w:val="00550A26"/>
    <w:rsid w:val="00550BF5"/>
    <w:rsid w:val="00567A70"/>
    <w:rsid w:val="005A2A15"/>
    <w:rsid w:val="005A33CF"/>
    <w:rsid w:val="005B2AC9"/>
    <w:rsid w:val="005C6EA6"/>
    <w:rsid w:val="005D1B15"/>
    <w:rsid w:val="005D2824"/>
    <w:rsid w:val="005D4F1A"/>
    <w:rsid w:val="005D72BB"/>
    <w:rsid w:val="005E1236"/>
    <w:rsid w:val="005E4699"/>
    <w:rsid w:val="005E692F"/>
    <w:rsid w:val="00603890"/>
    <w:rsid w:val="0062114B"/>
    <w:rsid w:val="00623698"/>
    <w:rsid w:val="00625E96"/>
    <w:rsid w:val="00631148"/>
    <w:rsid w:val="00634420"/>
    <w:rsid w:val="00647C09"/>
    <w:rsid w:val="00650E9E"/>
    <w:rsid w:val="00651F2C"/>
    <w:rsid w:val="00654CB7"/>
    <w:rsid w:val="00672126"/>
    <w:rsid w:val="00676696"/>
    <w:rsid w:val="00676B56"/>
    <w:rsid w:val="00677C22"/>
    <w:rsid w:val="00685D0E"/>
    <w:rsid w:val="00693D5D"/>
    <w:rsid w:val="006950BB"/>
    <w:rsid w:val="006957D9"/>
    <w:rsid w:val="006B7F03"/>
    <w:rsid w:val="006C0883"/>
    <w:rsid w:val="006C7307"/>
    <w:rsid w:val="006D3328"/>
    <w:rsid w:val="006F10C4"/>
    <w:rsid w:val="006F7E43"/>
    <w:rsid w:val="00725B45"/>
    <w:rsid w:val="00735879"/>
    <w:rsid w:val="00752198"/>
    <w:rsid w:val="007530A3"/>
    <w:rsid w:val="0076355A"/>
    <w:rsid w:val="007707AB"/>
    <w:rsid w:val="007759DC"/>
    <w:rsid w:val="00777546"/>
    <w:rsid w:val="00796434"/>
    <w:rsid w:val="007A2347"/>
    <w:rsid w:val="007A7D60"/>
    <w:rsid w:val="007B19DF"/>
    <w:rsid w:val="007C37E7"/>
    <w:rsid w:val="007C4336"/>
    <w:rsid w:val="007E5D49"/>
    <w:rsid w:val="007F7AA6"/>
    <w:rsid w:val="00804A61"/>
    <w:rsid w:val="0081663F"/>
    <w:rsid w:val="00822227"/>
    <w:rsid w:val="00823624"/>
    <w:rsid w:val="008267C0"/>
    <w:rsid w:val="00837E47"/>
    <w:rsid w:val="0084538A"/>
    <w:rsid w:val="008518FE"/>
    <w:rsid w:val="0085659C"/>
    <w:rsid w:val="00864212"/>
    <w:rsid w:val="00872026"/>
    <w:rsid w:val="008768CB"/>
    <w:rsid w:val="0087792E"/>
    <w:rsid w:val="00883EAF"/>
    <w:rsid w:val="00885258"/>
    <w:rsid w:val="00893065"/>
    <w:rsid w:val="00895394"/>
    <w:rsid w:val="008A30C3"/>
    <w:rsid w:val="008A394C"/>
    <w:rsid w:val="008A3C23"/>
    <w:rsid w:val="008B0F74"/>
    <w:rsid w:val="008B422F"/>
    <w:rsid w:val="008C49CC"/>
    <w:rsid w:val="008D1ECF"/>
    <w:rsid w:val="008D2642"/>
    <w:rsid w:val="008D69E9"/>
    <w:rsid w:val="008E0645"/>
    <w:rsid w:val="008F594A"/>
    <w:rsid w:val="009005A4"/>
    <w:rsid w:val="00900E29"/>
    <w:rsid w:val="00904C7E"/>
    <w:rsid w:val="0091035B"/>
    <w:rsid w:val="00912732"/>
    <w:rsid w:val="00931602"/>
    <w:rsid w:val="00950403"/>
    <w:rsid w:val="00960256"/>
    <w:rsid w:val="00966EAC"/>
    <w:rsid w:val="00977A15"/>
    <w:rsid w:val="00984B16"/>
    <w:rsid w:val="009913DD"/>
    <w:rsid w:val="009947A8"/>
    <w:rsid w:val="009A1F6E"/>
    <w:rsid w:val="009A3FEE"/>
    <w:rsid w:val="009B1C85"/>
    <w:rsid w:val="009B6610"/>
    <w:rsid w:val="009B6C0A"/>
    <w:rsid w:val="009C7D17"/>
    <w:rsid w:val="009D34E8"/>
    <w:rsid w:val="009E484E"/>
    <w:rsid w:val="009E52D0"/>
    <w:rsid w:val="009E72A6"/>
    <w:rsid w:val="009F076F"/>
    <w:rsid w:val="009F1DA5"/>
    <w:rsid w:val="009F40FB"/>
    <w:rsid w:val="009F4B45"/>
    <w:rsid w:val="009F639C"/>
    <w:rsid w:val="00A012AD"/>
    <w:rsid w:val="00A03EE8"/>
    <w:rsid w:val="00A11AF0"/>
    <w:rsid w:val="00A1799D"/>
    <w:rsid w:val="00A22FCB"/>
    <w:rsid w:val="00A250FF"/>
    <w:rsid w:val="00A25B3B"/>
    <w:rsid w:val="00A40127"/>
    <w:rsid w:val="00A42BA1"/>
    <w:rsid w:val="00A472F1"/>
    <w:rsid w:val="00A518E5"/>
    <w:rsid w:val="00A5237D"/>
    <w:rsid w:val="00A53147"/>
    <w:rsid w:val="00A554A3"/>
    <w:rsid w:val="00A5651B"/>
    <w:rsid w:val="00A758EA"/>
    <w:rsid w:val="00A8215E"/>
    <w:rsid w:val="00A834AA"/>
    <w:rsid w:val="00A91937"/>
    <w:rsid w:val="00A9434E"/>
    <w:rsid w:val="00A95C50"/>
    <w:rsid w:val="00AA3605"/>
    <w:rsid w:val="00AB79A6"/>
    <w:rsid w:val="00AC4850"/>
    <w:rsid w:val="00AC55EC"/>
    <w:rsid w:val="00AC5FE2"/>
    <w:rsid w:val="00AF79FF"/>
    <w:rsid w:val="00B16DB5"/>
    <w:rsid w:val="00B24461"/>
    <w:rsid w:val="00B336D3"/>
    <w:rsid w:val="00B47B59"/>
    <w:rsid w:val="00B53F81"/>
    <w:rsid w:val="00B56C2B"/>
    <w:rsid w:val="00B65BD3"/>
    <w:rsid w:val="00B70469"/>
    <w:rsid w:val="00B72DD8"/>
    <w:rsid w:val="00B72E09"/>
    <w:rsid w:val="00BF0C69"/>
    <w:rsid w:val="00BF3F54"/>
    <w:rsid w:val="00BF629B"/>
    <w:rsid w:val="00BF655C"/>
    <w:rsid w:val="00C04197"/>
    <w:rsid w:val="00C04A43"/>
    <w:rsid w:val="00C05B4F"/>
    <w:rsid w:val="00C075EF"/>
    <w:rsid w:val="00C11E83"/>
    <w:rsid w:val="00C2378A"/>
    <w:rsid w:val="00C35768"/>
    <w:rsid w:val="00C378A1"/>
    <w:rsid w:val="00C46811"/>
    <w:rsid w:val="00C5052B"/>
    <w:rsid w:val="00C57EFC"/>
    <w:rsid w:val="00C621D6"/>
    <w:rsid w:val="00C62BAB"/>
    <w:rsid w:val="00C75907"/>
    <w:rsid w:val="00C82D86"/>
    <w:rsid w:val="00C907C9"/>
    <w:rsid w:val="00CB4B8D"/>
    <w:rsid w:val="00CC0DDA"/>
    <w:rsid w:val="00CD3B2A"/>
    <w:rsid w:val="00CD684F"/>
    <w:rsid w:val="00CE1644"/>
    <w:rsid w:val="00CF2DCD"/>
    <w:rsid w:val="00D06623"/>
    <w:rsid w:val="00D14C6B"/>
    <w:rsid w:val="00D21C50"/>
    <w:rsid w:val="00D2409D"/>
    <w:rsid w:val="00D5536F"/>
    <w:rsid w:val="00D560F1"/>
    <w:rsid w:val="00D56935"/>
    <w:rsid w:val="00D6551D"/>
    <w:rsid w:val="00D716BA"/>
    <w:rsid w:val="00D758C6"/>
    <w:rsid w:val="00D7612F"/>
    <w:rsid w:val="00D76CDC"/>
    <w:rsid w:val="00D83F1B"/>
    <w:rsid w:val="00D90C10"/>
    <w:rsid w:val="00D92E96"/>
    <w:rsid w:val="00DA258C"/>
    <w:rsid w:val="00DA4345"/>
    <w:rsid w:val="00DA6F7D"/>
    <w:rsid w:val="00DD3C5B"/>
    <w:rsid w:val="00DD5BFE"/>
    <w:rsid w:val="00DE07FA"/>
    <w:rsid w:val="00DE20DB"/>
    <w:rsid w:val="00DF1AB8"/>
    <w:rsid w:val="00DF2DDE"/>
    <w:rsid w:val="00DF77C8"/>
    <w:rsid w:val="00E01667"/>
    <w:rsid w:val="00E32F78"/>
    <w:rsid w:val="00E36209"/>
    <w:rsid w:val="00E37AF9"/>
    <w:rsid w:val="00E420BB"/>
    <w:rsid w:val="00E50DF6"/>
    <w:rsid w:val="00E55858"/>
    <w:rsid w:val="00E6336D"/>
    <w:rsid w:val="00E6366C"/>
    <w:rsid w:val="00E81037"/>
    <w:rsid w:val="00E965C5"/>
    <w:rsid w:val="00E96A3A"/>
    <w:rsid w:val="00E97402"/>
    <w:rsid w:val="00E97B99"/>
    <w:rsid w:val="00EA7053"/>
    <w:rsid w:val="00EB2E9D"/>
    <w:rsid w:val="00EB433B"/>
    <w:rsid w:val="00ED1E14"/>
    <w:rsid w:val="00ED5BE6"/>
    <w:rsid w:val="00EE6FFC"/>
    <w:rsid w:val="00EE77EA"/>
    <w:rsid w:val="00EF10AC"/>
    <w:rsid w:val="00EF3D38"/>
    <w:rsid w:val="00EF4701"/>
    <w:rsid w:val="00EF51CE"/>
    <w:rsid w:val="00EF564E"/>
    <w:rsid w:val="00F00FFA"/>
    <w:rsid w:val="00F22198"/>
    <w:rsid w:val="00F27324"/>
    <w:rsid w:val="00F33D49"/>
    <w:rsid w:val="00F3481E"/>
    <w:rsid w:val="00F35AC0"/>
    <w:rsid w:val="00F53338"/>
    <w:rsid w:val="00F57020"/>
    <w:rsid w:val="00F577F6"/>
    <w:rsid w:val="00F61D0B"/>
    <w:rsid w:val="00F65266"/>
    <w:rsid w:val="00F72F0C"/>
    <w:rsid w:val="00F751E1"/>
    <w:rsid w:val="00F872C7"/>
    <w:rsid w:val="00F932B6"/>
    <w:rsid w:val="00FC0B7B"/>
    <w:rsid w:val="00FD347F"/>
    <w:rsid w:val="00FD58E2"/>
    <w:rsid w:val="00FD5C1E"/>
    <w:rsid w:val="00FE5C66"/>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75B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3"/>
      </w:numPr>
      <w:tabs>
        <w:tab w:val="left" w:pos="533"/>
      </w:tabs>
      <w:spacing w:before="80" w:after="200"/>
      <w:jc w:val="both"/>
    </w:pPr>
    <w:rPr>
      <w:noProof/>
      <w:sz w:val="16"/>
      <w:szCs w:val="16"/>
    </w:rPr>
  </w:style>
  <w:style w:type="paragraph" w:customStyle="1" w:styleId="references0">
    <w:name w:val="references"/>
    <w:uiPriority w:val="99"/>
    <w:rsid w:val="00E81037"/>
    <w:pPr>
      <w:numPr>
        <w:numId w:val="4"/>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rsid w:val="006F1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0">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pgrafe">
    <w:name w:val="caption"/>
    <w:basedOn w:val="Normal"/>
    <w:next w:val="Normal"/>
    <w:unhideWhenUsed/>
    <w:qFormat/>
    <w:rsid w:val="00F72F0C"/>
    <w:pPr>
      <w:spacing w:after="200"/>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3"/>
      </w:numPr>
      <w:tabs>
        <w:tab w:val="left" w:pos="533"/>
      </w:tabs>
      <w:spacing w:before="80" w:after="200"/>
      <w:jc w:val="both"/>
    </w:pPr>
    <w:rPr>
      <w:noProof/>
      <w:sz w:val="16"/>
      <w:szCs w:val="16"/>
    </w:rPr>
  </w:style>
  <w:style w:type="paragraph" w:customStyle="1" w:styleId="references0">
    <w:name w:val="references"/>
    <w:uiPriority w:val="99"/>
    <w:rsid w:val="00E81037"/>
    <w:pPr>
      <w:numPr>
        <w:numId w:val="4"/>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rsid w:val="006F1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0">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pgrafe">
    <w:name w:val="caption"/>
    <w:basedOn w:val="Normal"/>
    <w:next w:val="Normal"/>
    <w:unhideWhenUsed/>
    <w:qFormat/>
    <w:rsid w:val="00F72F0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wmf"/><Relationship Id="rId39" Type="http://schemas.openxmlformats.org/officeDocument/2006/relationships/image" Target="media/image23.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0.wmf"/><Relationship Id="rId42" Type="http://schemas.openxmlformats.org/officeDocument/2006/relationships/image" Target="media/image26.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2.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oleObject" Target="embeddings/oleObject4.bin"/><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oleObject" Target="embeddings/oleObject8.bin"/><Relationship Id="rId40" Type="http://schemas.openxmlformats.org/officeDocument/2006/relationships/image" Target="media/image24.jpg"/><Relationship Id="rId45" Type="http://schemas.openxmlformats.org/officeDocument/2006/relationships/image" Target="media/image28.png"/><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oleObject" Target="embeddings/oleObject5.bin"/><Relationship Id="rId44" Type="http://schemas.openxmlformats.org/officeDocument/2006/relationships/oleObject" Target="embeddings/oleObject9.bin"/><Relationship Id="rId52"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image" Target="media/image18.wmf"/><Relationship Id="rId35" Type="http://schemas.openxmlformats.org/officeDocument/2006/relationships/oleObject" Target="embeddings/oleObject7.bin"/><Relationship Id="rId43" Type="http://schemas.openxmlformats.org/officeDocument/2006/relationships/image" Target="media/image27.wmf"/><Relationship Id="rId48" Type="http://schemas.openxmlformats.org/officeDocument/2006/relationships/footer" Target="footer2.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8E12C98-B5DD-471C-852F-25810F968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1</TotalTime>
  <Pages>6</Pages>
  <Words>3553</Words>
  <Characters>19542</Characters>
  <Application>Microsoft Office Word</Application>
  <DocSecurity>0</DocSecurity>
  <Lines>162</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23049</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user</cp:lastModifiedBy>
  <cp:revision>3</cp:revision>
  <cp:lastPrinted>2017-04-13T00:08:00Z</cp:lastPrinted>
  <dcterms:created xsi:type="dcterms:W3CDTF">2018-11-29T01:53:00Z</dcterms:created>
  <dcterms:modified xsi:type="dcterms:W3CDTF">2024-04-25T20:18:00Z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http://csl.mendeley.com/styles/476679711/elsevier-vancouver-2</vt:lpwstr>
  </property>
  <property fmtid="{D5CDD505-2E9C-101B-9397-08002B2CF9AE}" pid="13" name="Mendeley Recent Style Name 5_1">
    <vt:lpwstr>Elsevier Vancouver - Diego Arcos Aviles</vt:lpwstr>
  </property>
  <property fmtid="{D5CDD505-2E9C-101B-9397-08002B2CF9AE}" pid="14" name="Mendeley Recent Style Id 6_1">
    <vt:lpwstr>http://www.zotero.org/styles/energy-conversion-and-management</vt:lpwstr>
  </property>
  <property fmtid="{D5CDD505-2E9C-101B-9397-08002B2CF9AE}" pid="15" name="Mendeley Recent Style Name 6_1">
    <vt:lpwstr>Energy Conversion and Management</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TEquationSection">
    <vt:lpwstr>1</vt:lpwstr>
  </property>
  <property fmtid="{D5CDD505-2E9C-101B-9397-08002B2CF9AE}" pid="23" name="MTWinEqns">
    <vt:bool>true</vt:bool>
  </property>
  <property fmtid="{D5CDD505-2E9C-101B-9397-08002B2CF9AE}" pid="24" name="MTEquationNumber2">
    <vt:lpwstr>(#E1)</vt:lpwstr>
  </property>
</Properties>
</file>