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67AA9" w14:textId="77777777" w:rsidR="00E97402" w:rsidRPr="00962320" w:rsidRDefault="00E97402">
      <w:pPr>
        <w:pStyle w:val="Text"/>
        <w:ind w:firstLine="0"/>
        <w:rPr>
          <w:sz w:val="4"/>
          <w:szCs w:val="4"/>
        </w:rPr>
      </w:pPr>
      <w:r w:rsidRPr="00962320">
        <w:rPr>
          <w:sz w:val="4"/>
          <w:szCs w:val="4"/>
        </w:rPr>
        <w:footnoteReference w:customMarkFollows="1" w:id="1"/>
        <w:sym w:font="Symbol" w:char="F020"/>
      </w:r>
    </w:p>
    <w:p w14:paraId="72CC4B4E" w14:textId="14DD2A8A" w:rsidR="00C57EFC" w:rsidRPr="00962320" w:rsidRDefault="00D461AA">
      <w:pPr>
        <w:pStyle w:val="Ttulo"/>
        <w:framePr w:wrap="notBeside"/>
        <w:rPr>
          <w:sz w:val="50"/>
          <w:szCs w:val="50"/>
          <w:lang w:val="es-ES"/>
        </w:rPr>
      </w:pPr>
      <w:r w:rsidRPr="00962320">
        <w:rPr>
          <w:sz w:val="50"/>
          <w:szCs w:val="50"/>
          <w:lang w:val="es-ES"/>
        </w:rPr>
        <w:t>Evaluación en H</w:t>
      </w:r>
      <w:r w:rsidR="00761BBA" w:rsidRPr="00962320">
        <w:rPr>
          <w:sz w:val="50"/>
          <w:szCs w:val="50"/>
          <w:lang w:val="es-ES"/>
        </w:rPr>
        <w:t xml:space="preserve">ardware de los Algoritmos Split </w:t>
      </w:r>
      <w:proofErr w:type="spellStart"/>
      <w:r w:rsidR="00761BBA" w:rsidRPr="00962320">
        <w:rPr>
          <w:sz w:val="50"/>
          <w:szCs w:val="50"/>
          <w:lang w:val="es-ES"/>
        </w:rPr>
        <w:t>Radix</w:t>
      </w:r>
      <w:proofErr w:type="spellEnd"/>
      <w:r w:rsidR="00761BBA" w:rsidRPr="00962320">
        <w:rPr>
          <w:sz w:val="50"/>
          <w:szCs w:val="50"/>
          <w:lang w:val="es-ES"/>
        </w:rPr>
        <w:t xml:space="preserve"> para la Implementación de la IFFT</w:t>
      </w:r>
    </w:p>
    <w:p w14:paraId="2271EC18" w14:textId="77777777" w:rsidR="00E97402" w:rsidRPr="00962320" w:rsidRDefault="00761BBA">
      <w:pPr>
        <w:pStyle w:val="Ttulo"/>
        <w:framePr w:wrap="notBeside"/>
        <w:rPr>
          <w:i/>
          <w:sz w:val="42"/>
          <w:szCs w:val="42"/>
        </w:rPr>
      </w:pPr>
      <w:r w:rsidRPr="00962320">
        <w:rPr>
          <w:i/>
          <w:sz w:val="42"/>
          <w:szCs w:val="42"/>
        </w:rPr>
        <w:t>Evaluation of Split-radix IFFT Algorithms in Hardware</w:t>
      </w:r>
    </w:p>
    <w:p w14:paraId="077B18D5" w14:textId="77777777" w:rsidR="00E97402" w:rsidRPr="00962320" w:rsidRDefault="00761BBA">
      <w:pPr>
        <w:pStyle w:val="Authors"/>
        <w:framePr w:wrap="notBeside"/>
        <w:rPr>
          <w:lang w:val="es-ES"/>
        </w:rPr>
      </w:pPr>
      <w:r w:rsidRPr="00962320">
        <w:rPr>
          <w:lang w:val="es-ES"/>
        </w:rPr>
        <w:t xml:space="preserve">Correa Pedro, </w:t>
      </w:r>
      <w:proofErr w:type="spellStart"/>
      <w:r w:rsidRPr="00962320">
        <w:rPr>
          <w:lang w:val="es-ES"/>
        </w:rPr>
        <w:t>Lupera</w:t>
      </w:r>
      <w:proofErr w:type="spellEnd"/>
      <w:r w:rsidRPr="00962320">
        <w:rPr>
          <w:lang w:val="es-ES"/>
        </w:rPr>
        <w:t xml:space="preserve"> Morillo Pablo, </w:t>
      </w:r>
      <w:proofErr w:type="spellStart"/>
      <w:r w:rsidRPr="00962320">
        <w:rPr>
          <w:lang w:val="es-ES"/>
        </w:rPr>
        <w:t>Llugsi</w:t>
      </w:r>
      <w:proofErr w:type="spellEnd"/>
      <w:r w:rsidRPr="00962320">
        <w:rPr>
          <w:lang w:val="es-ES"/>
        </w:rPr>
        <w:t xml:space="preserve"> Ricardo </w:t>
      </w:r>
    </w:p>
    <w:p w14:paraId="18745B21" w14:textId="066AC264" w:rsidR="00E97402" w:rsidRPr="00962320" w:rsidRDefault="00E97402">
      <w:pPr>
        <w:pStyle w:val="Abstract"/>
      </w:pPr>
      <w:r w:rsidRPr="00962320">
        <w:rPr>
          <w:i/>
          <w:iCs/>
        </w:rPr>
        <w:t>Abstract</w:t>
      </w:r>
      <w:r w:rsidR="00C57EFC" w:rsidRPr="00962320">
        <w:t>—</w:t>
      </w:r>
      <w:r w:rsidR="00462343" w:rsidRPr="00462343">
        <w:t xml:space="preserve"> </w:t>
      </w:r>
      <w:proofErr w:type="gramStart"/>
      <w:r w:rsidR="00462343" w:rsidRPr="00462343">
        <w:t>The</w:t>
      </w:r>
      <w:proofErr w:type="gramEnd"/>
      <w:r w:rsidR="00462343" w:rsidRPr="00462343">
        <w:t xml:space="preserve"> present work focuses on a hardware-based approach to experimentally identify the best-performing algorithm for calculating the IFFT of an OFDM symbol of the ISDBT-b standard. To accomplish this goal, symmetric and asymmetric Split-radix algorithms are described, and their entire hardware implementation is developed. The test results incorporate other algorithms known as radix-2 lite, radix-2, radix-4, and pipelined.  The comparative evaluation of the performance of the algorithms was performed considering the following parameters: Signal to Quantize Noise Ratio (SQNR), processing time, and the amount of resources used by the Virtex-5 XUPV5-LX110T card. The analysis shows that the algorithm that presents the best performance depends on the parameter analyzed.</w:t>
      </w:r>
    </w:p>
    <w:p w14:paraId="42D8B9DC" w14:textId="77777777" w:rsidR="00E97402" w:rsidRPr="00962320" w:rsidRDefault="00E97402">
      <w:pPr>
        <w:rPr>
          <w:sz w:val="12"/>
          <w:szCs w:val="12"/>
        </w:rPr>
      </w:pPr>
    </w:p>
    <w:p w14:paraId="0F5F0198" w14:textId="77777777" w:rsidR="00E97402" w:rsidRPr="00962320" w:rsidRDefault="00E97402">
      <w:pPr>
        <w:pStyle w:val="IndexTerms"/>
      </w:pPr>
      <w:bookmarkStart w:id="0" w:name="PointTmp"/>
      <w:r w:rsidRPr="00962320">
        <w:rPr>
          <w:i/>
          <w:iCs/>
        </w:rPr>
        <w:t>Index Terms</w:t>
      </w:r>
      <w:r w:rsidRPr="00962320">
        <w:t>—</w:t>
      </w:r>
      <w:r w:rsidR="00761BBA" w:rsidRPr="00962320">
        <w:t xml:space="preserve"> IFFT</w:t>
      </w:r>
      <w:proofErr w:type="gramStart"/>
      <w:r w:rsidR="00761BBA" w:rsidRPr="00962320">
        <w:t>,  Split</w:t>
      </w:r>
      <w:proofErr w:type="gramEnd"/>
      <w:r w:rsidR="00761BBA" w:rsidRPr="00962320">
        <w:t>-radix IFFT algorithms</w:t>
      </w:r>
      <w:r w:rsidR="00977A15" w:rsidRPr="00962320">
        <w:t>.</w:t>
      </w:r>
    </w:p>
    <w:p w14:paraId="4ACCE16F" w14:textId="77777777" w:rsidR="00E97402" w:rsidRPr="00962320" w:rsidRDefault="00E97402"/>
    <w:p w14:paraId="30F14886" w14:textId="77777777" w:rsidR="00977A15" w:rsidRPr="00962320" w:rsidRDefault="00977A15" w:rsidP="00977A15">
      <w:pPr>
        <w:pStyle w:val="Abstract"/>
        <w:rPr>
          <w:lang w:val="es-ES"/>
        </w:rPr>
      </w:pPr>
      <w:r w:rsidRPr="00962320">
        <w:rPr>
          <w:i/>
          <w:iCs/>
          <w:lang w:val="es-ES"/>
        </w:rPr>
        <w:t>Resumen</w:t>
      </w:r>
      <w:r w:rsidRPr="00962320">
        <w:rPr>
          <w:lang w:val="es-ES"/>
        </w:rPr>
        <w:t>—</w:t>
      </w:r>
      <w:r w:rsidR="00761BBA" w:rsidRPr="00962320">
        <w:rPr>
          <w:lang w:val="es-ES"/>
        </w:rPr>
        <w:t>El objetivo de este trabajo fue identificar experimentalm</w:t>
      </w:r>
      <w:bookmarkStart w:id="1" w:name="_GoBack"/>
      <w:bookmarkEnd w:id="1"/>
      <w:r w:rsidR="00761BBA" w:rsidRPr="00962320">
        <w:rPr>
          <w:lang w:val="es-ES"/>
        </w:rPr>
        <w:t>ente en hardware, el algoritmo que presentó el mejor desempeño para el cálculo de la IFFT de un símbolo OFDM del estándar ISDBT-b. Para esto, se describen los algoritmos Split-</w:t>
      </w:r>
      <w:proofErr w:type="spellStart"/>
      <w:r w:rsidR="00761BBA" w:rsidRPr="00962320">
        <w:rPr>
          <w:lang w:val="es-ES"/>
        </w:rPr>
        <w:t>radix</w:t>
      </w:r>
      <w:proofErr w:type="spellEnd"/>
      <w:r w:rsidR="00761BBA" w:rsidRPr="00962320">
        <w:rPr>
          <w:lang w:val="es-ES"/>
        </w:rPr>
        <w:t xml:space="preserve"> simétrico y asimétrico y se desarrolla toda su implementación en hardware. Los resultados de las pruebas incorporan también otros algoritmos conocidos como radix-2 lite, radix-2, radix-4 y </w:t>
      </w:r>
      <w:proofErr w:type="spellStart"/>
      <w:r w:rsidR="00761BBA" w:rsidRPr="00962320">
        <w:rPr>
          <w:lang w:val="es-ES"/>
        </w:rPr>
        <w:t>pipelined</w:t>
      </w:r>
      <w:proofErr w:type="spellEnd"/>
      <w:r w:rsidR="00761BBA" w:rsidRPr="00962320">
        <w:rPr>
          <w:lang w:val="es-ES"/>
        </w:rPr>
        <w:t>. La evaluación comparativa del rendimiento de los algoritmos se realizó considerando los siguientes parámetros: la Relación Señal a Ruido de Cuantificación (SQNR), tiempo de procesamiento y la cantidad de recursos utilizados de la tarjeta Virtex-5 XUPV5-LX110T. Del análisis se obtiene que el algoritmo que presenta el mejor desempeño depende del parámetro analizado</w:t>
      </w:r>
      <w:r w:rsidRPr="00962320">
        <w:rPr>
          <w:lang w:val="es-ES"/>
        </w:rPr>
        <w:t>.</w:t>
      </w:r>
    </w:p>
    <w:p w14:paraId="3378176B" w14:textId="77777777" w:rsidR="00977A15" w:rsidRPr="00962320" w:rsidRDefault="00977A15" w:rsidP="00977A15">
      <w:pPr>
        <w:rPr>
          <w:sz w:val="12"/>
          <w:szCs w:val="12"/>
          <w:lang w:val="es-ES"/>
        </w:rPr>
      </w:pPr>
    </w:p>
    <w:p w14:paraId="21273C70" w14:textId="77777777" w:rsidR="00977A15" w:rsidRPr="00962320" w:rsidRDefault="00977A15" w:rsidP="00977A15">
      <w:pPr>
        <w:pStyle w:val="IndexTerms"/>
        <w:rPr>
          <w:lang w:val="es-ES"/>
        </w:rPr>
      </w:pPr>
      <w:r w:rsidRPr="00962320">
        <w:rPr>
          <w:i/>
          <w:iCs/>
          <w:lang w:val="es-ES"/>
        </w:rPr>
        <w:t>Palabras Claves</w:t>
      </w:r>
      <w:r w:rsidRPr="00962320">
        <w:rPr>
          <w:lang w:val="es-ES"/>
        </w:rPr>
        <w:t>—</w:t>
      </w:r>
      <w:r w:rsidR="00761BBA" w:rsidRPr="00962320">
        <w:rPr>
          <w:lang w:val="es-EC"/>
        </w:rPr>
        <w:t xml:space="preserve"> </w:t>
      </w:r>
      <w:r w:rsidR="00761BBA" w:rsidRPr="00962320">
        <w:rPr>
          <w:lang w:val="es-ES"/>
        </w:rPr>
        <w:t>IFFT, algoritmos Split-</w:t>
      </w:r>
      <w:proofErr w:type="spellStart"/>
      <w:r w:rsidR="00761BBA" w:rsidRPr="00962320">
        <w:rPr>
          <w:lang w:val="es-ES"/>
        </w:rPr>
        <w:t>radix</w:t>
      </w:r>
      <w:proofErr w:type="spellEnd"/>
      <w:r w:rsidRPr="00962320">
        <w:rPr>
          <w:lang w:val="es-ES"/>
        </w:rPr>
        <w:t>.</w:t>
      </w:r>
    </w:p>
    <w:p w14:paraId="794662FC" w14:textId="77777777" w:rsidR="00977A15" w:rsidRPr="00962320" w:rsidRDefault="00977A15">
      <w:pPr>
        <w:rPr>
          <w:sz w:val="18"/>
          <w:szCs w:val="18"/>
          <w:lang w:val="es-ES"/>
        </w:rPr>
      </w:pPr>
    </w:p>
    <w:bookmarkEnd w:id="0"/>
    <w:p w14:paraId="1C5056A2" w14:textId="77777777" w:rsidR="00E97402" w:rsidRPr="00962320" w:rsidRDefault="00E97402">
      <w:pPr>
        <w:pStyle w:val="Ttulo1"/>
      </w:pPr>
      <w:proofErr w:type="spellStart"/>
      <w:r w:rsidRPr="00962320">
        <w:t>I</w:t>
      </w:r>
      <w:r w:rsidR="005B2AC9" w:rsidRPr="00962320">
        <w:t>ntroducción</w:t>
      </w:r>
      <w:proofErr w:type="spellEnd"/>
    </w:p>
    <w:p w14:paraId="51184CB5" w14:textId="77777777" w:rsidR="00E97402" w:rsidRPr="00962320" w:rsidRDefault="002E5857">
      <w:pPr>
        <w:pStyle w:val="Text"/>
        <w:keepNext/>
        <w:framePr w:dropCap="drop" w:lines="2" w:wrap="auto" w:vAnchor="text" w:hAnchor="text"/>
        <w:spacing w:line="480" w:lineRule="exact"/>
        <w:ind w:firstLine="0"/>
        <w:rPr>
          <w:smallCaps/>
          <w:position w:val="-3"/>
          <w:sz w:val="56"/>
          <w:szCs w:val="56"/>
        </w:rPr>
      </w:pPr>
      <w:r w:rsidRPr="00962320">
        <w:rPr>
          <w:position w:val="-3"/>
          <w:sz w:val="56"/>
          <w:szCs w:val="56"/>
        </w:rPr>
        <w:t>E</w:t>
      </w:r>
    </w:p>
    <w:p w14:paraId="2C439D03" w14:textId="77777777" w:rsidR="002E5857" w:rsidRPr="00962320" w:rsidRDefault="00761BBA" w:rsidP="002E5857">
      <w:pPr>
        <w:pStyle w:val="Text"/>
        <w:ind w:firstLine="0"/>
        <w:rPr>
          <w:lang w:val="es-ES"/>
        </w:rPr>
      </w:pPr>
      <w:r w:rsidRPr="00962320">
        <w:rPr>
          <w:smallCaps/>
          <w:lang w:val="es-ES"/>
        </w:rPr>
        <w:t>N</w:t>
      </w:r>
      <w:r w:rsidR="00E97402" w:rsidRPr="00962320">
        <w:rPr>
          <w:lang w:val="es-ES"/>
        </w:rPr>
        <w:t xml:space="preserve"> </w:t>
      </w:r>
      <w:r w:rsidRPr="00962320">
        <w:rPr>
          <w:lang w:val="es-ES"/>
        </w:rPr>
        <w:t>En la actualidad existe una gran variedad de sistemas de transmisión que hacen uso de la Multiplexación por División de Frecuencia Ortogonal (OFDM) para la transmisión de señales digitales. Sistemas ampliamente usados tales como: televisión digital terrestre ISDB-Tb, 802.16, y algunas versiones de 802.11 emplean este método que se enmarca en la aplicación de la Transformada Discreta Inversa de Fourier (IDFT), que se ejecuta en hardwa</w:t>
      </w:r>
      <w:r w:rsidR="00FF016D" w:rsidRPr="00962320">
        <w:rPr>
          <w:lang w:val="es-ES"/>
        </w:rPr>
        <w:t>re gracias a la ayuda de la FFT y</w:t>
      </w:r>
      <w:r w:rsidRPr="00962320">
        <w:rPr>
          <w:lang w:val="es-ES"/>
        </w:rPr>
        <w:t xml:space="preserve"> </w:t>
      </w:r>
      <w:r w:rsidR="00FF016D" w:rsidRPr="00962320">
        <w:rPr>
          <w:lang w:val="es-ES"/>
        </w:rPr>
        <w:t>genera</w:t>
      </w:r>
      <w:r w:rsidRPr="00962320">
        <w:rPr>
          <w:lang w:val="es-ES"/>
        </w:rPr>
        <w:t xml:space="preserve"> así la señal OFDM en banda base</w:t>
      </w:r>
      <w:r w:rsidR="002E5857" w:rsidRPr="00962320">
        <w:rPr>
          <w:lang w:val="es-ES"/>
        </w:rPr>
        <w:t>.</w:t>
      </w:r>
    </w:p>
    <w:p w14:paraId="38EB4D17" w14:textId="77777777" w:rsidR="002E5857" w:rsidRPr="00962320" w:rsidRDefault="00761BBA" w:rsidP="002E5857">
      <w:pPr>
        <w:pStyle w:val="Text"/>
        <w:rPr>
          <w:lang w:val="es-ES"/>
        </w:rPr>
      </w:pPr>
      <w:r w:rsidRPr="00962320">
        <w:rPr>
          <w:lang w:val="es-ES"/>
        </w:rPr>
        <w:t xml:space="preserve">La FFT representa un conjunto de algoritmos que pretenden obtener la </w:t>
      </w:r>
      <w:r w:rsidR="00A229A7" w:rsidRPr="00962320">
        <w:rPr>
          <w:lang w:val="es-ES"/>
        </w:rPr>
        <w:t>Transformada discreta de Fourier (</w:t>
      </w:r>
      <w:r w:rsidRPr="00962320">
        <w:rPr>
          <w:lang w:val="es-ES"/>
        </w:rPr>
        <w:t>DFT</w:t>
      </w:r>
      <w:r w:rsidR="00A229A7" w:rsidRPr="00962320">
        <w:rPr>
          <w:lang w:val="es-ES"/>
        </w:rPr>
        <w:t xml:space="preserve">) </w:t>
      </w:r>
      <w:r w:rsidRPr="00962320">
        <w:rPr>
          <w:lang w:val="es-ES"/>
        </w:rPr>
        <w:t xml:space="preserve">a través de un menor número de operaciones, lo cual implica una menor cantidad de recursos y bajos tiempos de cálculo en las implementaciones en hardware. Para tales efectos, la mayoría de los algoritmos FFT descompone de forma recursiva la DFT de tamaño </w:t>
      </w:r>
      <w:r w:rsidRPr="00962320">
        <w:rPr>
          <w:i/>
          <w:lang w:val="es-ES"/>
        </w:rPr>
        <w:t>N</w:t>
      </w:r>
      <w:r w:rsidRPr="00962320">
        <w:rPr>
          <w:lang w:val="es-ES"/>
        </w:rPr>
        <w:t xml:space="preserve">, en varias DFT de menor longitud </w:t>
      </w:r>
      <w:r w:rsidRPr="00962320">
        <w:rPr>
          <w:i/>
          <w:lang w:val="es-ES"/>
        </w:rPr>
        <w:t>n</w:t>
      </w:r>
      <w:r w:rsidRPr="00962320">
        <w:rPr>
          <w:lang w:val="es-ES"/>
        </w:rPr>
        <w:t>. La manera en que se lleva a cabo dicha descomposición da lugar a la aparición de dos tipos básicos de algoritmos: d</w:t>
      </w:r>
      <w:r w:rsidR="000C702B" w:rsidRPr="00962320">
        <w:rPr>
          <w:lang w:val="es-ES"/>
        </w:rPr>
        <w:t>iezmado en tiempo (DIT) [1] y diezmado</w:t>
      </w:r>
      <w:r w:rsidRPr="00962320">
        <w:rPr>
          <w:lang w:val="es-ES"/>
        </w:rPr>
        <w:t xml:space="preserve"> en frecuencia (DIF) [1]</w:t>
      </w:r>
      <w:r w:rsidR="002E5857" w:rsidRPr="00962320">
        <w:rPr>
          <w:lang w:val="es-ES"/>
        </w:rPr>
        <w:t>.</w:t>
      </w:r>
    </w:p>
    <w:p w14:paraId="35F92C65" w14:textId="77777777" w:rsidR="00761BBA" w:rsidRPr="00962320" w:rsidRDefault="00761BBA" w:rsidP="00761BBA">
      <w:pPr>
        <w:pStyle w:val="Text"/>
        <w:rPr>
          <w:lang w:val="es-ES"/>
        </w:rPr>
      </w:pPr>
      <w:r w:rsidRPr="00962320">
        <w:rPr>
          <w:lang w:val="es-ES"/>
        </w:rPr>
        <w:t xml:space="preserve">La descomposición a la que se hace referencia en el párrafo anterior es posible aplicar siempre y cuando </w:t>
      </w:r>
      <w:r w:rsidRPr="00962320">
        <w:rPr>
          <w:i/>
          <w:lang w:val="es-ES"/>
        </w:rPr>
        <w:t>N</w:t>
      </w:r>
      <w:r w:rsidRPr="00962320">
        <w:rPr>
          <w:lang w:val="es-ES"/>
        </w:rPr>
        <w:t xml:space="preserve"> sea </w:t>
      </w:r>
      <w:proofErr w:type="spellStart"/>
      <w:r w:rsidRPr="00962320">
        <w:rPr>
          <w:lang w:val="es-ES"/>
        </w:rPr>
        <w:t>factorizable</w:t>
      </w:r>
      <w:proofErr w:type="spellEnd"/>
      <w:r w:rsidRPr="00962320">
        <w:rPr>
          <w:lang w:val="es-ES"/>
        </w:rPr>
        <w:t xml:space="preserve">. Así por ejemplo, si </w:t>
      </w:r>
      <w:r w:rsidRPr="00962320">
        <w:rPr>
          <w:i/>
          <w:lang w:val="es-ES"/>
        </w:rPr>
        <w:t>N</w:t>
      </w:r>
      <w:r w:rsidRPr="00962320">
        <w:rPr>
          <w:lang w:val="es-ES"/>
        </w:rPr>
        <w:t xml:space="preserve"> es una potencia de dos o cuatro, se pueden tener los algoritmos radix-2 [2] o radix</w:t>
      </w:r>
      <w:r w:rsidR="004C4509" w:rsidRPr="00962320">
        <w:rPr>
          <w:lang w:val="es-ES"/>
        </w:rPr>
        <w:noBreakHyphen/>
      </w:r>
      <w:r w:rsidRPr="00962320">
        <w:rPr>
          <w:lang w:val="es-ES"/>
        </w:rPr>
        <w:t>4</w:t>
      </w:r>
      <w:r w:rsidR="004C4509" w:rsidRPr="00962320">
        <w:rPr>
          <w:lang w:val="es-ES"/>
        </w:rPr>
        <w:t> </w:t>
      </w:r>
      <w:r w:rsidRPr="00962320">
        <w:rPr>
          <w:lang w:val="es-ES"/>
        </w:rPr>
        <w:t>[3]</w:t>
      </w:r>
      <w:r w:rsidR="004C4509" w:rsidRPr="00962320">
        <w:rPr>
          <w:lang w:val="es-ES"/>
        </w:rPr>
        <w:t>,</w:t>
      </w:r>
      <w:r w:rsidRPr="00962320">
        <w:rPr>
          <w:lang w:val="es-ES"/>
        </w:rPr>
        <w:t xml:space="preserve"> respectivamente. Con base en ellos, Pierre </w:t>
      </w:r>
      <w:proofErr w:type="spellStart"/>
      <w:r w:rsidRPr="00962320">
        <w:rPr>
          <w:lang w:val="es-ES"/>
        </w:rPr>
        <w:t>Duhamel</w:t>
      </w:r>
      <w:proofErr w:type="spellEnd"/>
      <w:r w:rsidRPr="00962320">
        <w:rPr>
          <w:lang w:val="es-ES"/>
        </w:rPr>
        <w:t xml:space="preserve"> desarrolló el algoritmo Split-</w:t>
      </w:r>
      <w:proofErr w:type="spellStart"/>
      <w:r w:rsidRPr="00962320">
        <w:rPr>
          <w:lang w:val="es-ES"/>
        </w:rPr>
        <w:t>radix</w:t>
      </w:r>
      <w:proofErr w:type="spellEnd"/>
      <w:r w:rsidRPr="00962320">
        <w:rPr>
          <w:lang w:val="es-ES"/>
        </w:rPr>
        <w:t xml:space="preserve"> asimétrico [4] y una variante de éste, conocido como Split-</w:t>
      </w:r>
      <w:proofErr w:type="spellStart"/>
      <w:r w:rsidRPr="00962320">
        <w:rPr>
          <w:lang w:val="es-ES"/>
        </w:rPr>
        <w:t>radix</w:t>
      </w:r>
      <w:proofErr w:type="spellEnd"/>
      <w:r w:rsidRPr="00962320">
        <w:rPr>
          <w:lang w:val="es-ES"/>
        </w:rPr>
        <w:t xml:space="preserve"> simétrico [5].</w:t>
      </w:r>
    </w:p>
    <w:p w14:paraId="3328EBA5" w14:textId="77777777" w:rsidR="00761BBA" w:rsidRPr="00962320" w:rsidRDefault="00761BBA" w:rsidP="00761BBA">
      <w:pPr>
        <w:pStyle w:val="Text"/>
        <w:rPr>
          <w:lang w:val="es-ES"/>
        </w:rPr>
      </w:pPr>
      <w:r w:rsidRPr="00962320">
        <w:rPr>
          <w:lang w:val="es-ES"/>
        </w:rPr>
        <w:t>Respecto al algoritmo Split-</w:t>
      </w:r>
      <w:proofErr w:type="spellStart"/>
      <w:r w:rsidRPr="00962320">
        <w:rPr>
          <w:lang w:val="es-ES"/>
        </w:rPr>
        <w:t>radix</w:t>
      </w:r>
      <w:proofErr w:type="spellEnd"/>
      <w:r w:rsidRPr="00962320">
        <w:rPr>
          <w:lang w:val="es-ES"/>
        </w:rPr>
        <w:t xml:space="preserve"> asimétrico, </w:t>
      </w:r>
      <w:proofErr w:type="spellStart"/>
      <w:r w:rsidRPr="00962320">
        <w:rPr>
          <w:lang w:val="es-ES"/>
        </w:rPr>
        <w:t>Erkan</w:t>
      </w:r>
      <w:proofErr w:type="spellEnd"/>
      <w:r w:rsidRPr="00962320">
        <w:rPr>
          <w:lang w:val="es-ES"/>
        </w:rPr>
        <w:t xml:space="preserve"> </w:t>
      </w:r>
      <w:proofErr w:type="spellStart"/>
      <w:r w:rsidRPr="00962320">
        <w:rPr>
          <w:lang w:val="es-ES"/>
        </w:rPr>
        <w:t>İnceöz</w:t>
      </w:r>
      <w:proofErr w:type="spellEnd"/>
      <w:r w:rsidRPr="00962320">
        <w:rPr>
          <w:lang w:val="es-ES"/>
        </w:rPr>
        <w:t xml:space="preserve"> lo implementa en una FPGA, </w:t>
      </w:r>
      <w:r w:rsidR="004C4509" w:rsidRPr="00962320">
        <w:rPr>
          <w:lang w:val="es-ES"/>
        </w:rPr>
        <w:t>mediante</w:t>
      </w:r>
      <w:r w:rsidRPr="00962320">
        <w:rPr>
          <w:lang w:val="es-ES"/>
        </w:rPr>
        <w:t xml:space="preserve"> una arquitectura en paralelo con alta velocidad de cómputo para una FFT de longitud variable </w:t>
      </w:r>
      <w:r w:rsidR="004C4509" w:rsidRPr="00962320">
        <w:rPr>
          <w:lang w:val="es-ES"/>
        </w:rPr>
        <w:t xml:space="preserve">que llegó </w:t>
      </w:r>
      <w:r w:rsidRPr="00962320">
        <w:rPr>
          <w:lang w:val="es-ES"/>
        </w:rPr>
        <w:t xml:space="preserve">hasta los 1024 puntos [6]. </w:t>
      </w:r>
    </w:p>
    <w:p w14:paraId="43E4E152" w14:textId="77777777" w:rsidR="00761BBA" w:rsidRPr="00962320" w:rsidRDefault="00761BBA" w:rsidP="00761BBA">
      <w:pPr>
        <w:pStyle w:val="Text"/>
        <w:rPr>
          <w:lang w:val="es-ES"/>
        </w:rPr>
      </w:pPr>
      <w:r w:rsidRPr="00962320">
        <w:rPr>
          <w:lang w:val="es-ES"/>
        </w:rPr>
        <w:t>En [7] se realiza una implementación del Split-</w:t>
      </w:r>
      <w:proofErr w:type="spellStart"/>
      <w:r w:rsidRPr="00962320">
        <w:rPr>
          <w:lang w:val="es-ES"/>
        </w:rPr>
        <w:t>radix</w:t>
      </w:r>
      <w:proofErr w:type="spellEnd"/>
      <w:r w:rsidRPr="00962320">
        <w:rPr>
          <w:lang w:val="es-ES"/>
        </w:rPr>
        <w:t xml:space="preserve"> asimétrico </w:t>
      </w:r>
      <w:r w:rsidR="004C4509" w:rsidRPr="00962320">
        <w:rPr>
          <w:lang w:val="es-ES"/>
        </w:rPr>
        <w:t>mediante la utilización de</w:t>
      </w:r>
      <w:r w:rsidRPr="00962320">
        <w:rPr>
          <w:lang w:val="es-ES"/>
        </w:rPr>
        <w:t xml:space="preserve"> aritmética distribuida para mejorar los multiplicadores de las dos arquitecturas </w:t>
      </w:r>
      <w:proofErr w:type="spellStart"/>
      <w:r w:rsidRPr="00962320">
        <w:rPr>
          <w:lang w:val="es-ES"/>
        </w:rPr>
        <w:t>pipelined</w:t>
      </w:r>
      <w:proofErr w:type="spellEnd"/>
      <w:r w:rsidRPr="00962320">
        <w:rPr>
          <w:lang w:val="es-ES"/>
        </w:rPr>
        <w:t xml:space="preserve"> </w:t>
      </w:r>
      <w:r w:rsidR="00A229A7" w:rsidRPr="00962320">
        <w:rPr>
          <w:lang w:val="es-ES"/>
        </w:rPr>
        <w:t xml:space="preserve">(en paralelo) </w:t>
      </w:r>
      <w:r w:rsidRPr="00962320">
        <w:rPr>
          <w:lang w:val="es-ES"/>
        </w:rPr>
        <w:t xml:space="preserve">que proponen en su trabajo de investigación y aumentar así la velocidad de cómputo. Presentan resultados únicamente para </w:t>
      </w:r>
      <w:r w:rsidRPr="00962320">
        <w:rPr>
          <w:i/>
          <w:lang w:val="es-ES"/>
        </w:rPr>
        <w:t>N </w:t>
      </w:r>
      <w:r w:rsidRPr="00962320">
        <w:rPr>
          <w:lang w:val="es-ES"/>
        </w:rPr>
        <w:t xml:space="preserve">= 32 puntos. </w:t>
      </w:r>
    </w:p>
    <w:p w14:paraId="3EA4F276" w14:textId="77777777" w:rsidR="00761BBA" w:rsidRPr="00962320" w:rsidRDefault="00761BBA" w:rsidP="00761BBA">
      <w:pPr>
        <w:pStyle w:val="Text"/>
        <w:rPr>
          <w:lang w:val="es-ES"/>
        </w:rPr>
      </w:pPr>
      <w:r w:rsidRPr="00962320">
        <w:rPr>
          <w:lang w:val="es-ES"/>
        </w:rPr>
        <w:t xml:space="preserve">Por otra parte, </w:t>
      </w:r>
      <w:proofErr w:type="spellStart"/>
      <w:r w:rsidRPr="00962320">
        <w:rPr>
          <w:lang w:val="es-ES"/>
        </w:rPr>
        <w:t>Zhuo</w:t>
      </w:r>
      <w:proofErr w:type="spellEnd"/>
      <w:r w:rsidRPr="00962320">
        <w:rPr>
          <w:lang w:val="es-ES"/>
        </w:rPr>
        <w:t xml:space="preserve"> </w:t>
      </w:r>
      <w:proofErr w:type="spellStart"/>
      <w:r w:rsidRPr="00962320">
        <w:rPr>
          <w:lang w:val="es-ES"/>
        </w:rPr>
        <w:t>Qian</w:t>
      </w:r>
      <w:proofErr w:type="spellEnd"/>
      <w:r w:rsidRPr="00962320">
        <w:rPr>
          <w:lang w:val="es-ES"/>
        </w:rPr>
        <w:t xml:space="preserve"> [8], implementa una arquitectura en paralelo del Split-</w:t>
      </w:r>
      <w:proofErr w:type="spellStart"/>
      <w:r w:rsidRPr="00962320">
        <w:rPr>
          <w:lang w:val="es-ES"/>
        </w:rPr>
        <w:t>radix</w:t>
      </w:r>
      <w:proofErr w:type="spellEnd"/>
      <w:r w:rsidRPr="00962320">
        <w:rPr>
          <w:lang w:val="es-ES"/>
        </w:rPr>
        <w:t xml:space="preserve"> asimétrico enfocándose en la reducción del consumo de potencia, pero </w:t>
      </w:r>
      <w:r w:rsidR="004C4509" w:rsidRPr="00962320">
        <w:rPr>
          <w:lang w:val="es-ES"/>
        </w:rPr>
        <w:t>a costo de usar</w:t>
      </w:r>
      <w:r w:rsidRPr="00962320">
        <w:rPr>
          <w:lang w:val="es-ES"/>
        </w:rPr>
        <w:t xml:space="preserve"> más recursos del hardware. Los resultados de la potencia consumida y los recursos ocupados los compara con trabajos previos para una transformada de 1024.</w:t>
      </w:r>
    </w:p>
    <w:p w14:paraId="58F67361" w14:textId="77777777" w:rsidR="00761BBA" w:rsidRPr="00962320" w:rsidRDefault="00761BBA" w:rsidP="00761BBA">
      <w:pPr>
        <w:pStyle w:val="Text"/>
        <w:rPr>
          <w:lang w:val="es-ES"/>
        </w:rPr>
      </w:pPr>
      <w:r w:rsidRPr="00962320">
        <w:rPr>
          <w:lang w:val="es-ES"/>
        </w:rPr>
        <w:t>En [9], se desarrolla una arquitectura en paralelo del algoritmo Split-</w:t>
      </w:r>
      <w:proofErr w:type="spellStart"/>
      <w:r w:rsidRPr="00962320">
        <w:rPr>
          <w:lang w:val="es-ES"/>
        </w:rPr>
        <w:t>radix</w:t>
      </w:r>
      <w:proofErr w:type="spellEnd"/>
      <w:r w:rsidRPr="00962320">
        <w:rPr>
          <w:lang w:val="es-ES"/>
        </w:rPr>
        <w:t xml:space="preserve"> asimétrico, la cual permite calcular como máximo una transformada de 256 puntos, pero a gran velocidad y con un reducido consumo de potencia. </w:t>
      </w:r>
    </w:p>
    <w:p w14:paraId="01B53A44" w14:textId="77777777" w:rsidR="00761BBA" w:rsidRPr="00962320" w:rsidRDefault="00761BBA" w:rsidP="00761BBA">
      <w:pPr>
        <w:pStyle w:val="Text"/>
        <w:rPr>
          <w:lang w:val="es-ES"/>
        </w:rPr>
      </w:pPr>
      <w:r w:rsidRPr="00962320">
        <w:rPr>
          <w:lang w:val="es-ES"/>
        </w:rPr>
        <w:t xml:space="preserve">En este artículo se propone el desarrollo en VHDL (VHSIC Hardware </w:t>
      </w:r>
      <w:proofErr w:type="spellStart"/>
      <w:r w:rsidRPr="00962320">
        <w:rPr>
          <w:lang w:val="es-ES"/>
        </w:rPr>
        <w:t>Description</w:t>
      </w:r>
      <w:proofErr w:type="spellEnd"/>
      <w:r w:rsidRPr="00962320">
        <w:rPr>
          <w:lang w:val="es-ES"/>
        </w:rPr>
        <w:t xml:space="preserve"> </w:t>
      </w:r>
      <w:proofErr w:type="spellStart"/>
      <w:r w:rsidRPr="00962320">
        <w:rPr>
          <w:lang w:val="es-ES"/>
        </w:rPr>
        <w:t>Language</w:t>
      </w:r>
      <w:proofErr w:type="spellEnd"/>
      <w:r w:rsidRPr="00962320">
        <w:rPr>
          <w:lang w:val="es-ES"/>
        </w:rPr>
        <w:t>) y la evaluación en hardware de una arquitectura que realice el cómputo de la IFFT con los algoritmos Split-</w:t>
      </w:r>
      <w:proofErr w:type="spellStart"/>
      <w:r w:rsidRPr="00962320">
        <w:rPr>
          <w:lang w:val="es-ES"/>
        </w:rPr>
        <w:t>radix</w:t>
      </w:r>
      <w:proofErr w:type="spellEnd"/>
      <w:r w:rsidRPr="00962320">
        <w:rPr>
          <w:lang w:val="es-ES"/>
        </w:rPr>
        <w:t xml:space="preserve"> simétrico y asimétrico para el estándar de televisión ISDB-Tb, con la finalidad de establecer su desempeño frente a los usados por el </w:t>
      </w:r>
      <w:proofErr w:type="spellStart"/>
      <w:r w:rsidRPr="00962320">
        <w:rPr>
          <w:lang w:val="es-ES"/>
        </w:rPr>
        <w:t>core</w:t>
      </w:r>
      <w:proofErr w:type="spellEnd"/>
      <w:r w:rsidRPr="00962320">
        <w:rPr>
          <w:lang w:val="es-ES"/>
        </w:rPr>
        <w:t xml:space="preserve"> de Xilinx: radix-2 lite, radix-2, radix-4 y </w:t>
      </w:r>
      <w:proofErr w:type="spellStart"/>
      <w:r w:rsidRPr="00962320">
        <w:rPr>
          <w:lang w:val="es-ES"/>
        </w:rPr>
        <w:t>pipelined</w:t>
      </w:r>
      <w:proofErr w:type="spellEnd"/>
      <w:r w:rsidRPr="00962320">
        <w:rPr>
          <w:lang w:val="es-ES"/>
        </w:rPr>
        <w:t>.</w:t>
      </w:r>
    </w:p>
    <w:p w14:paraId="2088F701" w14:textId="77777777" w:rsidR="00761BBA" w:rsidRPr="00962320" w:rsidRDefault="00761BBA" w:rsidP="00761BBA">
      <w:pPr>
        <w:pStyle w:val="Text"/>
        <w:rPr>
          <w:lang w:val="es-ES"/>
        </w:rPr>
      </w:pPr>
      <w:r w:rsidRPr="00962320">
        <w:rPr>
          <w:lang w:val="es-ES"/>
        </w:rPr>
        <w:t xml:space="preserve">El presente artículo </w:t>
      </w:r>
      <w:r w:rsidR="004C4509" w:rsidRPr="00962320">
        <w:rPr>
          <w:lang w:val="es-ES"/>
        </w:rPr>
        <w:t>está</w:t>
      </w:r>
      <w:r w:rsidRPr="00962320">
        <w:rPr>
          <w:lang w:val="es-ES"/>
        </w:rPr>
        <w:t xml:space="preserve"> organizado de la siguiente manera: en la </w:t>
      </w:r>
      <w:r w:rsidR="004C4509" w:rsidRPr="00962320">
        <w:rPr>
          <w:lang w:val="es-ES"/>
        </w:rPr>
        <w:t>S</w:t>
      </w:r>
      <w:r w:rsidRPr="00962320">
        <w:rPr>
          <w:lang w:val="es-ES"/>
        </w:rPr>
        <w:t>ección II se presentan los fundamentos básicos de la IFFT, y se describen los algoritmos Split-</w:t>
      </w:r>
      <w:proofErr w:type="spellStart"/>
      <w:r w:rsidRPr="00962320">
        <w:rPr>
          <w:lang w:val="es-ES"/>
        </w:rPr>
        <w:t>radix</w:t>
      </w:r>
      <w:proofErr w:type="spellEnd"/>
      <w:r w:rsidRPr="00962320">
        <w:rPr>
          <w:lang w:val="es-ES"/>
        </w:rPr>
        <w:t xml:space="preserve"> asimétrico y simétrico. En la </w:t>
      </w:r>
      <w:r w:rsidR="004C4509" w:rsidRPr="00962320">
        <w:rPr>
          <w:lang w:val="es-ES"/>
        </w:rPr>
        <w:t>S</w:t>
      </w:r>
      <w:r w:rsidRPr="00962320">
        <w:rPr>
          <w:lang w:val="es-ES"/>
        </w:rPr>
        <w:t xml:space="preserve">ección III se describe el procedimiento de </w:t>
      </w:r>
      <w:r w:rsidRPr="00962320">
        <w:rPr>
          <w:lang w:val="es-ES"/>
        </w:rPr>
        <w:lastRenderedPageBreak/>
        <w:t xml:space="preserve">desarrollo de los algoritmos en VHDL, mientras que en la </w:t>
      </w:r>
      <w:r w:rsidR="004C4509" w:rsidRPr="00962320">
        <w:rPr>
          <w:lang w:val="es-ES"/>
        </w:rPr>
        <w:t>S</w:t>
      </w:r>
      <w:r w:rsidRPr="00962320">
        <w:rPr>
          <w:lang w:val="es-ES"/>
        </w:rPr>
        <w:t xml:space="preserve">ección IV se trata acerca del proceso de generación de las señales de prueba, y finalmente en la </w:t>
      </w:r>
      <w:r w:rsidR="004C4509" w:rsidRPr="00962320">
        <w:rPr>
          <w:lang w:val="es-ES"/>
        </w:rPr>
        <w:t>S</w:t>
      </w:r>
      <w:r w:rsidRPr="00962320">
        <w:rPr>
          <w:lang w:val="es-ES"/>
        </w:rPr>
        <w:t>ección V se evalúan los Split-</w:t>
      </w:r>
      <w:proofErr w:type="spellStart"/>
      <w:r w:rsidRPr="00962320">
        <w:rPr>
          <w:lang w:val="es-ES"/>
        </w:rPr>
        <w:t>radix</w:t>
      </w:r>
      <w:proofErr w:type="spellEnd"/>
      <w:r w:rsidRPr="00962320">
        <w:rPr>
          <w:lang w:val="es-ES"/>
        </w:rPr>
        <w:t xml:space="preserve"> para posteriormente generar las conclusiones del artículo en la </w:t>
      </w:r>
      <w:r w:rsidR="004C4509" w:rsidRPr="00962320">
        <w:rPr>
          <w:lang w:val="es-ES"/>
        </w:rPr>
        <w:t>S</w:t>
      </w:r>
      <w:r w:rsidRPr="00962320">
        <w:rPr>
          <w:lang w:val="es-ES"/>
        </w:rPr>
        <w:t>ección VI.</w:t>
      </w:r>
    </w:p>
    <w:p w14:paraId="4178B2F6" w14:textId="77777777" w:rsidR="008A3C23" w:rsidRPr="00962320" w:rsidRDefault="00761BBA" w:rsidP="001F4C5C">
      <w:pPr>
        <w:pStyle w:val="Ttulo1"/>
        <w:rPr>
          <w:lang w:val="es-ES"/>
        </w:rPr>
      </w:pPr>
      <w:r w:rsidRPr="00962320">
        <w:rPr>
          <w:lang w:val="es-ES_tradnl"/>
        </w:rPr>
        <w:t>Transformada Discreta de Fourier</w:t>
      </w:r>
    </w:p>
    <w:p w14:paraId="4E7670CA" w14:textId="77777777" w:rsidR="005B2AC9" w:rsidRPr="00962320" w:rsidRDefault="00761BBA" w:rsidP="005B2AC9">
      <w:pPr>
        <w:pStyle w:val="Text"/>
        <w:rPr>
          <w:lang w:val="es-ES"/>
        </w:rPr>
      </w:pPr>
      <w:r w:rsidRPr="00962320">
        <w:rPr>
          <w:lang w:val="es-ES"/>
        </w:rPr>
        <w:t>Para iniciar con el análisis de los algoritmos Split-</w:t>
      </w:r>
      <w:proofErr w:type="spellStart"/>
      <w:r w:rsidRPr="00962320">
        <w:rPr>
          <w:lang w:val="es-ES"/>
        </w:rPr>
        <w:t>radix</w:t>
      </w:r>
      <w:proofErr w:type="spellEnd"/>
      <w:r w:rsidRPr="00962320">
        <w:rPr>
          <w:lang w:val="es-ES"/>
        </w:rPr>
        <w:t>, es necesario plantear primeramente la expresión matemática que define la IDFT como se muestra en (1):</w:t>
      </w:r>
    </w:p>
    <w:p w14:paraId="30D1E507" w14:textId="77777777" w:rsidR="00761BBA" w:rsidRPr="00962320" w:rsidRDefault="00761BBA" w:rsidP="00761BBA">
      <w:pPr>
        <w:pStyle w:val="MTDisplayEquation"/>
        <w:spacing w:before="120"/>
        <w:rPr>
          <w:lang w:val="es-EC"/>
        </w:rPr>
      </w:pPr>
      <w:r w:rsidRPr="00962320">
        <w:rPr>
          <w:lang w:val="es-EC"/>
        </w:rPr>
        <w:tab/>
      </w:r>
      <w:r w:rsidR="007356F6" w:rsidRPr="00962320">
        <w:rPr>
          <w:position w:val="-24"/>
        </w:rPr>
        <w:object w:dxaOrig="3980" w:dyaOrig="580" w14:anchorId="4B1BA0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1pt;height:29.45pt" o:ole="">
            <v:imagedata r:id="rId9" o:title=""/>
          </v:shape>
          <o:OLEObject Type="Embed" ProgID="Equation.DSMT4" ShapeID="_x0000_i1025" DrawAspect="Content" ObjectID="_1775558753" r:id="rId10"/>
        </w:object>
      </w:r>
      <w:r w:rsidRPr="00962320">
        <w:rPr>
          <w:lang w:val="es-EC"/>
        </w:rPr>
        <w:t xml:space="preserve"> </w:t>
      </w:r>
      <w:r w:rsidRPr="00962320">
        <w:rPr>
          <w:lang w:val="es-EC"/>
        </w:rPr>
        <w:tab/>
      </w:r>
      <w:r w:rsidRPr="00962320">
        <w:fldChar w:fldCharType="begin"/>
      </w:r>
      <w:r w:rsidRPr="00962320">
        <w:rPr>
          <w:lang w:val="es-EC"/>
        </w:rPr>
        <w:instrText xml:space="preserve"> MACROBUTTON MTPlaceRef \* MERGEFORMAT </w:instrText>
      </w:r>
      <w:r w:rsidRPr="00962320">
        <w:fldChar w:fldCharType="begin"/>
      </w:r>
      <w:r w:rsidRPr="00962320">
        <w:rPr>
          <w:lang w:val="es-EC"/>
        </w:rPr>
        <w:instrText xml:space="preserve"> SEQ MTEqn \h \* MERGEFORMAT </w:instrText>
      </w:r>
      <w:r w:rsidRPr="00962320">
        <w:fldChar w:fldCharType="end"/>
      </w:r>
      <w:r w:rsidRPr="00962320">
        <w:rPr>
          <w:lang w:val="es-EC"/>
        </w:rPr>
        <w:instrText>(</w:instrText>
      </w:r>
      <w:r w:rsidRPr="00962320">
        <w:fldChar w:fldCharType="begin"/>
      </w:r>
      <w:r w:rsidRPr="00962320">
        <w:rPr>
          <w:lang w:val="es-EC"/>
        </w:rPr>
        <w:instrText xml:space="preserve"> SEQ MTEqn \c \* Arabic \* MERGEFORMAT </w:instrText>
      </w:r>
      <w:r w:rsidRPr="00962320">
        <w:fldChar w:fldCharType="separate"/>
      </w:r>
      <w:r w:rsidR="0021203C">
        <w:rPr>
          <w:noProof/>
          <w:lang w:val="es-EC"/>
        </w:rPr>
        <w:instrText>1</w:instrText>
      </w:r>
      <w:r w:rsidRPr="00962320">
        <w:fldChar w:fldCharType="end"/>
      </w:r>
      <w:r w:rsidRPr="00962320">
        <w:rPr>
          <w:lang w:val="es-EC"/>
        </w:rPr>
        <w:instrText>)</w:instrText>
      </w:r>
      <w:r w:rsidRPr="00962320">
        <w:fldChar w:fldCharType="end"/>
      </w:r>
    </w:p>
    <w:p w14:paraId="7F4C09BE" w14:textId="77777777" w:rsidR="00761BBA" w:rsidRPr="00962320" w:rsidRDefault="00761BBA" w:rsidP="00761BBA">
      <w:pPr>
        <w:pStyle w:val="Text"/>
        <w:ind w:firstLine="0"/>
        <w:rPr>
          <w:lang w:val="es-ES"/>
        </w:rPr>
      </w:pPr>
      <w:r w:rsidRPr="00962320">
        <w:rPr>
          <w:lang w:val="es-ES"/>
        </w:rPr>
        <w:t xml:space="preserve">donde </w:t>
      </w:r>
      <w:r w:rsidRPr="00962320">
        <w:rPr>
          <w:i/>
          <w:lang w:val="es-ES"/>
        </w:rPr>
        <w:t>x</w:t>
      </w:r>
      <w:r w:rsidRPr="00962320">
        <w:rPr>
          <w:lang w:val="es-ES"/>
        </w:rPr>
        <w:t>(</w:t>
      </w:r>
      <w:r w:rsidRPr="00962320">
        <w:rPr>
          <w:i/>
          <w:lang w:val="es-ES"/>
        </w:rPr>
        <w:t>n</w:t>
      </w:r>
      <w:r w:rsidRPr="00962320">
        <w:rPr>
          <w:lang w:val="es-ES"/>
        </w:rPr>
        <w:t xml:space="preserve">) es la secuencia de </w:t>
      </w:r>
      <w:r w:rsidRPr="00962320">
        <w:rPr>
          <w:i/>
          <w:lang w:val="es-ES"/>
        </w:rPr>
        <w:t>N</w:t>
      </w:r>
      <w:r w:rsidRPr="00962320">
        <w:rPr>
          <w:lang w:val="es-ES"/>
        </w:rPr>
        <w:t xml:space="preserve"> muestras de la señal en el dominio del tiempo discreto </w:t>
      </w:r>
      <w:r w:rsidRPr="00962320">
        <w:rPr>
          <w:i/>
          <w:lang w:val="es-ES"/>
        </w:rPr>
        <w:t>n</w:t>
      </w:r>
      <w:r w:rsidRPr="00962320">
        <w:rPr>
          <w:lang w:val="es-ES"/>
        </w:rPr>
        <w:t xml:space="preserve">, y </w:t>
      </w:r>
      <w:r w:rsidRPr="00962320">
        <w:rPr>
          <w:i/>
          <w:lang w:val="es-ES"/>
        </w:rPr>
        <w:t>X</w:t>
      </w:r>
      <w:r w:rsidRPr="00962320">
        <w:rPr>
          <w:lang w:val="es-ES"/>
        </w:rPr>
        <w:t>(</w:t>
      </w:r>
      <w:r w:rsidRPr="00962320">
        <w:rPr>
          <w:i/>
          <w:lang w:val="es-ES"/>
        </w:rPr>
        <w:t>k</w:t>
      </w:r>
      <w:r w:rsidRPr="00962320">
        <w:rPr>
          <w:lang w:val="es-ES"/>
        </w:rPr>
        <w:t xml:space="preserve">) representa la secuencia de </w:t>
      </w:r>
      <w:r w:rsidRPr="00962320">
        <w:rPr>
          <w:i/>
          <w:lang w:val="es-ES"/>
        </w:rPr>
        <w:t>N</w:t>
      </w:r>
      <w:r w:rsidRPr="00962320">
        <w:rPr>
          <w:lang w:val="es-ES"/>
        </w:rPr>
        <w:t xml:space="preserve"> muestras en el dominio de la frecuencia discreta </w:t>
      </w:r>
      <w:r w:rsidRPr="00962320">
        <w:rPr>
          <w:i/>
          <w:lang w:val="es-ES"/>
        </w:rPr>
        <w:t>k</w:t>
      </w:r>
      <w:r w:rsidRPr="00962320">
        <w:rPr>
          <w:lang w:val="es-ES"/>
        </w:rPr>
        <w:t>.</w:t>
      </w:r>
    </w:p>
    <w:p w14:paraId="231EB3D0" w14:textId="77777777" w:rsidR="00761BBA" w:rsidRPr="00962320" w:rsidRDefault="00761BBA" w:rsidP="00761BBA">
      <w:pPr>
        <w:pStyle w:val="Text"/>
        <w:rPr>
          <w:lang w:val="es-ES"/>
        </w:rPr>
      </w:pPr>
      <w:r w:rsidRPr="00962320">
        <w:rPr>
          <w:lang w:val="es-ES"/>
        </w:rPr>
        <w:t xml:space="preserve">Para calcular la IDFT de una secuencia de </w:t>
      </w:r>
      <w:r w:rsidRPr="00962320">
        <w:rPr>
          <w:i/>
          <w:lang w:val="es-ES"/>
        </w:rPr>
        <w:t>N</w:t>
      </w:r>
      <w:r w:rsidRPr="00962320">
        <w:rPr>
          <w:lang w:val="es-ES"/>
        </w:rPr>
        <w:t xml:space="preserve"> valores complejos, se necesitarán </w:t>
      </w:r>
      <w:r w:rsidRPr="00962320">
        <w:rPr>
          <w:i/>
          <w:lang w:val="es-ES"/>
        </w:rPr>
        <w:t>N</w:t>
      </w:r>
      <w:r w:rsidRPr="00962320">
        <w:rPr>
          <w:vertAlign w:val="superscript"/>
          <w:lang w:val="es-ES"/>
        </w:rPr>
        <w:t>2</w:t>
      </w:r>
      <w:r w:rsidRPr="00962320">
        <w:rPr>
          <w:lang w:val="es-ES"/>
        </w:rPr>
        <w:t xml:space="preserve"> multiplicaciones complejas y </w:t>
      </w:r>
      <w:r w:rsidRPr="00962320">
        <w:rPr>
          <w:i/>
          <w:lang w:val="es-ES"/>
        </w:rPr>
        <w:t>N</w:t>
      </w:r>
      <w:r w:rsidR="007356F6" w:rsidRPr="00962320">
        <w:rPr>
          <w:lang w:val="es-ES"/>
        </w:rPr>
        <w:t> </w:t>
      </w:r>
      <w:r w:rsidRPr="00962320">
        <w:rPr>
          <w:lang w:val="es-ES"/>
        </w:rPr>
        <w:t>(</w:t>
      </w:r>
      <w:r w:rsidRPr="00962320">
        <w:rPr>
          <w:i/>
          <w:lang w:val="es-ES"/>
        </w:rPr>
        <w:t>N</w:t>
      </w:r>
      <w:r w:rsidRPr="00962320">
        <w:rPr>
          <w:lang w:val="es-ES"/>
        </w:rPr>
        <w:t xml:space="preserve">-1) sumas complejas. Si </w:t>
      </w:r>
      <w:r w:rsidRPr="00962320">
        <w:rPr>
          <w:i/>
          <w:lang w:val="es-ES"/>
        </w:rPr>
        <w:t>N</w:t>
      </w:r>
      <w:r w:rsidRPr="00962320">
        <w:rPr>
          <w:lang w:val="es-ES"/>
        </w:rPr>
        <w:t xml:space="preserve"> es un valor grande, se tendría que ejecutar un  número muy elevado de operaciones. Para reducir este consumo de recursos se han propuesto varios algoritmos, uno de ellos es el algoritmo Split-</w:t>
      </w:r>
      <w:proofErr w:type="spellStart"/>
      <w:r w:rsidRPr="00962320">
        <w:rPr>
          <w:lang w:val="es-ES"/>
        </w:rPr>
        <w:t>radix</w:t>
      </w:r>
      <w:proofErr w:type="spellEnd"/>
      <w:r w:rsidRPr="00962320">
        <w:rPr>
          <w:lang w:val="es-ES"/>
        </w:rPr>
        <w:t xml:space="preserve"> en sus dos versiones asimétrico y simétrico, los cuales se describen a continuación.</w:t>
      </w:r>
    </w:p>
    <w:p w14:paraId="6BE4FAB7" w14:textId="77777777" w:rsidR="007356F6" w:rsidRPr="00962320" w:rsidRDefault="007356F6" w:rsidP="007356F6">
      <w:pPr>
        <w:pStyle w:val="Ttulo2"/>
        <w:rPr>
          <w:lang w:val="es-EC"/>
        </w:rPr>
      </w:pPr>
      <w:r w:rsidRPr="00962320">
        <w:rPr>
          <w:lang w:val="es-EC"/>
        </w:rPr>
        <w:t>Algoritmo Split-</w:t>
      </w:r>
      <w:proofErr w:type="spellStart"/>
      <w:r w:rsidRPr="00962320">
        <w:rPr>
          <w:lang w:val="es-EC"/>
        </w:rPr>
        <w:t>Radix</w:t>
      </w:r>
      <w:proofErr w:type="spellEnd"/>
      <w:r w:rsidRPr="00962320">
        <w:rPr>
          <w:lang w:val="es-EC"/>
        </w:rPr>
        <w:t xml:space="preserve"> Asimétrico</w:t>
      </w:r>
    </w:p>
    <w:p w14:paraId="4A733B9C" w14:textId="77777777" w:rsidR="007356F6" w:rsidRPr="00962320" w:rsidRDefault="007356F6" w:rsidP="00761BBA">
      <w:pPr>
        <w:pStyle w:val="Text"/>
        <w:rPr>
          <w:lang w:val="es-ES"/>
        </w:rPr>
      </w:pPr>
      <w:r w:rsidRPr="00962320">
        <w:rPr>
          <w:lang w:val="es-ES"/>
        </w:rPr>
        <w:t>El algoritmo Split-</w:t>
      </w:r>
      <w:proofErr w:type="spellStart"/>
      <w:r w:rsidRPr="00962320">
        <w:rPr>
          <w:lang w:val="es-ES"/>
        </w:rPr>
        <w:t>radix</w:t>
      </w:r>
      <w:proofErr w:type="spellEnd"/>
      <w:r w:rsidRPr="00962320">
        <w:rPr>
          <w:lang w:val="es-ES"/>
        </w:rPr>
        <w:t xml:space="preserve"> resulta de la combinación del radix</w:t>
      </w:r>
      <w:r w:rsidRPr="00962320">
        <w:rPr>
          <w:lang w:val="es-ES"/>
        </w:rPr>
        <w:noBreakHyphen/>
        <w:t>2 y el radix-4. El cálculo de las muestras pares con la IDFT se realiza a partir de la siguiente expresión:</w:t>
      </w:r>
    </w:p>
    <w:p w14:paraId="41C2B6B3" w14:textId="77777777" w:rsidR="007356F6" w:rsidRPr="00962320" w:rsidRDefault="007356F6" w:rsidP="007356F6">
      <w:pPr>
        <w:pStyle w:val="MTDisplayEquation"/>
        <w:spacing w:before="120"/>
        <w:rPr>
          <w:lang w:val="es-EC"/>
        </w:rPr>
      </w:pPr>
      <w:r w:rsidRPr="00962320">
        <w:rPr>
          <w:lang w:val="es-EC"/>
        </w:rPr>
        <w:tab/>
      </w:r>
      <w:r w:rsidRPr="00962320">
        <w:rPr>
          <w:position w:val="-40"/>
        </w:rPr>
        <w:object w:dxaOrig="3860" w:dyaOrig="900" w14:anchorId="7DE26EDC">
          <v:shape id="_x0000_i1026" type="#_x0000_t75" style="width:192.85pt;height:45.1pt" o:ole="">
            <v:imagedata r:id="rId11" o:title=""/>
          </v:shape>
          <o:OLEObject Type="Embed" ProgID="Equation.DSMT4" ShapeID="_x0000_i1026" DrawAspect="Content" ObjectID="_1775558754" r:id="rId12"/>
        </w:object>
      </w:r>
      <w:r w:rsidRPr="00962320">
        <w:rPr>
          <w:lang w:val="es-EC"/>
        </w:rPr>
        <w:t xml:space="preserve"> </w:t>
      </w:r>
      <w:r w:rsidRPr="00962320">
        <w:rPr>
          <w:lang w:val="es-EC"/>
        </w:rPr>
        <w:tab/>
      </w:r>
      <w:r w:rsidRPr="00962320">
        <w:fldChar w:fldCharType="begin"/>
      </w:r>
      <w:r w:rsidRPr="00962320">
        <w:rPr>
          <w:lang w:val="es-EC"/>
        </w:rPr>
        <w:instrText xml:space="preserve"> MACROBUTTON MTPlaceRef \* MERGEFORMAT </w:instrText>
      </w:r>
      <w:r w:rsidRPr="00962320">
        <w:fldChar w:fldCharType="begin"/>
      </w:r>
      <w:r w:rsidRPr="00962320">
        <w:rPr>
          <w:lang w:val="es-EC"/>
        </w:rPr>
        <w:instrText xml:space="preserve"> SEQ MTEqn \h \* MERGEFORMAT </w:instrText>
      </w:r>
      <w:r w:rsidRPr="00962320">
        <w:fldChar w:fldCharType="end"/>
      </w:r>
      <w:bookmarkStart w:id="2" w:name="ZEqnNum958646"/>
      <w:r w:rsidRPr="00962320">
        <w:rPr>
          <w:lang w:val="es-EC"/>
        </w:rPr>
        <w:instrText>(</w:instrText>
      </w:r>
      <w:r w:rsidRPr="00962320">
        <w:fldChar w:fldCharType="begin"/>
      </w:r>
      <w:r w:rsidRPr="00962320">
        <w:rPr>
          <w:lang w:val="es-EC"/>
        </w:rPr>
        <w:instrText xml:space="preserve"> SEQ MTEqn \c \* Arabic \* MERGEFORMAT </w:instrText>
      </w:r>
      <w:r w:rsidRPr="00962320">
        <w:fldChar w:fldCharType="separate"/>
      </w:r>
      <w:r w:rsidR="0021203C">
        <w:rPr>
          <w:noProof/>
          <w:lang w:val="es-EC"/>
        </w:rPr>
        <w:instrText>2</w:instrText>
      </w:r>
      <w:r w:rsidRPr="00962320">
        <w:fldChar w:fldCharType="end"/>
      </w:r>
      <w:r w:rsidRPr="00962320">
        <w:rPr>
          <w:lang w:val="es-EC"/>
        </w:rPr>
        <w:instrText>)</w:instrText>
      </w:r>
      <w:bookmarkEnd w:id="2"/>
      <w:r w:rsidRPr="00962320">
        <w:fldChar w:fldCharType="end"/>
      </w:r>
    </w:p>
    <w:p w14:paraId="65E7C180" w14:textId="77777777" w:rsidR="007356F6" w:rsidRPr="00962320" w:rsidRDefault="007356F6" w:rsidP="007356F6">
      <w:pPr>
        <w:pStyle w:val="Text"/>
        <w:ind w:firstLine="0"/>
        <w:rPr>
          <w:lang w:val="es-EC"/>
        </w:rPr>
      </w:pPr>
      <w:r w:rsidRPr="00962320">
        <w:rPr>
          <w:lang w:val="es-EC"/>
        </w:rPr>
        <w:t>La ecuación (2) se obtiene al dividir el sumatorio de (1) en dos partes (radix-2) y al considerar la periodicidad de la expresión exponencial que se denomina factor de giro. En cuanto a las muestras impares, se dividen en 2 grupos: (4</w:t>
      </w:r>
      <w:r w:rsidRPr="00962320">
        <w:rPr>
          <w:i/>
          <w:lang w:val="es-EC"/>
        </w:rPr>
        <w:t xml:space="preserve">n </w:t>
      </w:r>
      <w:r w:rsidRPr="00962320">
        <w:rPr>
          <w:lang w:val="es-EC"/>
        </w:rPr>
        <w:t>+ 1), (4</w:t>
      </w:r>
      <w:r w:rsidRPr="00962320">
        <w:rPr>
          <w:i/>
          <w:lang w:val="es-EC"/>
        </w:rPr>
        <w:t xml:space="preserve">n </w:t>
      </w:r>
      <w:r w:rsidRPr="00962320">
        <w:rPr>
          <w:lang w:val="es-EC"/>
        </w:rPr>
        <w:t>+ 3) y se determinan con las expresiones (3) y (4), respectivamente. Estas expresiones se determinan al emplear el algoritmo radix</w:t>
      </w:r>
      <w:r w:rsidRPr="00962320">
        <w:rPr>
          <w:lang w:val="es-EC"/>
        </w:rPr>
        <w:noBreakHyphen/>
        <w:t xml:space="preserve">4, se componen de una parte real y una imaginaria. Al considerar la periodicidad de la expresión exponencial en los valores </w:t>
      </w:r>
      <w:r w:rsidRPr="00962320">
        <w:rPr>
          <w:i/>
          <w:lang w:val="es-EC"/>
        </w:rPr>
        <w:t>j</w:t>
      </w:r>
      <w:r w:rsidRPr="00962320">
        <w:rPr>
          <w:lang w:val="es-EC"/>
        </w:rPr>
        <w:t xml:space="preserve">0, </w:t>
      </w:r>
      <w:r w:rsidRPr="00962320">
        <w:rPr>
          <w:i/>
          <w:lang w:val="es-EC"/>
        </w:rPr>
        <w:t>j</w:t>
      </w:r>
      <w:r w:rsidRPr="00962320">
        <w:t>π</w:t>
      </w:r>
      <w:r w:rsidRPr="00962320">
        <w:rPr>
          <w:lang w:val="es-EC"/>
        </w:rPr>
        <w:t xml:space="preserve">/2,  </w:t>
      </w:r>
      <w:r w:rsidRPr="00962320">
        <w:rPr>
          <w:i/>
          <w:lang w:val="es-EC"/>
        </w:rPr>
        <w:t>j</w:t>
      </w:r>
      <w:r w:rsidRPr="00962320">
        <w:t>π</w:t>
      </w:r>
      <w:r w:rsidRPr="00962320">
        <w:rPr>
          <w:lang w:val="es-EC"/>
        </w:rPr>
        <w:t xml:space="preserve"> y </w:t>
      </w:r>
      <w:r w:rsidRPr="00962320">
        <w:rPr>
          <w:i/>
          <w:lang w:val="es-EC"/>
        </w:rPr>
        <w:t>j</w:t>
      </w:r>
      <w:r w:rsidRPr="00962320">
        <w:rPr>
          <w:lang w:val="es-EC"/>
        </w:rPr>
        <w:t>3</w:t>
      </w:r>
      <w:r w:rsidRPr="00962320">
        <w:t>π</w:t>
      </w:r>
      <w:r w:rsidRPr="00962320">
        <w:rPr>
          <w:lang w:val="es-EC"/>
        </w:rPr>
        <w:t>/2, queda de la siguiente manera:</w:t>
      </w:r>
    </w:p>
    <w:p w14:paraId="06F7287D" w14:textId="77777777" w:rsidR="007356F6" w:rsidRPr="00962320" w:rsidRDefault="007356F6" w:rsidP="007356F6">
      <w:pPr>
        <w:pStyle w:val="MTDisplayEquation"/>
        <w:spacing w:before="120"/>
      </w:pPr>
      <w:r w:rsidRPr="00962320">
        <w:rPr>
          <w:lang w:val="es-EC"/>
        </w:rPr>
        <w:tab/>
      </w:r>
      <w:r w:rsidR="00FF016D" w:rsidRPr="00962320">
        <w:rPr>
          <w:position w:val="-24"/>
        </w:rPr>
        <w:object w:dxaOrig="3360" w:dyaOrig="600" w14:anchorId="72C3DE89">
          <v:shape id="_x0000_i1027" type="#_x0000_t75" style="width:168.4pt;height:30.05pt" o:ole="">
            <v:imagedata r:id="rId13" o:title=""/>
          </v:shape>
          <o:OLEObject Type="Embed" ProgID="Equation.DSMT4" ShapeID="_x0000_i1027" DrawAspect="Content" ObjectID="_1775558755" r:id="rId14"/>
        </w:object>
      </w:r>
      <w:r w:rsidRPr="00962320">
        <w:rPr>
          <w:lang w:val="es-EC"/>
        </w:rPr>
        <w:t xml:space="preserve"> </w:t>
      </w:r>
      <w:r w:rsidRPr="00962320">
        <w:rPr>
          <w:lang w:val="es-EC"/>
        </w:rPr>
        <w:tab/>
      </w:r>
      <w:r w:rsidRPr="00962320">
        <w:fldChar w:fldCharType="begin"/>
      </w:r>
      <w:r w:rsidRPr="00962320">
        <w:rPr>
          <w:lang w:val="es-EC"/>
        </w:rPr>
        <w:instrText xml:space="preserve"> MACROBUTTON MTPlaceRef \* MERGEFORMAT </w:instrText>
      </w:r>
      <w:r w:rsidRPr="00962320">
        <w:fldChar w:fldCharType="begin"/>
      </w:r>
      <w:r w:rsidRPr="00962320">
        <w:rPr>
          <w:lang w:val="es-EC"/>
        </w:rPr>
        <w:instrText xml:space="preserve"> SEQ MTEqn \h \* MERGEFORMAT </w:instrText>
      </w:r>
      <w:r w:rsidRPr="00962320">
        <w:fldChar w:fldCharType="end"/>
      </w:r>
      <w:bookmarkStart w:id="3" w:name="ZEqnNum684534"/>
      <w:r w:rsidRPr="00962320">
        <w:rPr>
          <w:lang w:val="es-EC"/>
        </w:rPr>
        <w:instrText>(</w:instrText>
      </w:r>
      <w:r w:rsidRPr="00962320">
        <w:fldChar w:fldCharType="begin"/>
      </w:r>
      <w:r w:rsidRPr="00962320">
        <w:rPr>
          <w:lang w:val="es-EC"/>
        </w:rPr>
        <w:instrText xml:space="preserve"> SEQ MTEqn \c \* Arabic \* MERGEFORMAT </w:instrText>
      </w:r>
      <w:r w:rsidRPr="00962320">
        <w:fldChar w:fldCharType="separate"/>
      </w:r>
      <w:r w:rsidR="0021203C">
        <w:rPr>
          <w:noProof/>
          <w:lang w:val="es-EC"/>
        </w:rPr>
        <w:instrText>3</w:instrText>
      </w:r>
      <w:r w:rsidRPr="00962320">
        <w:fldChar w:fldCharType="end"/>
      </w:r>
      <w:r w:rsidRPr="00962320">
        <w:rPr>
          <w:lang w:val="es-EC"/>
        </w:rPr>
        <w:instrText>)</w:instrText>
      </w:r>
      <w:bookmarkEnd w:id="3"/>
      <w:r w:rsidRPr="00962320">
        <w:fldChar w:fldCharType="end"/>
      </w:r>
    </w:p>
    <w:p w14:paraId="52D906D8" w14:textId="77777777" w:rsidR="00FF016D" w:rsidRPr="00962320" w:rsidRDefault="00FF016D" w:rsidP="00FF016D">
      <w:pPr>
        <w:pStyle w:val="MTDisplayEquation"/>
        <w:spacing w:before="120"/>
        <w:rPr>
          <w:lang w:val="es-EC"/>
        </w:rPr>
      </w:pPr>
      <w:r w:rsidRPr="00962320">
        <w:rPr>
          <w:lang w:val="es-EC"/>
        </w:rPr>
        <w:tab/>
      </w:r>
      <w:r w:rsidRPr="00962320">
        <w:rPr>
          <w:position w:val="-24"/>
        </w:rPr>
        <w:object w:dxaOrig="3440" w:dyaOrig="600" w14:anchorId="5F3D2E45">
          <v:shape id="_x0000_i1028" type="#_x0000_t75" style="width:171.55pt;height:30.05pt" o:ole="">
            <v:imagedata r:id="rId15" o:title=""/>
          </v:shape>
          <o:OLEObject Type="Embed" ProgID="Equation.DSMT4" ShapeID="_x0000_i1028" DrawAspect="Content" ObjectID="_1775558756" r:id="rId16"/>
        </w:object>
      </w:r>
      <w:r w:rsidRPr="00962320">
        <w:rPr>
          <w:lang w:val="es-EC"/>
        </w:rPr>
        <w:t xml:space="preserve"> </w:t>
      </w:r>
      <w:r w:rsidRPr="00962320">
        <w:rPr>
          <w:lang w:val="es-EC"/>
        </w:rPr>
        <w:tab/>
      </w:r>
      <w:r w:rsidRPr="00962320">
        <w:fldChar w:fldCharType="begin"/>
      </w:r>
      <w:r w:rsidRPr="00962320">
        <w:rPr>
          <w:lang w:val="es-EC"/>
        </w:rPr>
        <w:instrText xml:space="preserve"> MACROBUTTON MTPlaceRef \* MERGEFORMAT </w:instrText>
      </w:r>
      <w:r w:rsidRPr="00962320">
        <w:fldChar w:fldCharType="begin"/>
      </w:r>
      <w:r w:rsidRPr="00962320">
        <w:rPr>
          <w:lang w:val="es-EC"/>
        </w:rPr>
        <w:instrText xml:space="preserve"> SEQ MTEqn \h \* MERGEFORMAT </w:instrText>
      </w:r>
      <w:r w:rsidRPr="00962320">
        <w:fldChar w:fldCharType="end"/>
      </w:r>
      <w:bookmarkStart w:id="4" w:name="ZEqnNum215209"/>
      <w:r w:rsidRPr="00962320">
        <w:rPr>
          <w:lang w:val="es-EC"/>
        </w:rPr>
        <w:instrText>(</w:instrText>
      </w:r>
      <w:r w:rsidRPr="00962320">
        <w:fldChar w:fldCharType="begin"/>
      </w:r>
      <w:r w:rsidRPr="00962320">
        <w:rPr>
          <w:lang w:val="es-EC"/>
        </w:rPr>
        <w:instrText xml:space="preserve"> SEQ MTEqn \c \* Arabic \* MERGEFORMAT </w:instrText>
      </w:r>
      <w:r w:rsidRPr="00962320">
        <w:fldChar w:fldCharType="separate"/>
      </w:r>
      <w:r w:rsidR="0021203C">
        <w:rPr>
          <w:noProof/>
          <w:lang w:val="es-EC"/>
        </w:rPr>
        <w:instrText>4</w:instrText>
      </w:r>
      <w:r w:rsidRPr="00962320">
        <w:fldChar w:fldCharType="end"/>
      </w:r>
      <w:r w:rsidRPr="00962320">
        <w:rPr>
          <w:lang w:val="es-EC"/>
        </w:rPr>
        <w:instrText>)</w:instrText>
      </w:r>
      <w:bookmarkEnd w:id="4"/>
      <w:r w:rsidRPr="00962320">
        <w:fldChar w:fldCharType="end"/>
      </w:r>
    </w:p>
    <w:p w14:paraId="6AE87897" w14:textId="77777777" w:rsidR="00346B1E" w:rsidRPr="00962320" w:rsidRDefault="00346B1E" w:rsidP="00346B1E">
      <w:pPr>
        <w:pStyle w:val="MTDisplayEquation"/>
        <w:spacing w:before="120"/>
      </w:pPr>
      <w:r w:rsidRPr="00962320">
        <w:rPr>
          <w:lang w:val="es-EC"/>
        </w:rPr>
        <w:tab/>
      </w:r>
      <w:r w:rsidRPr="00962320">
        <w:rPr>
          <w:position w:val="-24"/>
        </w:rPr>
        <w:object w:dxaOrig="1920" w:dyaOrig="580" w14:anchorId="4924FAB0">
          <v:shape id="_x0000_i1029" type="#_x0000_t75" style="width:96.4pt;height:29.45pt" o:ole="">
            <v:imagedata r:id="rId17" o:title=""/>
          </v:shape>
          <o:OLEObject Type="Embed" ProgID="Equation.DSMT4" ShapeID="_x0000_i1029" DrawAspect="Content" ObjectID="_1775558757" r:id="rId18"/>
        </w:object>
      </w:r>
      <w:r w:rsidRPr="00962320">
        <w:rPr>
          <w:lang w:val="es-EC"/>
        </w:rPr>
        <w:t xml:space="preserve"> </w:t>
      </w:r>
      <w:r w:rsidRPr="00962320">
        <w:rPr>
          <w:lang w:val="es-EC"/>
        </w:rPr>
        <w:tab/>
      </w:r>
      <w:r w:rsidRPr="00962320">
        <w:fldChar w:fldCharType="begin"/>
      </w:r>
      <w:r w:rsidRPr="00962320">
        <w:rPr>
          <w:lang w:val="es-EC"/>
        </w:rPr>
        <w:instrText xml:space="preserve"> MACROBUTTON MTPlaceRef \* MERGEFORMAT </w:instrText>
      </w:r>
      <w:r w:rsidRPr="00962320">
        <w:fldChar w:fldCharType="begin"/>
      </w:r>
      <w:r w:rsidRPr="00962320">
        <w:rPr>
          <w:lang w:val="es-EC"/>
        </w:rPr>
        <w:instrText xml:space="preserve"> SEQ MTEqn \h \* MERGEFORMAT </w:instrText>
      </w:r>
      <w:r w:rsidRPr="00962320">
        <w:fldChar w:fldCharType="end"/>
      </w:r>
      <w:r w:rsidRPr="00962320">
        <w:rPr>
          <w:lang w:val="es-EC"/>
        </w:rPr>
        <w:instrText>(</w:instrText>
      </w:r>
      <w:r w:rsidRPr="00962320">
        <w:fldChar w:fldCharType="begin"/>
      </w:r>
      <w:r w:rsidRPr="00962320">
        <w:rPr>
          <w:lang w:val="es-EC"/>
        </w:rPr>
        <w:instrText xml:space="preserve"> SEQ MTEqn \c \* Arabic \* MERGEFORMAT </w:instrText>
      </w:r>
      <w:r w:rsidRPr="00962320">
        <w:fldChar w:fldCharType="separate"/>
      </w:r>
      <w:r w:rsidR="0021203C">
        <w:rPr>
          <w:noProof/>
          <w:lang w:val="es-EC"/>
        </w:rPr>
        <w:instrText>5</w:instrText>
      </w:r>
      <w:r w:rsidRPr="00962320">
        <w:fldChar w:fldCharType="end"/>
      </w:r>
      <w:r w:rsidRPr="00962320">
        <w:rPr>
          <w:lang w:val="es-EC"/>
        </w:rPr>
        <w:instrText>)</w:instrText>
      </w:r>
      <w:r w:rsidRPr="00962320">
        <w:fldChar w:fldCharType="end"/>
      </w:r>
    </w:p>
    <w:p w14:paraId="736716D0" w14:textId="77777777" w:rsidR="00346B1E" w:rsidRPr="00962320" w:rsidRDefault="00346B1E" w:rsidP="00346B1E">
      <w:pPr>
        <w:pStyle w:val="MTDisplayEquation"/>
        <w:spacing w:before="120"/>
      </w:pPr>
      <w:r w:rsidRPr="00962320">
        <w:rPr>
          <w:lang w:val="es-EC"/>
        </w:rPr>
        <w:tab/>
      </w:r>
      <w:r w:rsidRPr="00962320">
        <w:rPr>
          <w:position w:val="-24"/>
        </w:rPr>
        <w:object w:dxaOrig="2439" w:dyaOrig="580" w14:anchorId="2AB201D0">
          <v:shape id="_x0000_i1030" type="#_x0000_t75" style="width:122.1pt;height:29.45pt" o:ole="">
            <v:imagedata r:id="rId19" o:title=""/>
          </v:shape>
          <o:OLEObject Type="Embed" ProgID="Equation.DSMT4" ShapeID="_x0000_i1030" DrawAspect="Content" ObjectID="_1775558758" r:id="rId20"/>
        </w:object>
      </w:r>
      <w:r w:rsidRPr="00962320">
        <w:rPr>
          <w:lang w:val="es-EC"/>
        </w:rPr>
        <w:t xml:space="preserve"> </w:t>
      </w:r>
      <w:r w:rsidRPr="00962320">
        <w:rPr>
          <w:lang w:val="es-EC"/>
        </w:rPr>
        <w:tab/>
      </w:r>
      <w:r w:rsidRPr="00962320">
        <w:fldChar w:fldCharType="begin"/>
      </w:r>
      <w:r w:rsidRPr="00962320">
        <w:rPr>
          <w:lang w:val="es-EC"/>
        </w:rPr>
        <w:instrText xml:space="preserve"> MACROBUTTON MTPlaceRef \* MERGEFORMAT </w:instrText>
      </w:r>
      <w:r w:rsidRPr="00962320">
        <w:fldChar w:fldCharType="begin"/>
      </w:r>
      <w:r w:rsidRPr="00962320">
        <w:rPr>
          <w:lang w:val="es-EC"/>
        </w:rPr>
        <w:instrText xml:space="preserve"> SEQ MTEqn \h \* MERGEFORMAT </w:instrText>
      </w:r>
      <w:r w:rsidRPr="00962320">
        <w:fldChar w:fldCharType="end"/>
      </w:r>
      <w:r w:rsidRPr="00962320">
        <w:rPr>
          <w:lang w:val="es-EC"/>
        </w:rPr>
        <w:instrText>(</w:instrText>
      </w:r>
      <w:r w:rsidRPr="00962320">
        <w:fldChar w:fldCharType="begin"/>
      </w:r>
      <w:r w:rsidRPr="00962320">
        <w:rPr>
          <w:lang w:val="es-EC"/>
        </w:rPr>
        <w:instrText xml:space="preserve"> SEQ MTEqn \c \* Arabic \* MERGEFORMAT </w:instrText>
      </w:r>
      <w:r w:rsidRPr="00962320">
        <w:fldChar w:fldCharType="separate"/>
      </w:r>
      <w:r w:rsidR="0021203C">
        <w:rPr>
          <w:noProof/>
          <w:lang w:val="es-EC"/>
        </w:rPr>
        <w:instrText>6</w:instrText>
      </w:r>
      <w:r w:rsidRPr="00962320">
        <w:fldChar w:fldCharType="end"/>
      </w:r>
      <w:r w:rsidRPr="00962320">
        <w:rPr>
          <w:lang w:val="es-EC"/>
        </w:rPr>
        <w:instrText>)</w:instrText>
      </w:r>
      <w:r w:rsidRPr="00962320">
        <w:fldChar w:fldCharType="end"/>
      </w:r>
    </w:p>
    <w:p w14:paraId="54E3215F" w14:textId="77777777" w:rsidR="00346B1E" w:rsidRPr="00962320" w:rsidRDefault="00346B1E" w:rsidP="00346B1E">
      <w:pPr>
        <w:pStyle w:val="MTDisplayEquation"/>
        <w:spacing w:before="120"/>
      </w:pPr>
      <w:r w:rsidRPr="00962320">
        <w:rPr>
          <w:lang w:val="es-EC"/>
        </w:rPr>
        <w:lastRenderedPageBreak/>
        <w:tab/>
      </w:r>
      <w:r w:rsidRPr="00962320">
        <w:rPr>
          <w:position w:val="-24"/>
        </w:rPr>
        <w:object w:dxaOrig="2439" w:dyaOrig="580" w14:anchorId="09FC542B">
          <v:shape id="_x0000_i1031" type="#_x0000_t75" style="width:122.1pt;height:29.45pt" o:ole="">
            <v:imagedata r:id="rId21" o:title=""/>
          </v:shape>
          <o:OLEObject Type="Embed" ProgID="Equation.DSMT4" ShapeID="_x0000_i1031" DrawAspect="Content" ObjectID="_1775558759" r:id="rId22"/>
        </w:object>
      </w:r>
      <w:r w:rsidRPr="00962320">
        <w:rPr>
          <w:lang w:val="es-EC"/>
        </w:rPr>
        <w:t xml:space="preserve"> </w:t>
      </w:r>
      <w:r w:rsidRPr="00962320">
        <w:rPr>
          <w:lang w:val="es-EC"/>
        </w:rPr>
        <w:tab/>
      </w:r>
      <w:r w:rsidRPr="00962320">
        <w:fldChar w:fldCharType="begin"/>
      </w:r>
      <w:r w:rsidRPr="00962320">
        <w:rPr>
          <w:lang w:val="es-EC"/>
        </w:rPr>
        <w:instrText xml:space="preserve"> MACROBUTTON MTPlaceRef \* MERGEFORMAT </w:instrText>
      </w:r>
      <w:r w:rsidRPr="00962320">
        <w:fldChar w:fldCharType="begin"/>
      </w:r>
      <w:r w:rsidRPr="00962320">
        <w:rPr>
          <w:lang w:val="es-EC"/>
        </w:rPr>
        <w:instrText xml:space="preserve"> SEQ MTEqn \h \* MERGEFORMAT </w:instrText>
      </w:r>
      <w:r w:rsidRPr="00962320">
        <w:fldChar w:fldCharType="end"/>
      </w:r>
      <w:r w:rsidRPr="00962320">
        <w:rPr>
          <w:lang w:val="es-EC"/>
        </w:rPr>
        <w:instrText>(</w:instrText>
      </w:r>
      <w:r w:rsidRPr="00962320">
        <w:fldChar w:fldCharType="begin"/>
      </w:r>
      <w:r w:rsidRPr="00962320">
        <w:rPr>
          <w:lang w:val="es-EC"/>
        </w:rPr>
        <w:instrText xml:space="preserve"> SEQ MTEqn \c \* Arabic \* MERGEFORMAT </w:instrText>
      </w:r>
      <w:r w:rsidRPr="00962320">
        <w:fldChar w:fldCharType="separate"/>
      </w:r>
      <w:r w:rsidR="0021203C">
        <w:rPr>
          <w:noProof/>
          <w:lang w:val="es-EC"/>
        </w:rPr>
        <w:instrText>7</w:instrText>
      </w:r>
      <w:r w:rsidRPr="00962320">
        <w:fldChar w:fldCharType="end"/>
      </w:r>
      <w:r w:rsidRPr="00962320">
        <w:rPr>
          <w:lang w:val="es-EC"/>
        </w:rPr>
        <w:instrText>)</w:instrText>
      </w:r>
      <w:r w:rsidRPr="00962320">
        <w:fldChar w:fldCharType="end"/>
      </w:r>
    </w:p>
    <w:p w14:paraId="28842470" w14:textId="77777777" w:rsidR="00FF016D" w:rsidRPr="00962320" w:rsidRDefault="00FF016D" w:rsidP="00FF016D">
      <w:pPr>
        <w:pStyle w:val="MTDisplayEquation"/>
        <w:spacing w:before="120"/>
        <w:rPr>
          <w:lang w:val="es-EC"/>
        </w:rPr>
      </w:pPr>
      <w:r w:rsidRPr="00962320">
        <w:rPr>
          <w:lang w:val="es-EC"/>
        </w:rPr>
        <w:tab/>
      </w:r>
      <w:r w:rsidRPr="00962320">
        <w:rPr>
          <w:position w:val="-10"/>
        </w:rPr>
        <w:object w:dxaOrig="1700" w:dyaOrig="300" w14:anchorId="3035B3AA">
          <v:shape id="_x0000_i1032" type="#_x0000_t75" style="width:85.15pt;height:15.05pt" o:ole="">
            <v:imagedata r:id="rId23" o:title=""/>
          </v:shape>
          <o:OLEObject Type="Embed" ProgID="Equation.DSMT4" ShapeID="_x0000_i1032" DrawAspect="Content" ObjectID="_1775558760" r:id="rId24"/>
        </w:object>
      </w:r>
      <w:r w:rsidRPr="00962320">
        <w:rPr>
          <w:lang w:val="es-EC"/>
        </w:rPr>
        <w:t xml:space="preserve"> </w:t>
      </w:r>
      <w:r w:rsidRPr="00962320">
        <w:rPr>
          <w:lang w:val="es-EC"/>
        </w:rPr>
        <w:tab/>
      </w:r>
      <w:r w:rsidRPr="00962320">
        <w:fldChar w:fldCharType="begin"/>
      </w:r>
      <w:r w:rsidRPr="00962320">
        <w:rPr>
          <w:lang w:val="es-EC"/>
        </w:rPr>
        <w:instrText xml:space="preserve"> MACROBUTTON MTPlaceRef \* MERGEFORMAT </w:instrText>
      </w:r>
      <w:r w:rsidRPr="00962320">
        <w:fldChar w:fldCharType="begin"/>
      </w:r>
      <w:r w:rsidRPr="00962320">
        <w:rPr>
          <w:lang w:val="es-EC"/>
        </w:rPr>
        <w:instrText xml:space="preserve"> SEQ MTEqn \h \* MERGEFORMAT </w:instrText>
      </w:r>
      <w:r w:rsidRPr="00962320">
        <w:fldChar w:fldCharType="end"/>
      </w:r>
      <w:r w:rsidRPr="00962320">
        <w:rPr>
          <w:lang w:val="es-EC"/>
        </w:rPr>
        <w:instrText>(</w:instrText>
      </w:r>
      <w:r w:rsidRPr="00962320">
        <w:fldChar w:fldCharType="begin"/>
      </w:r>
      <w:r w:rsidRPr="00962320">
        <w:rPr>
          <w:lang w:val="es-EC"/>
        </w:rPr>
        <w:instrText xml:space="preserve"> SEQ MTEqn \c \* Arabic \* MERGEFORMAT </w:instrText>
      </w:r>
      <w:r w:rsidRPr="00962320">
        <w:fldChar w:fldCharType="separate"/>
      </w:r>
      <w:r w:rsidR="0021203C">
        <w:rPr>
          <w:noProof/>
          <w:lang w:val="es-EC"/>
        </w:rPr>
        <w:instrText>8</w:instrText>
      </w:r>
      <w:r w:rsidRPr="00962320">
        <w:fldChar w:fldCharType="end"/>
      </w:r>
      <w:r w:rsidRPr="00962320">
        <w:rPr>
          <w:lang w:val="es-EC"/>
        </w:rPr>
        <w:instrText>)</w:instrText>
      </w:r>
      <w:r w:rsidRPr="00962320">
        <w:fldChar w:fldCharType="end"/>
      </w:r>
    </w:p>
    <w:p w14:paraId="707697E1" w14:textId="77777777" w:rsidR="00FF016D" w:rsidRPr="00962320" w:rsidRDefault="00FF016D" w:rsidP="00FF016D">
      <w:pPr>
        <w:pStyle w:val="Sinespaciado"/>
        <w:spacing w:line="252" w:lineRule="auto"/>
        <w:ind w:firstLine="204"/>
        <w:jc w:val="both"/>
        <w:rPr>
          <w:rFonts w:ascii="Times New Roman" w:eastAsia="Times New Roman" w:hAnsi="Times New Roman"/>
          <w:sz w:val="20"/>
          <w:szCs w:val="20"/>
        </w:rPr>
      </w:pPr>
      <w:r w:rsidRPr="00962320">
        <w:rPr>
          <w:rFonts w:ascii="Times New Roman" w:eastAsia="Times New Roman" w:hAnsi="Times New Roman"/>
          <w:sz w:val="20"/>
          <w:szCs w:val="20"/>
        </w:rPr>
        <w:t xml:space="preserve">Las expresiones </w:t>
      </w:r>
      <w:r w:rsidRPr="00962320">
        <w:rPr>
          <w:rFonts w:ascii="Times New Roman" w:eastAsia="Times New Roman" w:hAnsi="Times New Roman"/>
          <w:sz w:val="20"/>
          <w:szCs w:val="20"/>
        </w:rPr>
        <w:fldChar w:fldCharType="begin"/>
      </w:r>
      <w:r w:rsidRPr="00962320">
        <w:rPr>
          <w:rFonts w:ascii="Times New Roman" w:eastAsia="Times New Roman" w:hAnsi="Times New Roman"/>
          <w:sz w:val="20"/>
          <w:szCs w:val="20"/>
        </w:rPr>
        <w:instrText xml:space="preserve"> GOTOBUTTON ZEqnNum958646  \* MERGEFORMAT </w:instrText>
      </w:r>
      <w:r w:rsidRPr="00962320">
        <w:rPr>
          <w:rFonts w:ascii="Times New Roman" w:eastAsia="Times New Roman" w:hAnsi="Times New Roman"/>
          <w:sz w:val="20"/>
          <w:szCs w:val="20"/>
        </w:rPr>
        <w:fldChar w:fldCharType="begin"/>
      </w:r>
      <w:r w:rsidRPr="00962320">
        <w:rPr>
          <w:rFonts w:ascii="Times New Roman" w:eastAsia="Times New Roman" w:hAnsi="Times New Roman"/>
          <w:sz w:val="20"/>
          <w:szCs w:val="20"/>
        </w:rPr>
        <w:instrText xml:space="preserve"> REF ZEqnNum958646 \* Charformat \! \* MERGEFORMAT </w:instrText>
      </w:r>
      <w:r w:rsidRPr="00962320">
        <w:rPr>
          <w:rFonts w:ascii="Times New Roman" w:eastAsia="Times New Roman" w:hAnsi="Times New Roman"/>
          <w:sz w:val="20"/>
          <w:szCs w:val="20"/>
        </w:rPr>
        <w:fldChar w:fldCharType="separate"/>
      </w:r>
      <w:r w:rsidR="0021203C" w:rsidRPr="0021203C">
        <w:rPr>
          <w:rFonts w:ascii="Times New Roman" w:eastAsia="Times New Roman" w:hAnsi="Times New Roman"/>
          <w:sz w:val="20"/>
          <w:szCs w:val="20"/>
        </w:rPr>
        <w:instrText>(2)</w:instrText>
      </w:r>
      <w:r w:rsidRPr="00962320">
        <w:rPr>
          <w:rFonts w:ascii="Times New Roman" w:eastAsia="Times New Roman" w:hAnsi="Times New Roman"/>
          <w:sz w:val="20"/>
          <w:szCs w:val="20"/>
        </w:rPr>
        <w:fldChar w:fldCharType="end"/>
      </w:r>
      <w:r w:rsidRPr="00962320">
        <w:rPr>
          <w:rFonts w:ascii="Times New Roman" w:eastAsia="Times New Roman" w:hAnsi="Times New Roman"/>
          <w:sz w:val="20"/>
          <w:szCs w:val="20"/>
        </w:rPr>
        <w:fldChar w:fldCharType="end"/>
      </w:r>
      <w:r w:rsidRPr="00962320">
        <w:rPr>
          <w:rFonts w:ascii="Times New Roman" w:eastAsia="Times New Roman" w:hAnsi="Times New Roman"/>
          <w:sz w:val="20"/>
          <w:szCs w:val="20"/>
        </w:rPr>
        <w:t xml:space="preserve">, </w:t>
      </w:r>
      <w:r w:rsidRPr="00962320">
        <w:rPr>
          <w:rFonts w:ascii="Times New Roman" w:eastAsia="Times New Roman" w:hAnsi="Times New Roman"/>
          <w:sz w:val="20"/>
          <w:szCs w:val="20"/>
        </w:rPr>
        <w:fldChar w:fldCharType="begin"/>
      </w:r>
      <w:r w:rsidRPr="00962320">
        <w:rPr>
          <w:rFonts w:ascii="Times New Roman" w:eastAsia="Times New Roman" w:hAnsi="Times New Roman"/>
          <w:sz w:val="20"/>
          <w:szCs w:val="20"/>
        </w:rPr>
        <w:instrText xml:space="preserve"> GOTOBUTTON ZEqnNum684534  \* MERGEFORMAT </w:instrText>
      </w:r>
      <w:r w:rsidRPr="00962320">
        <w:rPr>
          <w:rFonts w:ascii="Times New Roman" w:eastAsia="Times New Roman" w:hAnsi="Times New Roman"/>
          <w:sz w:val="20"/>
          <w:szCs w:val="20"/>
        </w:rPr>
        <w:fldChar w:fldCharType="begin"/>
      </w:r>
      <w:r w:rsidRPr="00962320">
        <w:rPr>
          <w:rFonts w:ascii="Times New Roman" w:eastAsia="Times New Roman" w:hAnsi="Times New Roman"/>
          <w:sz w:val="20"/>
          <w:szCs w:val="20"/>
        </w:rPr>
        <w:instrText xml:space="preserve"> REF ZEqnNum684534 \* Charformat \! \* MERGEFORMAT </w:instrText>
      </w:r>
      <w:r w:rsidRPr="00962320">
        <w:rPr>
          <w:rFonts w:ascii="Times New Roman" w:eastAsia="Times New Roman" w:hAnsi="Times New Roman"/>
          <w:sz w:val="20"/>
          <w:szCs w:val="20"/>
        </w:rPr>
        <w:fldChar w:fldCharType="separate"/>
      </w:r>
      <w:r w:rsidR="0021203C" w:rsidRPr="0021203C">
        <w:rPr>
          <w:rFonts w:ascii="Times New Roman" w:eastAsia="Times New Roman" w:hAnsi="Times New Roman"/>
          <w:sz w:val="20"/>
          <w:szCs w:val="20"/>
        </w:rPr>
        <w:instrText>(3)</w:instrText>
      </w:r>
      <w:r w:rsidRPr="00962320">
        <w:rPr>
          <w:rFonts w:ascii="Times New Roman" w:eastAsia="Times New Roman" w:hAnsi="Times New Roman"/>
          <w:sz w:val="20"/>
          <w:szCs w:val="20"/>
        </w:rPr>
        <w:fldChar w:fldCharType="end"/>
      </w:r>
      <w:r w:rsidRPr="00962320">
        <w:rPr>
          <w:rFonts w:ascii="Times New Roman" w:eastAsia="Times New Roman" w:hAnsi="Times New Roman"/>
          <w:sz w:val="20"/>
          <w:szCs w:val="20"/>
        </w:rPr>
        <w:fldChar w:fldCharType="end"/>
      </w:r>
      <w:r w:rsidRPr="00962320">
        <w:rPr>
          <w:rFonts w:ascii="Times New Roman" w:eastAsia="Times New Roman" w:hAnsi="Times New Roman"/>
          <w:sz w:val="20"/>
          <w:szCs w:val="20"/>
        </w:rPr>
        <w:t xml:space="preserve"> y </w:t>
      </w:r>
      <w:r w:rsidRPr="00962320">
        <w:rPr>
          <w:rFonts w:ascii="Times New Roman" w:eastAsia="Times New Roman" w:hAnsi="Times New Roman"/>
          <w:sz w:val="20"/>
          <w:szCs w:val="20"/>
        </w:rPr>
        <w:fldChar w:fldCharType="begin"/>
      </w:r>
      <w:r w:rsidRPr="00962320">
        <w:rPr>
          <w:rFonts w:ascii="Times New Roman" w:eastAsia="Times New Roman" w:hAnsi="Times New Roman"/>
          <w:sz w:val="20"/>
          <w:szCs w:val="20"/>
        </w:rPr>
        <w:instrText xml:space="preserve"> GOTOBUTTON ZEqnNum215209  \* MERGEFORMAT </w:instrText>
      </w:r>
      <w:r w:rsidRPr="00962320">
        <w:rPr>
          <w:rFonts w:ascii="Times New Roman" w:eastAsia="Times New Roman" w:hAnsi="Times New Roman"/>
          <w:sz w:val="20"/>
          <w:szCs w:val="20"/>
        </w:rPr>
        <w:fldChar w:fldCharType="begin"/>
      </w:r>
      <w:r w:rsidRPr="00962320">
        <w:rPr>
          <w:rFonts w:ascii="Times New Roman" w:eastAsia="Times New Roman" w:hAnsi="Times New Roman"/>
          <w:sz w:val="20"/>
          <w:szCs w:val="20"/>
        </w:rPr>
        <w:instrText xml:space="preserve"> REF ZEqnNum215209 \* Charformat \! \* MERGEFORMAT </w:instrText>
      </w:r>
      <w:r w:rsidRPr="00962320">
        <w:rPr>
          <w:rFonts w:ascii="Times New Roman" w:eastAsia="Times New Roman" w:hAnsi="Times New Roman"/>
          <w:sz w:val="20"/>
          <w:szCs w:val="20"/>
        </w:rPr>
        <w:fldChar w:fldCharType="separate"/>
      </w:r>
      <w:r w:rsidR="0021203C" w:rsidRPr="0021203C">
        <w:rPr>
          <w:rFonts w:ascii="Times New Roman" w:eastAsia="Times New Roman" w:hAnsi="Times New Roman"/>
          <w:sz w:val="20"/>
          <w:szCs w:val="20"/>
        </w:rPr>
        <w:instrText>(4)</w:instrText>
      </w:r>
      <w:r w:rsidRPr="00962320">
        <w:rPr>
          <w:rFonts w:ascii="Times New Roman" w:eastAsia="Times New Roman" w:hAnsi="Times New Roman"/>
          <w:sz w:val="20"/>
          <w:szCs w:val="20"/>
        </w:rPr>
        <w:fldChar w:fldCharType="end"/>
      </w:r>
      <w:r w:rsidRPr="00962320">
        <w:rPr>
          <w:rFonts w:ascii="Times New Roman" w:eastAsia="Times New Roman" w:hAnsi="Times New Roman"/>
          <w:sz w:val="20"/>
          <w:szCs w:val="20"/>
        </w:rPr>
        <w:fldChar w:fldCharType="end"/>
      </w:r>
      <w:r w:rsidRPr="00962320">
        <w:rPr>
          <w:rFonts w:ascii="Times New Roman" w:eastAsia="Times New Roman" w:hAnsi="Times New Roman"/>
          <w:sz w:val="20"/>
          <w:szCs w:val="20"/>
        </w:rPr>
        <w:t xml:space="preserve"> constituyen </w:t>
      </w:r>
      <w:proofErr w:type="spellStart"/>
      <w:r w:rsidRPr="00962320">
        <w:rPr>
          <w:rFonts w:ascii="Times New Roman" w:eastAsia="Times New Roman" w:hAnsi="Times New Roman"/>
          <w:sz w:val="20"/>
          <w:szCs w:val="20"/>
        </w:rPr>
        <w:t>IDFTs</w:t>
      </w:r>
      <w:proofErr w:type="spellEnd"/>
      <w:r w:rsidRPr="00962320">
        <w:rPr>
          <w:rFonts w:ascii="Times New Roman" w:eastAsia="Times New Roman" w:hAnsi="Times New Roman"/>
          <w:sz w:val="20"/>
          <w:szCs w:val="20"/>
        </w:rPr>
        <w:t xml:space="preserve"> en las cuales se puede aplicar una división recursiva para obtener </w:t>
      </w:r>
      <w:proofErr w:type="spellStart"/>
      <w:r w:rsidRPr="00962320">
        <w:rPr>
          <w:rFonts w:ascii="Times New Roman" w:eastAsia="Times New Roman" w:hAnsi="Times New Roman"/>
          <w:sz w:val="20"/>
          <w:szCs w:val="20"/>
        </w:rPr>
        <w:t>IDFTs</w:t>
      </w:r>
      <w:proofErr w:type="spellEnd"/>
      <w:r w:rsidRPr="00962320">
        <w:rPr>
          <w:rFonts w:ascii="Times New Roman" w:eastAsia="Times New Roman" w:hAnsi="Times New Roman"/>
          <w:sz w:val="20"/>
          <w:szCs w:val="20"/>
        </w:rPr>
        <w:t xml:space="preserve"> de menor orden. En el algoritmo Split-</w:t>
      </w:r>
      <w:proofErr w:type="spellStart"/>
      <w:r w:rsidRPr="00962320">
        <w:rPr>
          <w:rFonts w:ascii="Times New Roman" w:eastAsia="Times New Roman" w:hAnsi="Times New Roman"/>
          <w:sz w:val="20"/>
          <w:szCs w:val="20"/>
        </w:rPr>
        <w:t>radix</w:t>
      </w:r>
      <w:proofErr w:type="spellEnd"/>
      <w:r w:rsidRPr="00962320">
        <w:rPr>
          <w:rFonts w:ascii="Times New Roman" w:eastAsia="Times New Roman" w:hAnsi="Times New Roman"/>
          <w:sz w:val="20"/>
          <w:szCs w:val="20"/>
        </w:rPr>
        <w:t xml:space="preserve">, el número de etapas recursivas se obtiene considerando la relación </w:t>
      </w:r>
      <w:r w:rsidRPr="00962320">
        <w:rPr>
          <w:rFonts w:ascii="Times New Roman" w:eastAsia="Times New Roman" w:hAnsi="Times New Roman"/>
          <w:i/>
          <w:sz w:val="20"/>
          <w:szCs w:val="20"/>
        </w:rPr>
        <w:t>log</w:t>
      </w:r>
      <w:r w:rsidRPr="00962320">
        <w:rPr>
          <w:rFonts w:ascii="Times New Roman" w:eastAsia="Times New Roman" w:hAnsi="Times New Roman"/>
          <w:sz w:val="20"/>
          <w:szCs w:val="20"/>
          <w:vertAlign w:val="subscript"/>
        </w:rPr>
        <w:t>2</w:t>
      </w:r>
      <w:r w:rsidRPr="00962320">
        <w:rPr>
          <w:rFonts w:ascii="Times New Roman" w:eastAsia="Times New Roman" w:hAnsi="Times New Roman"/>
          <w:i/>
          <w:sz w:val="20"/>
          <w:szCs w:val="20"/>
        </w:rPr>
        <w:t>N</w:t>
      </w:r>
      <w:r w:rsidR="00EC1534" w:rsidRPr="00962320">
        <w:rPr>
          <w:rFonts w:ascii="Times New Roman" w:eastAsia="Times New Roman" w:hAnsi="Times New Roman"/>
          <w:sz w:val="20"/>
          <w:szCs w:val="20"/>
        </w:rPr>
        <w:t xml:space="preserve">. Como se trata de un diezmado </w:t>
      </w:r>
      <w:r w:rsidRPr="00962320">
        <w:rPr>
          <w:rFonts w:ascii="Times New Roman" w:eastAsia="Times New Roman" w:hAnsi="Times New Roman"/>
          <w:sz w:val="20"/>
          <w:szCs w:val="20"/>
        </w:rPr>
        <w:t xml:space="preserve">en tiempo, al final la secuencia de salida </w:t>
      </w:r>
      <w:r w:rsidRPr="00962320">
        <w:rPr>
          <w:rFonts w:ascii="Times New Roman" w:eastAsia="Times New Roman" w:hAnsi="Times New Roman"/>
          <w:i/>
          <w:sz w:val="20"/>
          <w:szCs w:val="20"/>
        </w:rPr>
        <w:t>x</w:t>
      </w:r>
      <w:r w:rsidRPr="00962320">
        <w:rPr>
          <w:rFonts w:ascii="Times New Roman" w:eastAsia="Times New Roman" w:hAnsi="Times New Roman"/>
          <w:sz w:val="20"/>
          <w:szCs w:val="20"/>
        </w:rPr>
        <w:t>(</w:t>
      </w:r>
      <w:r w:rsidRPr="00962320">
        <w:rPr>
          <w:rFonts w:ascii="Times New Roman" w:eastAsia="Times New Roman" w:hAnsi="Times New Roman"/>
          <w:i/>
          <w:sz w:val="20"/>
          <w:szCs w:val="20"/>
        </w:rPr>
        <w:t>n</w:t>
      </w:r>
      <w:r w:rsidRPr="00962320">
        <w:rPr>
          <w:rFonts w:ascii="Times New Roman" w:eastAsia="Times New Roman" w:hAnsi="Times New Roman"/>
          <w:sz w:val="20"/>
          <w:szCs w:val="20"/>
        </w:rPr>
        <w:t>) quedará en un orden inverso de bit, por lo cual se requerirá de un proceso adicional para lograr el orden adecuado.</w:t>
      </w:r>
    </w:p>
    <w:p w14:paraId="10AD7F9D" w14:textId="77777777" w:rsidR="00346B1E" w:rsidRPr="00962320" w:rsidRDefault="00FF016D" w:rsidP="00FF016D">
      <w:pPr>
        <w:spacing w:line="252" w:lineRule="auto"/>
        <w:ind w:firstLine="204"/>
        <w:jc w:val="both"/>
        <w:rPr>
          <w:lang w:val="es-EC"/>
        </w:rPr>
      </w:pPr>
      <w:r w:rsidRPr="00962320">
        <w:rPr>
          <w:lang w:val="es-EC"/>
        </w:rPr>
        <w:t xml:space="preserve">En el trabajo de </w:t>
      </w:r>
      <w:proofErr w:type="spellStart"/>
      <w:r w:rsidRPr="00962320">
        <w:rPr>
          <w:lang w:val="es-EC"/>
        </w:rPr>
        <w:t>Duhamel</w:t>
      </w:r>
      <w:proofErr w:type="spellEnd"/>
      <w:r w:rsidRPr="00962320">
        <w:rPr>
          <w:lang w:val="es-EC"/>
        </w:rPr>
        <w:t xml:space="preserve"> y </w:t>
      </w:r>
      <w:proofErr w:type="spellStart"/>
      <w:r w:rsidRPr="00962320">
        <w:rPr>
          <w:lang w:val="es-EC"/>
        </w:rPr>
        <w:t>Hollman</w:t>
      </w:r>
      <w:proofErr w:type="spellEnd"/>
      <w:r w:rsidRPr="00962320">
        <w:rPr>
          <w:lang w:val="es-EC"/>
        </w:rPr>
        <w:t xml:space="preserve"> </w:t>
      </w:r>
      <w:r w:rsidRPr="00962320">
        <w:rPr>
          <w:lang w:val="es-ES_tradnl"/>
        </w:rPr>
        <w:t>[5],</w:t>
      </w:r>
      <w:r w:rsidRPr="00962320">
        <w:rPr>
          <w:lang w:val="es-EC"/>
        </w:rPr>
        <w:t xml:space="preserve"> se presenta tanto el diagrama del algoritmo Split-</w:t>
      </w:r>
      <w:proofErr w:type="spellStart"/>
      <w:r w:rsidRPr="00962320">
        <w:rPr>
          <w:lang w:val="es-EC"/>
        </w:rPr>
        <w:t>radix</w:t>
      </w:r>
      <w:proofErr w:type="spellEnd"/>
      <w:r w:rsidRPr="00962320">
        <w:rPr>
          <w:lang w:val="es-EC"/>
        </w:rPr>
        <w:t xml:space="preserve"> asimétrico, para una IDFT de 32 puntos, así como, la estructura de cálculo básica de este algoritmo, llamada mariposa Split-</w:t>
      </w:r>
      <w:proofErr w:type="spellStart"/>
      <w:r w:rsidRPr="00962320">
        <w:rPr>
          <w:lang w:val="es-EC"/>
        </w:rPr>
        <w:t>radix</w:t>
      </w:r>
      <w:proofErr w:type="spellEnd"/>
      <w:r w:rsidRPr="00962320">
        <w:rPr>
          <w:lang w:val="es-EC"/>
        </w:rPr>
        <w:t xml:space="preserve"> asimétrica como se observa en la Fig. 1.</w:t>
      </w:r>
    </w:p>
    <w:p w14:paraId="6B055AA9" w14:textId="77777777" w:rsidR="00FF016D" w:rsidRPr="00962320" w:rsidRDefault="00FF016D" w:rsidP="00FF016D">
      <w:pPr>
        <w:pStyle w:val="Ttulo2"/>
        <w:numPr>
          <w:ilvl w:val="0"/>
          <w:numId w:val="0"/>
        </w:numPr>
        <w:spacing w:before="200"/>
        <w:jc w:val="center"/>
        <w:rPr>
          <w:noProof/>
        </w:rPr>
      </w:pPr>
      <w:r w:rsidRPr="00962320">
        <w:rPr>
          <w:noProof/>
          <w:lang w:val="es-EC" w:eastAsia="es-EC"/>
        </w:rPr>
        <w:drawing>
          <wp:inline distT="0" distB="0" distL="0" distR="0" wp14:anchorId="173A4386" wp14:editId="313D1916">
            <wp:extent cx="1711418" cy="1038758"/>
            <wp:effectExtent l="0" t="0" r="3175" b="9525"/>
            <wp:docPr id="8" name="Imagen 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13525" cy="1040037"/>
                    </a:xfrm>
                    <a:prstGeom prst="rect">
                      <a:avLst/>
                    </a:prstGeom>
                    <a:noFill/>
                    <a:ln w="38100" cmpd="sng">
                      <a:noFill/>
                      <a:miter lim="800000"/>
                      <a:headEnd/>
                      <a:tailEnd/>
                    </a:ln>
                    <a:effectLst/>
                  </pic:spPr>
                </pic:pic>
              </a:graphicData>
            </a:graphic>
          </wp:inline>
        </w:drawing>
      </w:r>
    </w:p>
    <w:p w14:paraId="4774012D" w14:textId="77777777" w:rsidR="00FF016D" w:rsidRPr="00962320" w:rsidRDefault="00FF016D" w:rsidP="00FF016D">
      <w:pPr>
        <w:pStyle w:val="figurecaption"/>
        <w:rPr>
          <w:lang w:val="es-EC"/>
        </w:rPr>
      </w:pPr>
      <w:r w:rsidRPr="00962320">
        <w:rPr>
          <w:lang w:val="es-ES"/>
        </w:rPr>
        <w:t>Mariposa radix-2 de la última etapa del algoritmo Split-radix.</w:t>
      </w:r>
    </w:p>
    <w:p w14:paraId="485DF7E2" w14:textId="77777777" w:rsidR="00FF016D" w:rsidRPr="00962320" w:rsidRDefault="00FF016D" w:rsidP="00FF016D">
      <w:pPr>
        <w:pStyle w:val="Text"/>
        <w:rPr>
          <w:lang w:val="es-ES"/>
        </w:rPr>
      </w:pPr>
      <w:r w:rsidRPr="00962320">
        <w:rPr>
          <w:lang w:val="es-ES"/>
        </w:rPr>
        <w:t>Para llevar a cabo el cálculo de los puntos de la transformada, el algoritmo Split-radix realiza una segmentación de los mismos para realizar las operaciones de mariposa en diferentes bloques. Así por ejemplo, en la etapa 0, del trabajo de Duhamel y Hollman, se tiene un solo bloque conformado por 16 mariposas.</w:t>
      </w:r>
    </w:p>
    <w:p w14:paraId="57FB7F74" w14:textId="77777777" w:rsidR="00346B1E" w:rsidRPr="00962320" w:rsidRDefault="00FF016D" w:rsidP="00FF016D">
      <w:pPr>
        <w:pStyle w:val="Text"/>
        <w:rPr>
          <w:lang w:val="es-ES"/>
        </w:rPr>
      </w:pPr>
      <w:r w:rsidRPr="00962320">
        <w:rPr>
          <w:lang w:val="es-ES"/>
        </w:rPr>
        <w:t>Una particularidad que tiene este algoritmo, es que dentro de cada una de sus etapas, las mariposas no siguen un patrón determinado, es decir, no están separadas entre sí por una misma cantidad de puntos. Por ejemplo, en la etapa 4, descrita en el trabajo de Duhamel y Hollman, el primer  bloque de mariposas está separado del segundo grupo por cuatro puntos; se esperaría que entre el segundo y tercero hubiese la misma cantidad de puntos y así sucesivamente hasta llegar al último grupo de la etapa en cuestión, pero esto no ocurre, la ubicación de los bloques no sigue un patrón definido y es por ello que a este algoritmo, con grupos de mariposas en forma de “L”, se lo conoce también como Split-radix asimétrico.</w:t>
      </w:r>
    </w:p>
    <w:p w14:paraId="665563A0" w14:textId="77777777" w:rsidR="00FF016D" w:rsidRPr="00962320" w:rsidRDefault="00FF016D" w:rsidP="00FF016D">
      <w:pPr>
        <w:pStyle w:val="Ttulo2"/>
        <w:rPr>
          <w:lang w:val="es-EC"/>
        </w:rPr>
      </w:pPr>
      <w:r w:rsidRPr="00962320">
        <w:rPr>
          <w:lang w:val="es-EC"/>
        </w:rPr>
        <w:t>A</w:t>
      </w:r>
      <w:proofErr w:type="spellStart"/>
      <w:r w:rsidRPr="00962320">
        <w:rPr>
          <w:lang w:val="es-ES" w:eastAsia="es-ES"/>
        </w:rPr>
        <w:t>lgoritmo</w:t>
      </w:r>
      <w:proofErr w:type="spellEnd"/>
      <w:r w:rsidRPr="00962320">
        <w:rPr>
          <w:lang w:val="es-ES" w:eastAsia="es-ES"/>
        </w:rPr>
        <w:t xml:space="preserve"> Split-</w:t>
      </w:r>
      <w:proofErr w:type="spellStart"/>
      <w:r w:rsidRPr="00962320">
        <w:rPr>
          <w:lang w:val="es-ES" w:eastAsia="es-ES"/>
        </w:rPr>
        <w:t>radix</w:t>
      </w:r>
      <w:proofErr w:type="spellEnd"/>
      <w:r w:rsidRPr="00962320">
        <w:rPr>
          <w:lang w:val="es-ES" w:eastAsia="es-ES"/>
        </w:rPr>
        <w:t xml:space="preserve"> simétrico</w:t>
      </w:r>
    </w:p>
    <w:p w14:paraId="74DBCCD6" w14:textId="77777777" w:rsidR="00FF016D" w:rsidRPr="00962320" w:rsidRDefault="00FF016D" w:rsidP="00FF016D">
      <w:pPr>
        <w:pStyle w:val="Text"/>
        <w:rPr>
          <w:lang w:val="es-ES"/>
        </w:rPr>
      </w:pPr>
      <w:r w:rsidRPr="00962320">
        <w:rPr>
          <w:lang w:val="es-ES"/>
        </w:rPr>
        <w:t>La disposición de los bloques de mariposas en el Split-</w:t>
      </w:r>
      <w:proofErr w:type="spellStart"/>
      <w:r w:rsidRPr="00962320">
        <w:rPr>
          <w:lang w:val="es-ES"/>
        </w:rPr>
        <w:t>radix</w:t>
      </w:r>
      <w:proofErr w:type="spellEnd"/>
      <w:r w:rsidRPr="00962320">
        <w:rPr>
          <w:lang w:val="es-ES"/>
        </w:rPr>
        <w:t xml:space="preserve"> asimétrico dificulta su implementación, no obstante, se puede incrementar la regularidad del algoritmo </w:t>
      </w:r>
      <w:r w:rsidR="004C4509" w:rsidRPr="00962320">
        <w:rPr>
          <w:lang w:val="es-ES"/>
        </w:rPr>
        <w:t xml:space="preserve">al permutar </w:t>
      </w:r>
      <w:r w:rsidRPr="00962320">
        <w:rPr>
          <w:lang w:val="es-ES"/>
        </w:rPr>
        <w:t>las salidas de la mariposa correspondiente al Split-</w:t>
      </w:r>
      <w:proofErr w:type="spellStart"/>
      <w:r w:rsidRPr="00962320">
        <w:rPr>
          <w:lang w:val="es-ES"/>
        </w:rPr>
        <w:t>radix</w:t>
      </w:r>
      <w:proofErr w:type="spellEnd"/>
      <w:r w:rsidRPr="00962320">
        <w:rPr>
          <w:lang w:val="es-ES"/>
        </w:rPr>
        <w:t xml:space="preserve"> asimétrico [4] para dar lugar a la mariposa simétrica, con la </w:t>
      </w:r>
      <w:r w:rsidR="004C4509" w:rsidRPr="00962320">
        <w:rPr>
          <w:lang w:val="es-ES"/>
        </w:rPr>
        <w:t>que</w:t>
      </w:r>
      <w:r w:rsidRPr="00962320">
        <w:rPr>
          <w:lang w:val="es-ES"/>
        </w:rPr>
        <w:t xml:space="preserve"> se obtiene el diagrama del Split-</w:t>
      </w:r>
      <w:proofErr w:type="spellStart"/>
      <w:r w:rsidRPr="00962320">
        <w:rPr>
          <w:lang w:val="es-ES"/>
        </w:rPr>
        <w:t>radix</w:t>
      </w:r>
      <w:proofErr w:type="spellEnd"/>
      <w:r w:rsidRPr="00962320">
        <w:rPr>
          <w:lang w:val="es-ES"/>
        </w:rPr>
        <w:t xml:space="preserve"> simétrico descrito en [5].</w:t>
      </w:r>
    </w:p>
    <w:p w14:paraId="2F4E142C" w14:textId="77777777" w:rsidR="00FF016D" w:rsidRPr="00962320" w:rsidRDefault="00FF016D" w:rsidP="00FF016D">
      <w:pPr>
        <w:pStyle w:val="Text"/>
        <w:rPr>
          <w:lang w:val="es-ES"/>
        </w:rPr>
      </w:pPr>
      <w:r w:rsidRPr="00962320">
        <w:rPr>
          <w:lang w:val="es-ES"/>
        </w:rPr>
        <w:t xml:space="preserve">En la Fig. 2 se puede observar lo expuesto en el párrafo anterior, se </w:t>
      </w:r>
      <w:r w:rsidR="004C4509" w:rsidRPr="00962320">
        <w:rPr>
          <w:lang w:val="es-ES"/>
        </w:rPr>
        <w:t>puede apreciar</w:t>
      </w:r>
      <w:r w:rsidRPr="00962320">
        <w:rPr>
          <w:lang w:val="es-ES"/>
        </w:rPr>
        <w:t xml:space="preserve"> como las salidas de ambas mariposas son las mismas, solo que el orden ha cambiado. </w:t>
      </w:r>
    </w:p>
    <w:p w14:paraId="61689B26" w14:textId="77777777" w:rsidR="007356F6" w:rsidRPr="00962320" w:rsidRDefault="00FF016D" w:rsidP="00FF016D">
      <w:pPr>
        <w:pStyle w:val="Text"/>
        <w:rPr>
          <w:lang w:val="es-ES"/>
        </w:rPr>
      </w:pPr>
      <w:r w:rsidRPr="00962320">
        <w:rPr>
          <w:lang w:val="es-ES"/>
        </w:rPr>
        <w:lastRenderedPageBreak/>
        <w:t xml:space="preserve">Al aplicar este cambio de mariposas, se puede observar que la estructura del algoritmo ha cambiado y se ha producido un incremento en la regularidad del mismo, </w:t>
      </w:r>
      <w:r w:rsidR="004C4509" w:rsidRPr="00962320">
        <w:rPr>
          <w:lang w:val="es-ES"/>
        </w:rPr>
        <w:t xml:space="preserve">al mantener </w:t>
      </w:r>
      <w:r w:rsidRPr="00962320">
        <w:rPr>
          <w:lang w:val="es-ES"/>
        </w:rPr>
        <w:t xml:space="preserve">el número de productos y sumas complejas requeridas para el cálculo de la transformada. La regularidad se basa en que los bloques de cada etapa están separados por una misma cantidad de puntos, </w:t>
      </w:r>
      <w:r w:rsidR="004C4509" w:rsidRPr="00962320">
        <w:rPr>
          <w:lang w:val="es-ES"/>
        </w:rPr>
        <w:t>lo que permite</w:t>
      </w:r>
      <w:r w:rsidRPr="00962320">
        <w:rPr>
          <w:lang w:val="es-ES"/>
        </w:rPr>
        <w:t xml:space="preserve"> hacer más fácil su implementación en hardware</w:t>
      </w:r>
      <w:r w:rsidR="004C4509" w:rsidRPr="00962320">
        <w:rPr>
          <w:lang w:val="es-ES"/>
        </w:rPr>
        <w:t>.</w:t>
      </w:r>
    </w:p>
    <w:p w14:paraId="0514DF5E" w14:textId="77777777" w:rsidR="004C4509" w:rsidRPr="00962320" w:rsidRDefault="004C4509" w:rsidP="004C4509">
      <w:pPr>
        <w:pStyle w:val="Ttulo2"/>
        <w:numPr>
          <w:ilvl w:val="0"/>
          <w:numId w:val="0"/>
        </w:numPr>
        <w:spacing w:before="200"/>
        <w:jc w:val="center"/>
        <w:rPr>
          <w:noProof/>
        </w:rPr>
      </w:pPr>
      <w:r w:rsidRPr="00962320">
        <w:rPr>
          <w:noProof/>
          <w:lang w:val="es-EC" w:eastAsia="es-EC"/>
        </w:rPr>
        <w:drawing>
          <wp:inline distT="0" distB="0" distL="0" distR="0" wp14:anchorId="0FF83DAF" wp14:editId="41630A23">
            <wp:extent cx="2703186" cy="2728570"/>
            <wp:effectExtent l="0" t="0" r="254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70281" cy="2796295"/>
                    </a:xfrm>
                    <a:prstGeom prst="rect">
                      <a:avLst/>
                    </a:prstGeom>
                    <a:noFill/>
                    <a:ln w="28575">
                      <a:noFill/>
                    </a:ln>
                  </pic:spPr>
                </pic:pic>
              </a:graphicData>
            </a:graphic>
          </wp:inline>
        </w:drawing>
      </w:r>
    </w:p>
    <w:p w14:paraId="0CC9D578" w14:textId="77777777" w:rsidR="004C4509" w:rsidRPr="00962320" w:rsidRDefault="004C4509" w:rsidP="004C4509">
      <w:pPr>
        <w:pStyle w:val="figurecaption"/>
        <w:rPr>
          <w:lang w:val="es-EC"/>
        </w:rPr>
      </w:pPr>
      <w:r w:rsidRPr="00962320">
        <w:rPr>
          <w:lang w:val="es-ES"/>
        </w:rPr>
        <w:t>Obtención de la mariposa simétrica.</w:t>
      </w:r>
    </w:p>
    <w:p w14:paraId="360F188A" w14:textId="77777777" w:rsidR="005B2AC9" w:rsidRPr="00962320" w:rsidRDefault="004C4509" w:rsidP="004C4509">
      <w:pPr>
        <w:pStyle w:val="Ttulo1"/>
        <w:rPr>
          <w:lang w:val="es-EC"/>
        </w:rPr>
      </w:pPr>
      <w:r w:rsidRPr="00962320">
        <w:rPr>
          <w:lang w:val="es-EC"/>
        </w:rPr>
        <w:t>Desarrollo de los Algoritmos Split-</w:t>
      </w:r>
      <w:proofErr w:type="spellStart"/>
      <w:r w:rsidRPr="00962320">
        <w:rPr>
          <w:lang w:val="es-EC"/>
        </w:rPr>
        <w:t>Radix</w:t>
      </w:r>
      <w:proofErr w:type="spellEnd"/>
      <w:r w:rsidRPr="00962320">
        <w:rPr>
          <w:lang w:val="es-EC"/>
        </w:rPr>
        <w:t xml:space="preserve"> en VHDL</w:t>
      </w:r>
    </w:p>
    <w:p w14:paraId="7C2D2598" w14:textId="77777777" w:rsidR="005B2AC9" w:rsidRPr="00962320" w:rsidRDefault="00DF644A" w:rsidP="005B2AC9">
      <w:pPr>
        <w:pStyle w:val="Text"/>
        <w:rPr>
          <w:lang w:val="es-ES_tradnl"/>
        </w:rPr>
      </w:pPr>
      <w:r w:rsidRPr="00962320">
        <w:rPr>
          <w:lang w:val="es-ES_tradnl"/>
        </w:rPr>
        <w:t>Para el desarrollo de los algoritmos Split-</w:t>
      </w:r>
      <w:proofErr w:type="spellStart"/>
      <w:r w:rsidRPr="00962320">
        <w:rPr>
          <w:lang w:val="es-ES_tradnl"/>
        </w:rPr>
        <w:t>radix</w:t>
      </w:r>
      <w:proofErr w:type="spellEnd"/>
      <w:r w:rsidRPr="00962320">
        <w:rPr>
          <w:lang w:val="es-ES_tradnl"/>
        </w:rPr>
        <w:t xml:space="preserve"> en VHDL se ha nombrado a la entidad que corresponde a la IFFT, como “bloque IFFT”, la misma cuenta con los puertos de entrada y salida que siguen la asignación presentada en la Fig. 3.</w:t>
      </w:r>
    </w:p>
    <w:p w14:paraId="6B0832A6" w14:textId="77777777" w:rsidR="00DF644A" w:rsidRPr="00962320" w:rsidRDefault="00DF644A" w:rsidP="00DF644A">
      <w:pPr>
        <w:pStyle w:val="Ttulo2"/>
        <w:numPr>
          <w:ilvl w:val="0"/>
          <w:numId w:val="0"/>
        </w:numPr>
        <w:spacing w:before="200"/>
        <w:jc w:val="center"/>
        <w:rPr>
          <w:noProof/>
        </w:rPr>
      </w:pPr>
      <w:r w:rsidRPr="00962320">
        <w:rPr>
          <w:noProof/>
          <w:lang w:val="es-EC" w:eastAsia="es-EC"/>
        </w:rPr>
        <mc:AlternateContent>
          <mc:Choice Requires="wpg">
            <w:drawing>
              <wp:inline distT="0" distB="0" distL="0" distR="0" wp14:anchorId="0F88B6F6" wp14:editId="0ADFB178">
                <wp:extent cx="3013862" cy="1933488"/>
                <wp:effectExtent l="0" t="0" r="0" b="67310"/>
                <wp:docPr id="800" name="Grupo 8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13862" cy="1933488"/>
                          <a:chOff x="84566" y="-121648"/>
                          <a:chExt cx="4325007" cy="2760073"/>
                        </a:xfrm>
                      </wpg:grpSpPr>
                      <wps:wsp>
                        <wps:cNvPr id="801" name="Rectángulo 801"/>
                        <wps:cNvSpPr/>
                        <wps:spPr>
                          <a:xfrm>
                            <a:off x="1057275" y="0"/>
                            <a:ext cx="2009775" cy="2638425"/>
                          </a:xfrm>
                          <a:prstGeom prst="rect">
                            <a:avLst/>
                          </a:prstGeom>
                          <a:gradFill rotWithShape="1">
                            <a:gsLst>
                              <a:gs pos="0">
                                <a:srgbClr val="5B9BD5">
                                  <a:satMod val="103000"/>
                                  <a:lumMod val="102000"/>
                                  <a:tint val="94000"/>
                                </a:srgbClr>
                              </a:gs>
                              <a:gs pos="50000">
                                <a:srgbClr val="5B9BD5">
                                  <a:satMod val="110000"/>
                                  <a:lumMod val="100000"/>
                                  <a:shade val="100000"/>
                                </a:srgbClr>
                              </a:gs>
                              <a:gs pos="100000">
                                <a:srgbClr val="5B9BD5">
                                  <a:lumMod val="99000"/>
                                  <a:satMod val="120000"/>
                                  <a:shade val="78000"/>
                                </a:srgbClr>
                              </a:gs>
                            </a:gsLst>
                            <a:lin ang="5400000" scaled="0"/>
                          </a:gradFill>
                          <a:ln>
                            <a:noFill/>
                          </a:ln>
                          <a:effectLst>
                            <a:outerShdw blurRad="57150" dist="19050" dir="5400000" algn="ctr" rotWithShape="0">
                              <a:srgbClr val="000000">
                                <a:alpha val="63000"/>
                              </a:srgbClr>
                            </a:outerShdw>
                          </a:effectLst>
                        </wps:spPr>
                        <wps:txbx>
                          <w:txbxContent>
                            <w:p w14:paraId="746A0BB6" w14:textId="77777777" w:rsidR="00962320" w:rsidRPr="00C97029" w:rsidRDefault="00962320" w:rsidP="00DF644A">
                              <w:pPr>
                                <w:jc w:val="center"/>
                                <w:rPr>
                                  <w:rFonts w:ascii="Arial" w:hAnsi="Arial" w:cs="Arial"/>
                                  <w:sz w:val="36"/>
                                  <w:szCs w:val="36"/>
                                </w:rPr>
                              </w:pPr>
                              <w:r w:rsidRPr="00C97029">
                                <w:rPr>
                                  <w:rFonts w:ascii="Arial" w:hAnsi="Arial" w:cs="Arial"/>
                                  <w:sz w:val="36"/>
                                  <w:szCs w:val="36"/>
                                </w:rPr>
                                <w:t>BLOQUE</w:t>
                              </w:r>
                            </w:p>
                            <w:p w14:paraId="23502F11" w14:textId="77777777" w:rsidR="00962320" w:rsidRPr="00C97029" w:rsidRDefault="00962320" w:rsidP="00DF644A">
                              <w:pPr>
                                <w:jc w:val="center"/>
                                <w:rPr>
                                  <w:rFonts w:ascii="Arial" w:hAnsi="Arial" w:cs="Arial"/>
                                  <w:sz w:val="36"/>
                                  <w:szCs w:val="36"/>
                                </w:rPr>
                              </w:pPr>
                            </w:p>
                            <w:p w14:paraId="562A7305" w14:textId="77777777" w:rsidR="00962320" w:rsidRPr="00C97029" w:rsidRDefault="00962320" w:rsidP="00DF644A">
                              <w:pPr>
                                <w:jc w:val="center"/>
                                <w:rPr>
                                  <w:rFonts w:ascii="Arial" w:hAnsi="Arial" w:cs="Arial"/>
                                  <w:sz w:val="36"/>
                                  <w:szCs w:val="36"/>
                                </w:rPr>
                              </w:pPr>
                              <w:r w:rsidRPr="00C97029">
                                <w:rPr>
                                  <w:rFonts w:ascii="Arial" w:hAnsi="Arial" w:cs="Arial"/>
                                  <w:sz w:val="36"/>
                                  <w:szCs w:val="36"/>
                                </w:rPr>
                                <w:t>IFFT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2" name="Conector recto de flecha 802"/>
                        <wps:cNvCnPr/>
                        <wps:spPr>
                          <a:xfrm>
                            <a:off x="3067050" y="1076325"/>
                            <a:ext cx="628650" cy="0"/>
                          </a:xfrm>
                          <a:prstGeom prst="straightConnector1">
                            <a:avLst/>
                          </a:prstGeom>
                          <a:noFill/>
                          <a:ln w="6350" cap="flat" cmpd="sng" algn="ctr">
                            <a:solidFill>
                              <a:srgbClr val="5B9BD5"/>
                            </a:solidFill>
                            <a:prstDash val="solid"/>
                            <a:miter lim="800000"/>
                            <a:tailEnd type="triangle"/>
                          </a:ln>
                          <a:effectLst/>
                        </wps:spPr>
                        <wps:bodyPr/>
                      </wps:wsp>
                      <wps:wsp>
                        <wps:cNvPr id="803" name="Conector recto de flecha 803"/>
                        <wps:cNvCnPr/>
                        <wps:spPr>
                          <a:xfrm>
                            <a:off x="3057525" y="628650"/>
                            <a:ext cx="628650" cy="0"/>
                          </a:xfrm>
                          <a:prstGeom prst="straightConnector1">
                            <a:avLst/>
                          </a:prstGeom>
                          <a:noFill/>
                          <a:ln w="6350" cap="flat" cmpd="sng" algn="ctr">
                            <a:solidFill>
                              <a:srgbClr val="5B9BD5"/>
                            </a:solidFill>
                            <a:prstDash val="solid"/>
                            <a:miter lim="800000"/>
                            <a:tailEnd type="triangle"/>
                          </a:ln>
                          <a:effectLst/>
                        </wps:spPr>
                        <wps:bodyPr/>
                      </wps:wsp>
                      <wps:wsp>
                        <wps:cNvPr id="804" name="Conector recto de flecha 804"/>
                        <wps:cNvCnPr/>
                        <wps:spPr>
                          <a:xfrm>
                            <a:off x="3057525" y="1495425"/>
                            <a:ext cx="628650" cy="0"/>
                          </a:xfrm>
                          <a:prstGeom prst="straightConnector1">
                            <a:avLst/>
                          </a:prstGeom>
                          <a:noFill/>
                          <a:ln w="6350" cap="flat" cmpd="sng" algn="ctr">
                            <a:solidFill>
                              <a:srgbClr val="5B9BD5"/>
                            </a:solidFill>
                            <a:prstDash val="solid"/>
                            <a:miter lim="800000"/>
                            <a:tailEnd type="triangle"/>
                          </a:ln>
                          <a:effectLst/>
                        </wps:spPr>
                        <wps:bodyPr/>
                      </wps:wsp>
                      <wps:wsp>
                        <wps:cNvPr id="805" name="Conector recto de flecha 805"/>
                        <wps:cNvCnPr/>
                        <wps:spPr>
                          <a:xfrm>
                            <a:off x="3067050" y="2000250"/>
                            <a:ext cx="628650" cy="0"/>
                          </a:xfrm>
                          <a:prstGeom prst="straightConnector1">
                            <a:avLst/>
                          </a:prstGeom>
                          <a:noFill/>
                          <a:ln w="6350" cap="flat" cmpd="sng" algn="ctr">
                            <a:solidFill>
                              <a:srgbClr val="5B9BD5"/>
                            </a:solidFill>
                            <a:prstDash val="solid"/>
                            <a:miter lim="800000"/>
                            <a:tailEnd type="triangle"/>
                          </a:ln>
                          <a:effectLst/>
                        </wps:spPr>
                        <wps:bodyPr/>
                      </wps:wsp>
                      <wps:wsp>
                        <wps:cNvPr id="806" name="Conector recto de flecha 806"/>
                        <wps:cNvCnPr/>
                        <wps:spPr>
                          <a:xfrm>
                            <a:off x="3067050" y="200025"/>
                            <a:ext cx="628650" cy="0"/>
                          </a:xfrm>
                          <a:prstGeom prst="straightConnector1">
                            <a:avLst/>
                          </a:prstGeom>
                          <a:noFill/>
                          <a:ln w="6350" cap="flat" cmpd="sng" algn="ctr">
                            <a:solidFill>
                              <a:srgbClr val="5B9BD5"/>
                            </a:solidFill>
                            <a:prstDash val="solid"/>
                            <a:miter lim="800000"/>
                            <a:tailEnd type="triangle"/>
                          </a:ln>
                          <a:effectLst/>
                        </wps:spPr>
                        <wps:bodyPr/>
                      </wps:wsp>
                      <wps:wsp>
                        <wps:cNvPr id="807" name="Conector recto de flecha 807"/>
                        <wps:cNvCnPr/>
                        <wps:spPr>
                          <a:xfrm>
                            <a:off x="419100" y="266700"/>
                            <a:ext cx="628650" cy="0"/>
                          </a:xfrm>
                          <a:prstGeom prst="straightConnector1">
                            <a:avLst/>
                          </a:prstGeom>
                          <a:noFill/>
                          <a:ln w="6350" cap="flat" cmpd="sng" algn="ctr">
                            <a:solidFill>
                              <a:srgbClr val="5B9BD5"/>
                            </a:solidFill>
                            <a:prstDash val="solid"/>
                            <a:miter lim="800000"/>
                            <a:tailEnd type="triangle"/>
                          </a:ln>
                          <a:effectLst/>
                        </wps:spPr>
                        <wps:bodyPr/>
                      </wps:wsp>
                      <wps:wsp>
                        <wps:cNvPr id="808" name="Conector recto de flecha 808"/>
                        <wps:cNvCnPr/>
                        <wps:spPr>
                          <a:xfrm>
                            <a:off x="428625" y="781050"/>
                            <a:ext cx="628650" cy="0"/>
                          </a:xfrm>
                          <a:prstGeom prst="straightConnector1">
                            <a:avLst/>
                          </a:prstGeom>
                          <a:noFill/>
                          <a:ln w="6350" cap="flat" cmpd="sng" algn="ctr">
                            <a:solidFill>
                              <a:srgbClr val="5B9BD5"/>
                            </a:solidFill>
                            <a:prstDash val="solid"/>
                            <a:miter lim="800000"/>
                            <a:tailEnd type="triangle"/>
                          </a:ln>
                          <a:effectLst/>
                        </wps:spPr>
                        <wps:bodyPr/>
                      </wps:wsp>
                      <wps:wsp>
                        <wps:cNvPr id="809" name="Conector recto de flecha 809"/>
                        <wps:cNvCnPr/>
                        <wps:spPr>
                          <a:xfrm>
                            <a:off x="428625" y="1219200"/>
                            <a:ext cx="628650" cy="0"/>
                          </a:xfrm>
                          <a:prstGeom prst="straightConnector1">
                            <a:avLst/>
                          </a:prstGeom>
                          <a:noFill/>
                          <a:ln w="6350" cap="flat" cmpd="sng" algn="ctr">
                            <a:solidFill>
                              <a:srgbClr val="5B9BD5"/>
                            </a:solidFill>
                            <a:prstDash val="solid"/>
                            <a:miter lim="800000"/>
                            <a:tailEnd type="triangle"/>
                          </a:ln>
                          <a:effectLst/>
                        </wps:spPr>
                        <wps:bodyPr/>
                      </wps:wsp>
                      <wps:wsp>
                        <wps:cNvPr id="810" name="Conector recto de flecha 810"/>
                        <wps:cNvCnPr/>
                        <wps:spPr>
                          <a:xfrm>
                            <a:off x="419100" y="1685925"/>
                            <a:ext cx="628650" cy="0"/>
                          </a:xfrm>
                          <a:prstGeom prst="straightConnector1">
                            <a:avLst/>
                          </a:prstGeom>
                          <a:noFill/>
                          <a:ln w="6350" cap="flat" cmpd="sng" algn="ctr">
                            <a:solidFill>
                              <a:srgbClr val="5B9BD5"/>
                            </a:solidFill>
                            <a:prstDash val="solid"/>
                            <a:miter lim="800000"/>
                            <a:tailEnd type="triangle"/>
                          </a:ln>
                          <a:effectLst/>
                        </wps:spPr>
                        <wps:bodyPr/>
                      </wps:wsp>
                      <wps:wsp>
                        <wps:cNvPr id="811" name="Conector recto de flecha 811"/>
                        <wps:cNvCnPr/>
                        <wps:spPr>
                          <a:xfrm>
                            <a:off x="428625" y="2133600"/>
                            <a:ext cx="628650" cy="0"/>
                          </a:xfrm>
                          <a:prstGeom prst="straightConnector1">
                            <a:avLst/>
                          </a:prstGeom>
                          <a:noFill/>
                          <a:ln w="6350" cap="flat" cmpd="sng" algn="ctr">
                            <a:solidFill>
                              <a:srgbClr val="5B9BD5"/>
                            </a:solidFill>
                            <a:prstDash val="solid"/>
                            <a:miter lim="800000"/>
                            <a:tailEnd type="triangle"/>
                          </a:ln>
                          <a:effectLst/>
                        </wps:spPr>
                        <wps:bodyPr/>
                      </wps:wsp>
                      <wps:wsp>
                        <wps:cNvPr id="812" name="Cuadro de texto 812"/>
                        <wps:cNvSpPr txBox="1"/>
                        <wps:spPr>
                          <a:xfrm>
                            <a:off x="276218" y="-788"/>
                            <a:ext cx="619125" cy="327519"/>
                          </a:xfrm>
                          <a:prstGeom prst="rect">
                            <a:avLst/>
                          </a:prstGeom>
                          <a:noFill/>
                          <a:ln w="6350">
                            <a:noFill/>
                          </a:ln>
                          <a:effectLst/>
                        </wps:spPr>
                        <wps:txbx>
                          <w:txbxContent>
                            <w:p w14:paraId="40806DC3" w14:textId="77777777" w:rsidR="00962320" w:rsidRPr="00971E09" w:rsidRDefault="00962320" w:rsidP="00DF644A">
                              <w:pPr>
                                <w:rPr>
                                  <w:sz w:val="16"/>
                                  <w:szCs w:val="16"/>
                                </w:rPr>
                              </w:pPr>
                              <w:r w:rsidRPr="00971E09">
                                <w:rPr>
                                  <w:sz w:val="16"/>
                                  <w:szCs w:val="16"/>
                                </w:rPr>
                                <w:t>din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3" name="Cuadro de texto 813"/>
                        <wps:cNvSpPr txBox="1"/>
                        <wps:spPr>
                          <a:xfrm>
                            <a:off x="84566" y="514351"/>
                            <a:ext cx="885825" cy="266699"/>
                          </a:xfrm>
                          <a:prstGeom prst="rect">
                            <a:avLst/>
                          </a:prstGeom>
                          <a:noFill/>
                          <a:ln w="6350">
                            <a:noFill/>
                          </a:ln>
                          <a:effectLst/>
                        </wps:spPr>
                        <wps:txbx>
                          <w:txbxContent>
                            <w:p w14:paraId="7FEE6971" w14:textId="77777777" w:rsidR="00962320" w:rsidRPr="00971E09" w:rsidRDefault="00962320" w:rsidP="00DF644A">
                              <w:pPr>
                                <w:rPr>
                                  <w:sz w:val="16"/>
                                  <w:szCs w:val="16"/>
                                </w:rPr>
                              </w:pPr>
                              <w:r w:rsidRPr="00971E09">
                                <w:rPr>
                                  <w:sz w:val="16"/>
                                  <w:szCs w:val="16"/>
                                </w:rPr>
                                <w:t>clk_100M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4" name="Cuadro de texto 814"/>
                        <wps:cNvSpPr txBox="1"/>
                        <wps:spPr>
                          <a:xfrm>
                            <a:off x="266699" y="952500"/>
                            <a:ext cx="619125" cy="266699"/>
                          </a:xfrm>
                          <a:prstGeom prst="rect">
                            <a:avLst/>
                          </a:prstGeom>
                          <a:noFill/>
                          <a:ln w="6350">
                            <a:noFill/>
                          </a:ln>
                          <a:effectLst/>
                        </wps:spPr>
                        <wps:txbx>
                          <w:txbxContent>
                            <w:p w14:paraId="30E40D6E" w14:textId="77777777" w:rsidR="00962320" w:rsidRPr="00971E09" w:rsidRDefault="00962320" w:rsidP="00DF644A">
                              <w:pPr>
                                <w:rPr>
                                  <w:sz w:val="16"/>
                                  <w:szCs w:val="16"/>
                                </w:rPr>
                              </w:pPr>
                              <w:proofErr w:type="spellStart"/>
                              <w:r w:rsidRPr="00971E09">
                                <w:rPr>
                                  <w:sz w:val="16"/>
                                  <w:szCs w:val="16"/>
                                </w:rPr>
                                <w:t>rst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5" name="Cuadro de texto 815"/>
                        <wps:cNvSpPr txBox="1"/>
                        <wps:spPr>
                          <a:xfrm>
                            <a:off x="266692" y="1419155"/>
                            <a:ext cx="619125" cy="347827"/>
                          </a:xfrm>
                          <a:prstGeom prst="rect">
                            <a:avLst/>
                          </a:prstGeom>
                          <a:noFill/>
                          <a:ln w="6350">
                            <a:noFill/>
                          </a:ln>
                          <a:effectLst/>
                        </wps:spPr>
                        <wps:txbx>
                          <w:txbxContent>
                            <w:p w14:paraId="42C823C4" w14:textId="77777777" w:rsidR="00962320" w:rsidRPr="00971E09" w:rsidRDefault="00962320" w:rsidP="00DF644A">
                              <w:pPr>
                                <w:rPr>
                                  <w:sz w:val="16"/>
                                  <w:szCs w:val="16"/>
                                </w:rPr>
                              </w:pPr>
                              <w:r w:rsidRPr="00971E09">
                                <w:rPr>
                                  <w:sz w:val="16"/>
                                  <w:szCs w:val="16"/>
                                </w:rPr>
                                <w:t>sw1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6" name="Cuadro de texto 816"/>
                        <wps:cNvSpPr txBox="1"/>
                        <wps:spPr>
                          <a:xfrm>
                            <a:off x="276217" y="1876335"/>
                            <a:ext cx="619125" cy="354115"/>
                          </a:xfrm>
                          <a:prstGeom prst="rect">
                            <a:avLst/>
                          </a:prstGeom>
                          <a:noFill/>
                          <a:ln w="6350">
                            <a:noFill/>
                          </a:ln>
                          <a:effectLst/>
                        </wps:spPr>
                        <wps:txbx>
                          <w:txbxContent>
                            <w:p w14:paraId="0BCFE7EE" w14:textId="77777777" w:rsidR="00962320" w:rsidRPr="00971E09" w:rsidRDefault="00962320" w:rsidP="00DF644A">
                              <w:pPr>
                                <w:rPr>
                                  <w:sz w:val="16"/>
                                  <w:szCs w:val="16"/>
                                </w:rPr>
                              </w:pPr>
                              <w:r w:rsidRPr="00971E09">
                                <w:rPr>
                                  <w:sz w:val="16"/>
                                  <w:szCs w:val="16"/>
                                </w:rPr>
                                <w:t>sw2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7" name="Cuadro de texto 817"/>
                        <wps:cNvSpPr txBox="1"/>
                        <wps:spPr>
                          <a:xfrm>
                            <a:off x="3257048" y="326753"/>
                            <a:ext cx="1152525" cy="411818"/>
                          </a:xfrm>
                          <a:prstGeom prst="rect">
                            <a:avLst/>
                          </a:prstGeom>
                          <a:noFill/>
                          <a:ln w="6350">
                            <a:noFill/>
                          </a:ln>
                          <a:effectLst/>
                        </wps:spPr>
                        <wps:txbx>
                          <w:txbxContent>
                            <w:p w14:paraId="4782E369" w14:textId="77777777" w:rsidR="00962320" w:rsidRPr="00971E09" w:rsidRDefault="00962320" w:rsidP="00DF644A">
                              <w:pPr>
                                <w:rPr>
                                  <w:sz w:val="16"/>
                                  <w:szCs w:val="16"/>
                                </w:rPr>
                              </w:pPr>
                              <w:proofErr w:type="spellStart"/>
                              <w:r w:rsidRPr="00971E09">
                                <w:rPr>
                                  <w:sz w:val="16"/>
                                  <w:szCs w:val="16"/>
                                </w:rPr>
                                <w:t>estado_rx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8" name="Cuadro de texto 818"/>
                        <wps:cNvSpPr txBox="1"/>
                        <wps:spPr>
                          <a:xfrm>
                            <a:off x="3257550" y="-121648"/>
                            <a:ext cx="619125" cy="333279"/>
                          </a:xfrm>
                          <a:prstGeom prst="rect">
                            <a:avLst/>
                          </a:prstGeom>
                          <a:noFill/>
                          <a:ln w="6350">
                            <a:noFill/>
                          </a:ln>
                          <a:effectLst/>
                        </wps:spPr>
                        <wps:txbx>
                          <w:txbxContent>
                            <w:p w14:paraId="55FFBD60" w14:textId="77777777" w:rsidR="00962320" w:rsidRPr="00971E09" w:rsidRDefault="00962320" w:rsidP="00DF644A">
                              <w:pPr>
                                <w:rPr>
                                  <w:sz w:val="16"/>
                                  <w:szCs w:val="16"/>
                                </w:rPr>
                              </w:pPr>
                              <w:proofErr w:type="spellStart"/>
                              <w:r w:rsidRPr="00971E09">
                                <w:rPr>
                                  <w:sz w:val="16"/>
                                  <w:szCs w:val="16"/>
                                </w:rPr>
                                <w:t>dout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9" name="Cuadro de texto 819"/>
                        <wps:cNvSpPr txBox="1"/>
                        <wps:spPr>
                          <a:xfrm>
                            <a:off x="3266574" y="1143111"/>
                            <a:ext cx="809625" cy="352341"/>
                          </a:xfrm>
                          <a:prstGeom prst="rect">
                            <a:avLst/>
                          </a:prstGeom>
                          <a:noFill/>
                          <a:ln w="6350">
                            <a:noFill/>
                          </a:ln>
                          <a:effectLst/>
                        </wps:spPr>
                        <wps:txbx>
                          <w:txbxContent>
                            <w:p w14:paraId="56C7E976" w14:textId="77777777" w:rsidR="00962320" w:rsidRPr="00971E09" w:rsidRDefault="00962320" w:rsidP="00DF644A">
                              <w:pPr>
                                <w:rPr>
                                  <w:sz w:val="16"/>
                                  <w:szCs w:val="16"/>
                                </w:rPr>
                              </w:pPr>
                              <w:proofErr w:type="spellStart"/>
                              <w:r w:rsidRPr="00971E09">
                                <w:rPr>
                                  <w:sz w:val="16"/>
                                  <w:szCs w:val="16"/>
                                </w:rPr>
                                <w:t>errbit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0" name="Cuadro de texto 820"/>
                        <wps:cNvSpPr txBox="1"/>
                        <wps:spPr>
                          <a:xfrm>
                            <a:off x="3257048" y="1685946"/>
                            <a:ext cx="819150" cy="371370"/>
                          </a:xfrm>
                          <a:prstGeom prst="rect">
                            <a:avLst/>
                          </a:prstGeom>
                          <a:noFill/>
                          <a:ln w="6350">
                            <a:noFill/>
                          </a:ln>
                          <a:effectLst/>
                        </wps:spPr>
                        <wps:txbx>
                          <w:txbxContent>
                            <w:p w14:paraId="0FEB7919" w14:textId="77777777" w:rsidR="00962320" w:rsidRPr="00971E09" w:rsidRDefault="00962320" w:rsidP="00DF644A">
                              <w:pPr>
                                <w:rPr>
                                  <w:sz w:val="16"/>
                                  <w:szCs w:val="16"/>
                                </w:rPr>
                              </w:pPr>
                              <w:proofErr w:type="spellStart"/>
                              <w:r w:rsidRPr="00971E09">
                                <w:rPr>
                                  <w:sz w:val="16"/>
                                  <w:szCs w:val="16"/>
                                </w:rPr>
                                <w:t>errbin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1" name="Cuadro de texto 821"/>
                        <wps:cNvSpPr txBox="1"/>
                        <wps:spPr>
                          <a:xfrm>
                            <a:off x="3266942" y="2123055"/>
                            <a:ext cx="819150" cy="346457"/>
                          </a:xfrm>
                          <a:prstGeom prst="rect">
                            <a:avLst/>
                          </a:prstGeom>
                          <a:noFill/>
                          <a:ln w="6350">
                            <a:noFill/>
                          </a:ln>
                          <a:effectLst/>
                        </wps:spPr>
                        <wps:txbx>
                          <w:txbxContent>
                            <w:p w14:paraId="03A8834F" w14:textId="77777777" w:rsidR="00962320" w:rsidRPr="00971E09" w:rsidRDefault="00962320" w:rsidP="00DF644A">
                              <w:pPr>
                                <w:rPr>
                                  <w:sz w:val="16"/>
                                  <w:szCs w:val="16"/>
                                </w:rPr>
                              </w:pPr>
                              <w:proofErr w:type="spellStart"/>
                              <w:r w:rsidRPr="00971E09">
                                <w:rPr>
                                  <w:sz w:val="16"/>
                                  <w:szCs w:val="16"/>
                                </w:rPr>
                                <w:t>fin_tr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2" name="Conector recto de flecha 822"/>
                        <wps:cNvCnPr/>
                        <wps:spPr>
                          <a:xfrm>
                            <a:off x="3067050" y="2428875"/>
                            <a:ext cx="628650" cy="0"/>
                          </a:xfrm>
                          <a:prstGeom prst="straightConnector1">
                            <a:avLst/>
                          </a:prstGeom>
                          <a:noFill/>
                          <a:ln w="6350" cap="flat" cmpd="sng" algn="ctr">
                            <a:solidFill>
                              <a:srgbClr val="5B9BD5"/>
                            </a:solidFill>
                            <a:prstDash val="solid"/>
                            <a:miter lim="800000"/>
                            <a:tailEnd type="triangle"/>
                          </a:ln>
                          <a:effectLst/>
                        </wps:spPr>
                        <wps:bodyPr/>
                      </wps:wsp>
                      <wps:wsp>
                        <wps:cNvPr id="823" name="Cuadro de texto 823"/>
                        <wps:cNvSpPr txBox="1"/>
                        <wps:spPr>
                          <a:xfrm>
                            <a:off x="3276096" y="761636"/>
                            <a:ext cx="809625" cy="331029"/>
                          </a:xfrm>
                          <a:prstGeom prst="rect">
                            <a:avLst/>
                          </a:prstGeom>
                          <a:noFill/>
                          <a:ln w="6350">
                            <a:noFill/>
                          </a:ln>
                          <a:effectLst/>
                        </wps:spPr>
                        <wps:txbx>
                          <w:txbxContent>
                            <w:p w14:paraId="1E683709" w14:textId="77777777" w:rsidR="00962320" w:rsidRPr="00971E09" w:rsidRDefault="00962320" w:rsidP="00DF644A">
                              <w:pPr>
                                <w:rPr>
                                  <w:sz w:val="16"/>
                                  <w:szCs w:val="16"/>
                                </w:rPr>
                              </w:pPr>
                              <w:proofErr w:type="spellStart"/>
                              <w:r w:rsidRPr="00971E09">
                                <w:rPr>
                                  <w:sz w:val="16"/>
                                  <w:szCs w:val="16"/>
                                </w:rPr>
                                <w:t>clk_s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id="Grupo 800" o:spid="_x0000_s1026" style="width:237.3pt;height:152.25pt;mso-position-horizontal-relative:char;mso-position-vertical-relative:line" coordorigin="845,-1216" coordsize="43250,27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">
                <v:rect id="Rectángulo 801" o:spid="_x0000_s1027" style="position:absolute;left:10572;width:20098;height:263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xJYcQA&#10;AADcAAAADwAAAGRycy9kb3ducmV2LnhtbESPQWvCQBSE7wX/w/IKvdXd9FDS1FWkEmmPiYoeH9nX&#10;JCT7Ns2uGv+9Wyj0OMzMN8xiNdleXGj0rWMNyVyBIK6cabnWsN/lzykIH5AN9o5Jw408rJazhwVm&#10;xl25oEsZahEh7DPU0IQwZFL6qiGLfu4G4uh9u9FiiHKspRnxGuG2ly9KvUqLLceFBgf6aKjqyrPV&#10;sFXtYdOtjz/2lMuv064ravVWaP30OK3fQQSawn/4r/1pNKQqgd8z8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sSWHEAAAA3AAAAA8AAAAAAAAAAAAAAAAAmAIAAGRycy9k&#10;b3ducmV2LnhtbFBLBQYAAAAABAAEAPUAAACJAwAAAAA=&#10;" fillcolor="#71a6db" stroked="f">
                  <v:fill color2="#438ac9" rotate="t" colors="0 #71a6db;.5 #559bdb;1 #438ac9" focus="100%" type="gradient">
                    <o:fill v:ext="view" type="gradientUnscaled"/>
                  </v:fill>
                  <v:shadow on="t" color="black" opacity="41287f" offset="0,1.5pt"/>
                  <v:textbox>
                    <w:txbxContent>
                      <w:p w14:paraId="746A0BB6" w14:textId="77777777" w:rsidR="00962320" w:rsidRPr="00C97029" w:rsidRDefault="00962320" w:rsidP="00DF644A">
                        <w:pPr>
                          <w:jc w:val="center"/>
                          <w:rPr>
                            <w:rFonts w:ascii="Arial" w:hAnsi="Arial" w:cs="Arial"/>
                            <w:sz w:val="36"/>
                            <w:szCs w:val="36"/>
                          </w:rPr>
                        </w:pPr>
                        <w:r w:rsidRPr="00C97029">
                          <w:rPr>
                            <w:rFonts w:ascii="Arial" w:hAnsi="Arial" w:cs="Arial"/>
                            <w:sz w:val="36"/>
                            <w:szCs w:val="36"/>
                          </w:rPr>
                          <w:t>BLOQUE</w:t>
                        </w:r>
                      </w:p>
                      <w:p w14:paraId="23502F11" w14:textId="77777777" w:rsidR="00962320" w:rsidRPr="00C97029" w:rsidRDefault="00962320" w:rsidP="00DF644A">
                        <w:pPr>
                          <w:jc w:val="center"/>
                          <w:rPr>
                            <w:rFonts w:ascii="Arial" w:hAnsi="Arial" w:cs="Arial"/>
                            <w:sz w:val="36"/>
                            <w:szCs w:val="36"/>
                          </w:rPr>
                        </w:pPr>
                      </w:p>
                      <w:p w14:paraId="562A7305" w14:textId="77777777" w:rsidR="00962320" w:rsidRPr="00C97029" w:rsidRDefault="00962320" w:rsidP="00DF644A">
                        <w:pPr>
                          <w:jc w:val="center"/>
                          <w:rPr>
                            <w:rFonts w:ascii="Arial" w:hAnsi="Arial" w:cs="Arial"/>
                            <w:sz w:val="36"/>
                            <w:szCs w:val="36"/>
                          </w:rPr>
                        </w:pPr>
                        <w:r w:rsidRPr="00C97029">
                          <w:rPr>
                            <w:rFonts w:ascii="Arial" w:hAnsi="Arial" w:cs="Arial"/>
                            <w:sz w:val="36"/>
                            <w:szCs w:val="36"/>
                          </w:rPr>
                          <w:t>IFFT</w:t>
                        </w:r>
                      </w:p>
                    </w:txbxContent>
                  </v:textbox>
                </v:rect>
                <v:shapetype id="_x0000_t32" coordsize="21600,21600" o:spt="32" o:oned="t" path="m,l21600,21600e" filled="f">
                  <v:path arrowok="t" fillok="f" o:connecttype="none"/>
                  <o:lock v:ext="edit" shapetype="t"/>
                </v:shapetype>
                <v:shape id="Conector recto de flecha 802" o:spid="_x0000_s1028" type="#_x0000_t32" style="position:absolute;left:30670;top:10763;width:628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DUe8UAAADcAAAADwAAAGRycy9kb3ducmV2LnhtbESPQWsCMRSE74X+h/AK3mpSD2XZGkWk&#10;BXtQrBXx+Eyeu4ublyVJ1+2/bwqCx2FmvmGm88G1oqcQG88aXsYKBLHxtuFKw/7747kAEROyxdYz&#10;afilCPPZ48MUS+uv/EX9LlUiQziWqKFOqSuljKYmh3HsO+LsnX1wmLIMlbQBrxnuWjlR6lU6bDgv&#10;1NjRsiZz2f04DeuN2W6L/rIaPtXaHI774E/vQevR07B4A5FoSPfwrb2yGgo1gf8z+QjI2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TDUe8UAAADcAAAADwAAAAAAAAAA&#10;AAAAAAChAgAAZHJzL2Rvd25yZXYueG1sUEsFBgAAAAAEAAQA+QAAAJMDAAAAAA==&#10;" strokecolor="#5b9bd5" strokeweight=".5pt">
                  <v:stroke endarrow="block" joinstyle="miter"/>
                </v:shape>
                <v:shape id="Conector recto de flecha 803" o:spid="_x0000_s1029" type="#_x0000_t32" style="position:absolute;left:30575;top:6286;width:62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xx4MUAAADcAAAADwAAAGRycy9kb3ducmV2LnhtbESPQUsDMRSE7wX/Q3iCtzZRQZa1aRFR&#10;qIdKWxfp8TV57i7dvCxJ3K7/vikUPA4z8w0zX46uEwOF2HrWcD9TIIiNty3XGqqv92kBIiZki51n&#10;0vBHEZaLm8kcS+tPvKVhl2qRIRxL1NCk1JdSRtOQwzjzPXH2fnxwmLIMtbQBTxnuOvmg1JN02HJe&#10;aLCn14bMcffrNKw/zWZTDMfV+KHW5ntfBX94C1rf3Y4vzyASjek/fG2vrIZCPcLlTD4CcnE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nxx4MUAAADcAAAADwAAAAAAAAAA&#10;AAAAAAChAgAAZHJzL2Rvd25yZXYueG1sUEsFBgAAAAAEAAQA+QAAAJMDAAAAAA==&#10;" strokecolor="#5b9bd5" strokeweight=".5pt">
                  <v:stroke endarrow="block" joinstyle="miter"/>
                </v:shape>
                <v:shape id="Conector recto de flecha 804" o:spid="_x0000_s1030" type="#_x0000_t32" style="position:absolute;left:30575;top:14954;width:62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XplMUAAADcAAAADwAAAGRycy9kb3ducmV2LnhtbESPQUsDMRSE7wX/Q3iCtzZRRJa1aRFR&#10;qIdKWxfp8TV57i7dvCxJ3K7/vikUPA4z8w0zX46uEwOF2HrWcD9TIIiNty3XGqqv92kBIiZki51n&#10;0vBHEZaLm8kcS+tPvKVhl2qRIRxL1NCk1JdSRtOQwzjzPXH2fnxwmLIMtbQBTxnuOvmg1JN02HJe&#10;aLCn14bMcffrNKw/zWZTDMfV+KHW5ntfBX94C1rf3Y4vzyASjek/fG2vrIZCPcLlTD4CcnE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ZXplMUAAADcAAAADwAAAAAAAAAA&#10;AAAAAAChAgAAZHJzL2Rvd25yZXYueG1sUEsFBgAAAAAEAAQA+QAAAJMDAAAAAA==&#10;" strokecolor="#5b9bd5" strokeweight=".5pt">
                  <v:stroke endarrow="block" joinstyle="miter"/>
                </v:shape>
                <v:shape id="Conector recto de flecha 805" o:spid="_x0000_s1031" type="#_x0000_t32" style="position:absolute;left:30670;top:20002;width:628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lMD8UAAADcAAAADwAAAGRycy9kb3ducmV2LnhtbESPQUsDMRSE7wX/Q3iCtzZRUJa1aRFR&#10;qIdKWxfp8TV57i7dvCxJ3K7/vikUPA4z8w0zX46uEwOF2HrWcD9TIIiNty3XGqqv92kBIiZki51n&#10;0vBHEZaLm8kcS+tPvKVhl2qRIRxL1NCk1JdSRtOQwzjzPXH2fnxwmLIMtbQBTxnuOvmg1JN02HJe&#10;aLCn14bMcffrNKw/zWZTDMfV+KHW5ntfBX94C1rf3Y4vzyASjek/fG2vrIZCPcLlTD4CcnE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tlMD8UAAADcAAAADwAAAAAAAAAA&#10;AAAAAAChAgAAZHJzL2Rvd25yZXYueG1sUEsFBgAAAAAEAAQA+QAAAJMDAAAAAA==&#10;" strokecolor="#5b9bd5" strokeweight=".5pt">
                  <v:stroke endarrow="block" joinstyle="miter"/>
                </v:shape>
                <v:shape id="Conector recto de flecha 806" o:spid="_x0000_s1032" type="#_x0000_t32" style="position:absolute;left:30670;top:2000;width:628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vSeMUAAADcAAAADwAAAGRycy9kb3ducmV2LnhtbESPQWsCMRSE74X+h/AK3mrSHmTZGkWk&#10;BXtQrBXx+Eyeu4ublyVJ1/Xfm0Khx2FmvmGm88G1oqcQG88aXsYKBLHxtuFKw/7747kAEROyxdYz&#10;abhRhPns8WGKpfVX/qJ+lyqRIRxL1FCn1JVSRlOTwzj2HXH2zj44TFmGStqA1wx3rXxVaiIdNpwX&#10;auxoWZO57H6chvXGbLdFf1kNn2ptDsd98Kf3oPXoaVi8gUg0pP/wX3tlNRRqAr9n8hGQs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gvSeMUAAADcAAAADwAAAAAAAAAA&#10;AAAAAAChAgAAZHJzL2Rvd25yZXYueG1sUEsFBgAAAAAEAAQA+QAAAJMDAAAAAA==&#10;" strokecolor="#5b9bd5" strokeweight=".5pt">
                  <v:stroke endarrow="block" joinstyle="miter"/>
                </v:shape>
                <v:shape id="Conector recto de flecha 807" o:spid="_x0000_s1033" type="#_x0000_t32" style="position:absolute;left:4191;top:2667;width:62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d348UAAADcAAAADwAAAGRycy9kb3ducmV2LnhtbESPQUsDMRSE7wX/Q3iCtzbRgy5r0yKi&#10;UA+Vti7S42vy3F26eVmSuF3/fVMoeBxm5htmvhxdJwYKsfWs4X6mQBAbb1uuNVRf79MCREzIFjvP&#10;pOGPIiwXN5M5ltafeEvDLtUiQziWqKFJqS+ljKYhh3Hme+Ls/fjgMGUZamkDnjLcdfJBqUfpsOW8&#10;0GBPrw2Z4+7XaVh/ms2mGI6r8UOtzfe+Cv7wFrS+ux1fnkEkGtN/+NpeWQ2FeoLLmXwE5O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Ud348UAAADcAAAADwAAAAAAAAAA&#10;AAAAAAChAgAAZHJzL2Rvd25yZXYueG1sUEsFBgAAAAAEAAQA+QAAAJMDAAAAAA==&#10;" strokecolor="#5b9bd5" strokeweight=".5pt">
                  <v:stroke endarrow="block" joinstyle="miter"/>
                </v:shape>
                <v:shape id="Conector recto de flecha 808" o:spid="_x0000_s1034" type="#_x0000_t32" style="position:absolute;left:4286;top:7810;width:62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jjkcIAAADcAAAADwAAAGRycy9kb3ducmV2LnhtbERPy2oCMRTdC/5DuEJ3mtRFGUajlFJB&#10;FxZflC5vk9uZwcnNkMRx+vfNouDycN7L9eBa0VOIjWcNzzMFgth423Cl4XLeTAsQMSFbbD2Thl+K&#10;sF6NR0ssrb/zkfpTqkQO4ViihjqlrpQympocxpnviDP344PDlGGopA14z+GulXOlXqTDhnNDjR29&#10;1WSup5vTsP8wh0PRX7fDTu3N59cl+O/3oPXTZHhdgEg0pIf43721GgqV1+Yz+QjI1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NjjkcIAAADcAAAADwAAAAAAAAAAAAAA&#10;AAChAgAAZHJzL2Rvd25yZXYueG1sUEsFBgAAAAAEAAQA+QAAAJADAAAAAA==&#10;" strokecolor="#5b9bd5" strokeweight=".5pt">
                  <v:stroke endarrow="block" joinstyle="miter"/>
                </v:shape>
                <v:shape id="Conector recto de flecha 809" o:spid="_x0000_s1035" type="#_x0000_t32" style="position:absolute;left:4286;top:12192;width:62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RGCsUAAADcAAAADwAAAGRycy9kb3ducmV2LnhtbESPQWsCMRSE74X+h/AKvdVED7LdGqVI&#10;C3qwWJXi8Zm87i5uXpYkrtt/3xQKHoeZ+YaZLQbXip5CbDxrGI8UCGLjbcOVhsP+/akAEROyxdYz&#10;afihCIv5/d0MS+uv/En9LlUiQziWqKFOqSuljKYmh3HkO+LsffvgMGUZKmkDXjPctXKi1FQ6bDgv&#10;1NjRsiZz3l2chs2H2W6L/rwa1mpjvo6H4E9vQevHh+H1BUSiId3C/+2V1VCoZ/g7k4+An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5RGCsUAAADcAAAADwAAAAAAAAAA&#10;AAAAAAChAgAAZHJzL2Rvd25yZXYueG1sUEsFBgAAAAAEAAQA+QAAAJMDAAAAAA==&#10;" strokecolor="#5b9bd5" strokeweight=".5pt">
                  <v:stroke endarrow="block" joinstyle="miter"/>
                </v:shape>
                <v:shape id="Conector recto de flecha 810" o:spid="_x0000_s1036" type="#_x0000_t32" style="position:absolute;left:4191;top:16859;width:62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d5SsIAAADcAAAADwAAAGRycy9kb3ducmV2LnhtbERPz2vCMBS+D/Y/hDfYbab1MEpnFBEF&#10;d3A4LWPHt+TZljYvJclq99+bg7Djx/d7sZpsL0byoXWsIJ9lIIi1My3XCqrz7qUAESKywd4xKfij&#10;AKvl48MCS+Ou/EnjKdYihXAoUUET41BKGXRDFsPMDcSJuzhvMSboa2k8XlO47eU8y16lxZZTQ4MD&#10;bRrS3enXKjh86OOxGLv99J4d9Nd35d3P1iv1/DSt30BEmuK/+O7eGwVFnuanM+kIyO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3d5SsIAAADcAAAADwAAAAAAAAAAAAAA&#10;AAChAgAAZHJzL2Rvd25yZXYueG1sUEsFBgAAAAAEAAQA+QAAAJADAAAAAA==&#10;" strokecolor="#5b9bd5" strokeweight=".5pt">
                  <v:stroke endarrow="block" joinstyle="miter"/>
                </v:shape>
                <v:shape id="Conector recto de flecha 811" o:spid="_x0000_s1037" type="#_x0000_t32" style="position:absolute;left:4286;top:21336;width:62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vc0cUAAADcAAAADwAAAGRycy9kb3ducmV2LnhtbESPQWsCMRSE7wX/Q3iCt5pdD7JsjVKK&#10;gh4Ua0U8viavu4ublyWJ6/bfN4VCj8PMfMMsVoNtRU8+NI4V5NMMBLF2puFKwflj81yACBHZYOuY&#10;FHxTgNVy9LTA0rgHv1N/ipVIEA4lKqhj7Eopg67JYpi6jjh5X85bjEn6ShqPjwS3rZxl2VxabDgt&#10;1NjRW036drpbBfuDPh6L/rYddtleX65n7z7XXqnJeHh9ARFpiP/hv/bWKCjyHH7PpCMgl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Dvc0cUAAADcAAAADwAAAAAAAAAA&#10;AAAAAAChAgAAZHJzL2Rvd25yZXYueG1sUEsFBgAAAAAEAAQA+QAAAJMDAAAAAA==&#10;" strokecolor="#5b9bd5" strokeweight=".5pt">
                  <v:stroke endarrow="block" joinstyle="miter"/>
                </v:shape>
                <v:shapetype id="_x0000_t202" coordsize="21600,21600" o:spt="202" path="m,l,21600r21600,l21600,xe">
                  <v:stroke joinstyle="miter"/>
                  <v:path gradientshapeok="t" o:connecttype="rect"/>
                </v:shapetype>
                <v:shape id="Cuadro de texto 812" o:spid="_x0000_s1038" type="#_x0000_t202" style="position:absolute;left:2762;top:-7;width:6191;height:3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zxnMUA&#10;AADcAAAADwAAAGRycy9kb3ducmV2LnhtbESPQYvCMBSE78L+h/AEb5paUEo1ihREWdaDrpe9PZtn&#10;W2xeuk1Wu/56Iwgeh5n5hpkvO1OLK7WusqxgPIpAEOdWV1woOH6vhwkI55E11pZJwT85WC4+enNM&#10;tb3xnq4HX4gAYZeigtL7JpXS5SUZdCPbEAfvbFuDPsi2kLrFW4CbWsZRNJUGKw4LJTaUlZRfDn9G&#10;wWe23uH+FJvkXmebr/Oq+T3+TJQa9LvVDISnzr/Dr/ZWK0jGMTzPh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LPGcxQAAANwAAAAPAAAAAAAAAAAAAAAAAJgCAABkcnMv&#10;ZG93bnJldi54bWxQSwUGAAAAAAQABAD1AAAAigMAAAAA&#10;" filled="f" stroked="f" strokeweight=".5pt">
                  <v:textbox>
                    <w:txbxContent>
                      <w:p w14:paraId="40806DC3" w14:textId="77777777" w:rsidR="00962320" w:rsidRPr="00971E09" w:rsidRDefault="00962320" w:rsidP="00DF644A">
                        <w:pPr>
                          <w:rPr>
                            <w:sz w:val="16"/>
                            <w:szCs w:val="16"/>
                          </w:rPr>
                        </w:pPr>
                        <w:r w:rsidRPr="00971E09">
                          <w:rPr>
                            <w:sz w:val="16"/>
                            <w:szCs w:val="16"/>
                          </w:rPr>
                          <w:t>din</w:t>
                        </w:r>
                      </w:p>
                    </w:txbxContent>
                  </v:textbox>
                </v:shape>
                <v:shape id="Cuadro de texto 813" o:spid="_x0000_s1039" type="#_x0000_t202" style="position:absolute;left:845;top:5143;width:8858;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BUB8YA&#10;AADcAAAADwAAAGRycy9kb3ducmV2LnhtbESPQWvCQBSE70L/w/IKvelGiyWkriIBaSl6SPTS22v2&#10;mYTuvk2zW0399a5Q8DjMzDfMYjVYI07U+9axgukkAUFcOd1yreCw34xTED4gazSOScEfeVgtH0YL&#10;zLQ7c0GnMtQiQthnqKAJocuk9FVDFv3EdcTRO7reYoiyr6Xu8Rzh1shZkrxIiy3HhQY7yhuqvstf&#10;q+Aj3+yw+JrZ9GLyt+1x3f0cPudKPT0O61cQgYZwD/+337WCdPoMtzPxCMjl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GBUB8YAAADcAAAADwAAAAAAAAAAAAAAAACYAgAAZHJz&#10;L2Rvd25yZXYueG1sUEsFBgAAAAAEAAQA9QAAAIsDAAAAAA==&#10;" filled="f" stroked="f" strokeweight=".5pt">
                  <v:textbox>
                    <w:txbxContent>
                      <w:p w14:paraId="7FEE6971" w14:textId="77777777" w:rsidR="00962320" w:rsidRPr="00971E09" w:rsidRDefault="00962320" w:rsidP="00DF644A">
                        <w:pPr>
                          <w:rPr>
                            <w:sz w:val="16"/>
                            <w:szCs w:val="16"/>
                          </w:rPr>
                        </w:pPr>
                        <w:r w:rsidRPr="00971E09">
                          <w:rPr>
                            <w:sz w:val="16"/>
                            <w:szCs w:val="16"/>
                          </w:rPr>
                          <w:t>clk_100M</w:t>
                        </w:r>
                      </w:p>
                    </w:txbxContent>
                  </v:textbox>
                </v:shape>
                <v:shape id="Cuadro de texto 814" o:spid="_x0000_s1040" type="#_x0000_t202" style="position:absolute;left:2666;top:9525;width:6192;height:26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nMc8YA&#10;AADcAAAADwAAAGRycy9kb3ducmV2LnhtbESPQWvCQBSE70L/w/IKvelGqSWkriIBaSl6SPTS22v2&#10;mYTuvk2zW0399a5Q8DjMzDfMYjVYI07U+9axgukkAUFcOd1yreCw34xTED4gazSOScEfeVgtH0YL&#10;zLQ7c0GnMtQiQthnqKAJocuk9FVDFv3EdcTRO7reYoiyr6Xu8Rzh1shZkrxIiy3HhQY7yhuqvstf&#10;q+Aj3+yw+JrZ9GLyt+1x3f0cPudKPT0O61cQgYZwD/+337WCdPoMtzPxCMjl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4nMc8YAAADcAAAADwAAAAAAAAAAAAAAAACYAgAAZHJz&#10;L2Rvd25yZXYueG1sUEsFBgAAAAAEAAQA9QAAAIsDAAAAAA==&#10;" filled="f" stroked="f" strokeweight=".5pt">
                  <v:textbox>
                    <w:txbxContent>
                      <w:p w14:paraId="30E40D6E" w14:textId="77777777" w:rsidR="00962320" w:rsidRPr="00971E09" w:rsidRDefault="00962320" w:rsidP="00DF644A">
                        <w:pPr>
                          <w:rPr>
                            <w:sz w:val="16"/>
                            <w:szCs w:val="16"/>
                          </w:rPr>
                        </w:pPr>
                        <w:proofErr w:type="spellStart"/>
                        <w:r w:rsidRPr="00971E09">
                          <w:rPr>
                            <w:sz w:val="16"/>
                            <w:szCs w:val="16"/>
                          </w:rPr>
                          <w:t>rst</w:t>
                        </w:r>
                        <w:proofErr w:type="spellEnd"/>
                      </w:p>
                    </w:txbxContent>
                  </v:textbox>
                </v:shape>
                <v:shape id="Cuadro de texto 815" o:spid="_x0000_s1041" type="#_x0000_t202" style="position:absolute;left:2666;top:14191;width:6192;height:3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Vp6McA&#10;AADcAAAADwAAAGRycy9kb3ducmV2LnhtbESPT2vCQBTE74V+h+UVems2CpaQZg0hIJWiB/9centm&#10;n0kw+zbNrhr99N1CweMwM79hsnw0nbjQ4FrLCiZRDIK4srrlWsF+t3hLQDiPrLGzTApu5CCfPz9l&#10;mGp75Q1dtr4WAcIuRQWN930qpasaMugi2xMH72gHgz7IoZZ6wGuAm05O4/hdGmw5LDTYU9lQddqe&#10;jYKvcrHGzWFqkntXfq6ORf+z/54p9foyFh8gPI3+Ef5vL7WCZDKDvzPhCM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FaejHAAAA3AAAAA8AAAAAAAAAAAAAAAAAmAIAAGRy&#10;cy9kb3ducmV2LnhtbFBLBQYAAAAABAAEAPUAAACMAwAAAAA=&#10;" filled="f" stroked="f" strokeweight=".5pt">
                  <v:textbox>
                    <w:txbxContent>
                      <w:p w14:paraId="42C823C4" w14:textId="77777777" w:rsidR="00962320" w:rsidRPr="00971E09" w:rsidRDefault="00962320" w:rsidP="00DF644A">
                        <w:pPr>
                          <w:rPr>
                            <w:sz w:val="16"/>
                            <w:szCs w:val="16"/>
                          </w:rPr>
                        </w:pPr>
                        <w:r w:rsidRPr="00971E09">
                          <w:rPr>
                            <w:sz w:val="16"/>
                            <w:szCs w:val="16"/>
                          </w:rPr>
                          <w:t>sw1</w:t>
                        </w:r>
                      </w:p>
                    </w:txbxContent>
                  </v:textbox>
                </v:shape>
                <v:shape id="Cuadro de texto 816" o:spid="_x0000_s1042" type="#_x0000_t202" style="position:absolute;left:2762;top:18763;width:6191;height:3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f3n8YA&#10;AADcAAAADwAAAGRycy9kb3ducmV2LnhtbESPQWvCQBSE74X+h+UVvNWNgiFE1xACYhF70Hrx9sw+&#10;k2D2bcxuTdpf3y0Uehxm5htmlY2mFQ/qXWNZwWwagSAurW64UnD62LwmIJxH1thaJgVf5CBbPz+t&#10;MNV24AM9jr4SAcIuRQW1910qpStrMuimtiMO3tX2Bn2QfSV1j0OAm1bOoyiWBhsOCzV2VNRU3o6f&#10;RsGu2Lzj4TI3yXdbbPfXvLufzgulJi9jvgThafT/4b/2m1aQzGL4PROO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Bf3n8YAAADcAAAADwAAAAAAAAAAAAAAAACYAgAAZHJz&#10;L2Rvd25yZXYueG1sUEsFBgAAAAAEAAQA9QAAAIsDAAAAAA==&#10;" filled="f" stroked="f" strokeweight=".5pt">
                  <v:textbox>
                    <w:txbxContent>
                      <w:p w14:paraId="0BCFE7EE" w14:textId="77777777" w:rsidR="00962320" w:rsidRPr="00971E09" w:rsidRDefault="00962320" w:rsidP="00DF644A">
                        <w:pPr>
                          <w:rPr>
                            <w:sz w:val="16"/>
                            <w:szCs w:val="16"/>
                          </w:rPr>
                        </w:pPr>
                        <w:r w:rsidRPr="00971E09">
                          <w:rPr>
                            <w:sz w:val="16"/>
                            <w:szCs w:val="16"/>
                          </w:rPr>
                          <w:t>sw2</w:t>
                        </w:r>
                      </w:p>
                    </w:txbxContent>
                  </v:textbox>
                </v:shape>
                <v:shape id="Cuadro de texto 817" o:spid="_x0000_s1043" type="#_x0000_t202" style="position:absolute;left:32570;top:3267;width:11525;height:4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tSBMYA&#10;AADcAAAADwAAAGRycy9kb3ducmV2LnhtbESPQWvCQBSE70L/w/IKvelGoTakriIBaSl6SPTS22v2&#10;mYTuvk2zW0399a5Q8DjMzDfMYjVYI07U+9axgukkAUFcOd1yreCw34xTED4gazSOScEfeVgtH0YL&#10;zLQ7c0GnMtQiQthnqKAJocuk9FVDFv3EdcTRO7reYoiyr6Xu8Rzh1shZksylxZbjQoMd5Q1V3+Wv&#10;VfCRb3ZYfM1sejH52/a47n4On89KPT0O61cQgYZwD/+337WCdPoCtzPxCMjl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1tSBMYAAADcAAAADwAAAAAAAAAAAAAAAACYAgAAZHJz&#10;L2Rvd25yZXYueG1sUEsFBgAAAAAEAAQA9QAAAIsDAAAAAA==&#10;" filled="f" stroked="f" strokeweight=".5pt">
                  <v:textbox>
                    <w:txbxContent>
                      <w:p w14:paraId="4782E369" w14:textId="77777777" w:rsidR="00962320" w:rsidRPr="00971E09" w:rsidRDefault="00962320" w:rsidP="00DF644A">
                        <w:pPr>
                          <w:rPr>
                            <w:sz w:val="16"/>
                            <w:szCs w:val="16"/>
                          </w:rPr>
                        </w:pPr>
                        <w:proofErr w:type="spellStart"/>
                        <w:r w:rsidRPr="00971E09">
                          <w:rPr>
                            <w:sz w:val="16"/>
                            <w:szCs w:val="16"/>
                          </w:rPr>
                          <w:t>estado_rx</w:t>
                        </w:r>
                        <w:proofErr w:type="spellEnd"/>
                      </w:p>
                    </w:txbxContent>
                  </v:textbox>
                </v:shape>
                <v:shape id="Cuadro de texto 818" o:spid="_x0000_s1044" type="#_x0000_t202" style="position:absolute;left:32575;top:-1216;width:6191;height:3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TGdsIA&#10;AADcAAAADwAAAGRycy9kb3ducmV2LnhtbERPy4rCMBTdD/gP4Q64G1MFpXRMixRkBtGFj427O821&#10;LdPc1CZq9evNQnB5OO951ptGXKlztWUF41EEgriwuuZSwWG//IpBOI+ssbFMCu7kIEsHH3NMtL3x&#10;lq47X4oQwi5BBZX3bSKlKyoy6Ea2JQ7cyXYGfYBdKXWHtxBuGjmJopk0WHNoqLClvKLif3cxClb5&#10;coPbv4mJH03+sz4t2vPhOFVq+NkvvkF46v1b/HL/agXxOKwNZ8IRkO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xMZ2wgAAANwAAAAPAAAAAAAAAAAAAAAAAJgCAABkcnMvZG93&#10;bnJldi54bWxQSwUGAAAAAAQABAD1AAAAhwMAAAAA&#10;" filled="f" stroked="f" strokeweight=".5pt">
                  <v:textbox>
                    <w:txbxContent>
                      <w:p w14:paraId="55FFBD60" w14:textId="77777777" w:rsidR="00962320" w:rsidRPr="00971E09" w:rsidRDefault="00962320" w:rsidP="00DF644A">
                        <w:pPr>
                          <w:rPr>
                            <w:sz w:val="16"/>
                            <w:szCs w:val="16"/>
                          </w:rPr>
                        </w:pPr>
                        <w:proofErr w:type="spellStart"/>
                        <w:r w:rsidRPr="00971E09">
                          <w:rPr>
                            <w:sz w:val="16"/>
                            <w:szCs w:val="16"/>
                          </w:rPr>
                          <w:t>dout</w:t>
                        </w:r>
                        <w:proofErr w:type="spellEnd"/>
                      </w:p>
                    </w:txbxContent>
                  </v:textbox>
                </v:shape>
                <v:shape id="Cuadro de texto 819" o:spid="_x0000_s1045" type="#_x0000_t202" style="position:absolute;left:32665;top:11431;width:8096;height:35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hj7cUA&#10;AADcAAAADwAAAGRycy9kb3ducmV2LnhtbESPT4vCMBTE7wt+h/AEb2uqoNRqFCnIirgH/1y8PZtn&#10;W2xeapPV6qffLCx4HGbmN8xs0ZpK3KlxpWUFg34EgjizuuRcwfGw+oxBOI+ssbJMCp7kYDHvfMww&#10;0fbBO7rvfS4ChF2CCgrv60RKlxVk0PVtTRy8i20M+iCbXOoGHwFuKjmMorE0WHJYKLCmtKDsuv8x&#10;Cjbp6ht356GJX1X6tb0s69vxNFKq122XUxCeWv8O/7fXWkE8mMDfmXAE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iGPtxQAAANwAAAAPAAAAAAAAAAAAAAAAAJgCAABkcnMv&#10;ZG93bnJldi54bWxQSwUGAAAAAAQABAD1AAAAigMAAAAA&#10;" filled="f" stroked="f" strokeweight=".5pt">
                  <v:textbox>
                    <w:txbxContent>
                      <w:p w14:paraId="56C7E976" w14:textId="77777777" w:rsidR="00962320" w:rsidRPr="00971E09" w:rsidRDefault="00962320" w:rsidP="00DF644A">
                        <w:pPr>
                          <w:rPr>
                            <w:sz w:val="16"/>
                            <w:szCs w:val="16"/>
                          </w:rPr>
                        </w:pPr>
                        <w:proofErr w:type="spellStart"/>
                        <w:r w:rsidRPr="00971E09">
                          <w:rPr>
                            <w:sz w:val="16"/>
                            <w:szCs w:val="16"/>
                          </w:rPr>
                          <w:t>errbit</w:t>
                        </w:r>
                        <w:proofErr w:type="spellEnd"/>
                      </w:p>
                    </w:txbxContent>
                  </v:textbox>
                </v:shape>
                <v:shape id="Cuadro de texto 820" o:spid="_x0000_s1046" type="#_x0000_t202" style="position:absolute;left:32570;top:16859;width:8191;height:3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4AzcMA&#10;AADcAAAADwAAAGRycy9kb3ducmV2LnhtbERPTWvCQBC9F/wPywi91Y2BlhBdQwhIi7SHqBdvY3ZM&#10;gtnZmF1N2l/fPRR6fLzvdTaZTjxocK1lBctFBIK4srrlWsHxsH1JQDiPrLGzTAq+yUG2mT2tMdV2&#10;5JIee1+LEMIuRQWN930qpasaMugWticO3MUOBn2AQy31gGMIN52Mo+hNGmw5NDTYU9FQdd3fjYJd&#10;sf3C8hyb5Kcr3j8veX87nl6Vep5P+QqEp8n/i//cH1pBEof54Uw4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4AzcMAAADcAAAADwAAAAAAAAAAAAAAAACYAgAAZHJzL2Rv&#10;d25yZXYueG1sUEsFBgAAAAAEAAQA9QAAAIgDAAAAAA==&#10;" filled="f" stroked="f" strokeweight=".5pt">
                  <v:textbox>
                    <w:txbxContent>
                      <w:p w14:paraId="0FEB7919" w14:textId="77777777" w:rsidR="00962320" w:rsidRPr="00971E09" w:rsidRDefault="00962320" w:rsidP="00DF644A">
                        <w:pPr>
                          <w:rPr>
                            <w:sz w:val="16"/>
                            <w:szCs w:val="16"/>
                          </w:rPr>
                        </w:pPr>
                        <w:proofErr w:type="spellStart"/>
                        <w:r w:rsidRPr="00971E09">
                          <w:rPr>
                            <w:sz w:val="16"/>
                            <w:szCs w:val="16"/>
                          </w:rPr>
                          <w:t>errbin</w:t>
                        </w:r>
                        <w:proofErr w:type="spellEnd"/>
                      </w:p>
                    </w:txbxContent>
                  </v:textbox>
                </v:shape>
                <v:shape id="Cuadro de texto 821" o:spid="_x0000_s1047" type="#_x0000_t202" style="position:absolute;left:32669;top:21230;width:8191;height:3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KlVsUA&#10;AADcAAAADwAAAGRycy9kb3ducmV2LnhtbESPQYvCMBSE78L+h/AEb5paUEo1ihREWdaDrpe9PZtn&#10;W2xeuk1Wu/56Iwgeh5n5hpkvO1OLK7WusqxgPIpAEOdWV1woOH6vhwkI55E11pZJwT85WC4+enNM&#10;tb3xnq4HX4gAYZeigtL7JpXS5SUZdCPbEAfvbFuDPsi2kLrFW4CbWsZRNJUGKw4LJTaUlZRfDn9G&#10;wWe23uH+FJvkXmebr/Oq+T3+TJQa9LvVDISnzr/Dr/ZWK0jiMTzPh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kqVWxQAAANwAAAAPAAAAAAAAAAAAAAAAAJgCAABkcnMv&#10;ZG93bnJldi54bWxQSwUGAAAAAAQABAD1AAAAigMAAAAA&#10;" filled="f" stroked="f" strokeweight=".5pt">
                  <v:textbox>
                    <w:txbxContent>
                      <w:p w14:paraId="03A8834F" w14:textId="77777777" w:rsidR="00962320" w:rsidRPr="00971E09" w:rsidRDefault="00962320" w:rsidP="00DF644A">
                        <w:pPr>
                          <w:rPr>
                            <w:sz w:val="16"/>
                            <w:szCs w:val="16"/>
                          </w:rPr>
                        </w:pPr>
                        <w:proofErr w:type="spellStart"/>
                        <w:r w:rsidRPr="00971E09">
                          <w:rPr>
                            <w:sz w:val="16"/>
                            <w:szCs w:val="16"/>
                          </w:rPr>
                          <w:t>fin_tr</w:t>
                        </w:r>
                        <w:proofErr w:type="spellEnd"/>
                      </w:p>
                    </w:txbxContent>
                  </v:textbox>
                </v:shape>
                <v:shape id="Conector recto de flecha 822" o:spid="_x0000_s1048" type="#_x0000_t32" style="position:absolute;left:30670;top:24288;width:628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WIG8UAAADcAAAADwAAAGRycy9kb3ducmV2LnhtbESPzWrDMBCE74W8g9hAb41cH4pxooQQ&#10;GkgOKfmj9LiRNraJtTKS6rhvXwUKPQ4z8w0zWwy2FT350DhW8DrJQBBrZxquFJxP65cCRIjIBlvH&#10;pOCHAizmo6cZlsbd+UD9MVYiQTiUqKCOsSulDLomi2HiOuLkXZ23GJP0lTQe7wluW5ln2Zu02HBa&#10;qLGjVU36dvy2CnYfer8v+ttm2GY7/fl19u7y7pV6Hg/LKYhIQ/wP/7U3RkGR5/A4k46An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WIG8UAAADcAAAADwAAAAAAAAAA&#10;AAAAAAChAgAAZHJzL2Rvd25yZXYueG1sUEsFBgAAAAAEAAQA+QAAAJMDAAAAAA==&#10;" strokecolor="#5b9bd5" strokeweight=".5pt">
                  <v:stroke endarrow="block" joinstyle="miter"/>
                </v:shape>
                <v:shape id="Cuadro de texto 823" o:spid="_x0000_s1049" type="#_x0000_t202" style="position:absolute;left:32760;top:7616;width:8097;height:3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yeuscA&#10;AADcAAAADwAAAGRycy9kb3ducmV2LnhtbESPT2vCQBTE74V+h+UVeqsbU1pCdCMSkEppD2ou3p7Z&#10;lz+YfZtmV0399G6h4HGYmd8w88VoOnGmwbWWFUwnEQji0uqWawXFbvWSgHAeWWNnmRT8koNF9vgw&#10;x1TbC2/ovPW1CBB2KSpovO9TKV3ZkEE3sT1x8Co7GPRBDrXUA14C3HQyjqJ3abDlsNBgT3lD5XF7&#10;Mgo+89U3bg6xSa5d/vFVLfufYv+m1PPTuJyB8DT6e/i/vdYKkvgV/s6EIy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MnrrHAAAA3AAAAA8AAAAAAAAAAAAAAAAAmAIAAGRy&#10;cy9kb3ducmV2LnhtbFBLBQYAAAAABAAEAPUAAACMAwAAAAA=&#10;" filled="f" stroked="f" strokeweight=".5pt">
                  <v:textbox>
                    <w:txbxContent>
                      <w:p w14:paraId="1E683709" w14:textId="77777777" w:rsidR="00962320" w:rsidRPr="00971E09" w:rsidRDefault="00962320" w:rsidP="00DF644A">
                        <w:pPr>
                          <w:rPr>
                            <w:sz w:val="16"/>
                            <w:szCs w:val="16"/>
                          </w:rPr>
                        </w:pPr>
                        <w:proofErr w:type="spellStart"/>
                        <w:r w:rsidRPr="00971E09">
                          <w:rPr>
                            <w:sz w:val="16"/>
                            <w:szCs w:val="16"/>
                          </w:rPr>
                          <w:t>clk_s</w:t>
                        </w:r>
                        <w:proofErr w:type="spellEnd"/>
                      </w:p>
                    </w:txbxContent>
                  </v:textbox>
                </v:shape>
                <w10:anchorlock/>
              </v:group>
            </w:pict>
          </mc:Fallback>
        </mc:AlternateContent>
      </w:r>
    </w:p>
    <w:p w14:paraId="348C0304" w14:textId="77777777" w:rsidR="00DF644A" w:rsidRPr="00962320" w:rsidRDefault="00DF644A" w:rsidP="00DF644A">
      <w:pPr>
        <w:pStyle w:val="figurecaption"/>
        <w:rPr>
          <w:lang w:val="es-EC"/>
        </w:rPr>
      </w:pPr>
      <w:r w:rsidRPr="00962320">
        <w:rPr>
          <w:lang w:val="es-ES" w:eastAsia="es-ES"/>
        </w:rPr>
        <w:t>Esquema de la entidad transformada [11]</w:t>
      </w:r>
      <w:r w:rsidRPr="00962320">
        <w:rPr>
          <w:lang w:val="es-ES"/>
        </w:rPr>
        <w:t>.</w:t>
      </w:r>
    </w:p>
    <w:p w14:paraId="7A5C7BE7" w14:textId="77777777" w:rsidR="00DF644A" w:rsidRPr="00962320" w:rsidRDefault="00DF644A" w:rsidP="00DF644A">
      <w:pPr>
        <w:pStyle w:val="Text"/>
        <w:rPr>
          <w:lang w:val="es-ES"/>
        </w:rPr>
      </w:pPr>
      <w:r w:rsidRPr="00962320">
        <w:rPr>
          <w:lang w:val="es-ES"/>
        </w:rPr>
        <w:t>La descripción de cada uno de los puertos mostrados en la figura anterior, se expone en la Tabla I [11].</w:t>
      </w:r>
    </w:p>
    <w:p w14:paraId="490A49C0" w14:textId="77777777" w:rsidR="00DF644A" w:rsidRDefault="00DF644A" w:rsidP="00DF644A">
      <w:pPr>
        <w:pStyle w:val="Text"/>
        <w:ind w:firstLine="0"/>
        <w:rPr>
          <w:lang w:val="es-ES_tradnl"/>
        </w:rPr>
      </w:pPr>
    </w:p>
    <w:p w14:paraId="2BE9475F" w14:textId="77777777" w:rsidR="00962320" w:rsidRDefault="00962320" w:rsidP="00DF644A">
      <w:pPr>
        <w:pStyle w:val="Text"/>
        <w:ind w:firstLine="0"/>
        <w:rPr>
          <w:lang w:val="es-ES_tradnl"/>
        </w:rPr>
      </w:pPr>
    </w:p>
    <w:p w14:paraId="2F63D9C9" w14:textId="77777777" w:rsidR="00962320" w:rsidRDefault="00962320" w:rsidP="00DF644A">
      <w:pPr>
        <w:pStyle w:val="Text"/>
        <w:ind w:firstLine="0"/>
        <w:rPr>
          <w:lang w:val="es-ES_tradnl"/>
        </w:rPr>
      </w:pPr>
    </w:p>
    <w:p w14:paraId="24A6B86E" w14:textId="77777777" w:rsidR="00962320" w:rsidRPr="00962320" w:rsidRDefault="00962320" w:rsidP="00DF644A">
      <w:pPr>
        <w:pStyle w:val="Text"/>
        <w:ind w:firstLine="0"/>
        <w:rPr>
          <w:lang w:val="es-ES_tradnl"/>
        </w:rPr>
      </w:pPr>
    </w:p>
    <w:p w14:paraId="2ABC15E8" w14:textId="77777777" w:rsidR="00DF644A" w:rsidRPr="00962320" w:rsidRDefault="00DF644A" w:rsidP="00DF644A">
      <w:pPr>
        <w:pStyle w:val="TableTitle"/>
        <w:rPr>
          <w:lang w:val="es-EC"/>
        </w:rPr>
      </w:pPr>
      <w:r w:rsidRPr="00962320">
        <w:rPr>
          <w:lang w:val="es-EC"/>
        </w:rPr>
        <w:lastRenderedPageBreak/>
        <w:t>TABLA  I</w:t>
      </w:r>
    </w:p>
    <w:p w14:paraId="0CA11FE1" w14:textId="77777777" w:rsidR="00DF644A" w:rsidRPr="00962320" w:rsidRDefault="00DF644A" w:rsidP="00DF644A">
      <w:pPr>
        <w:pStyle w:val="TableTitle"/>
        <w:rPr>
          <w:lang w:val="es-EC"/>
        </w:rPr>
      </w:pPr>
      <w:r w:rsidRPr="00962320">
        <w:rPr>
          <w:lang w:val="es-EC"/>
        </w:rPr>
        <w:t>Descripción de los Puertos de la Entidad Transformada [11]</w:t>
      </w:r>
    </w:p>
    <w:tbl>
      <w:tblPr>
        <w:tblW w:w="0" w:type="auto"/>
        <w:tblInd w:w="108" w:type="dxa"/>
        <w:tblBorders>
          <w:top w:val="single" w:sz="12" w:space="0" w:color="808080"/>
          <w:bottom w:val="single" w:sz="12" w:space="0" w:color="808080"/>
        </w:tblBorders>
        <w:tblLayout w:type="fixed"/>
        <w:tblLook w:val="0000" w:firstRow="0" w:lastRow="0" w:firstColumn="0" w:lastColumn="0" w:noHBand="0" w:noVBand="0"/>
      </w:tblPr>
      <w:tblGrid>
        <w:gridCol w:w="993"/>
        <w:gridCol w:w="3969"/>
      </w:tblGrid>
      <w:tr w:rsidR="00962320" w:rsidRPr="00962320" w14:paraId="29E20AA7" w14:textId="77777777" w:rsidTr="00962320">
        <w:trPr>
          <w:trHeight w:val="299"/>
        </w:trPr>
        <w:tc>
          <w:tcPr>
            <w:tcW w:w="993" w:type="dxa"/>
            <w:tcBorders>
              <w:top w:val="double" w:sz="6" w:space="0" w:color="auto"/>
              <w:left w:val="nil"/>
              <w:bottom w:val="single" w:sz="6" w:space="0" w:color="auto"/>
              <w:right w:val="nil"/>
            </w:tcBorders>
            <w:vAlign w:val="center"/>
          </w:tcPr>
          <w:p w14:paraId="1C50AFDD" w14:textId="77777777" w:rsidR="00DF644A" w:rsidRPr="00962320" w:rsidRDefault="00DF644A" w:rsidP="00962320">
            <w:pPr>
              <w:pStyle w:val="TableTitle"/>
              <w:rPr>
                <w:smallCaps w:val="0"/>
                <w:lang w:val="es-EC"/>
              </w:rPr>
            </w:pPr>
            <w:r w:rsidRPr="00962320">
              <w:rPr>
                <w:smallCaps w:val="0"/>
                <w:lang w:val="es-EC"/>
              </w:rPr>
              <w:t>Puerto</w:t>
            </w:r>
          </w:p>
        </w:tc>
        <w:tc>
          <w:tcPr>
            <w:tcW w:w="3969" w:type="dxa"/>
            <w:tcBorders>
              <w:top w:val="double" w:sz="6" w:space="0" w:color="auto"/>
              <w:left w:val="nil"/>
              <w:bottom w:val="single" w:sz="6" w:space="0" w:color="auto"/>
              <w:right w:val="nil"/>
            </w:tcBorders>
            <w:vAlign w:val="center"/>
          </w:tcPr>
          <w:p w14:paraId="5E7782CE" w14:textId="77777777" w:rsidR="00DF644A" w:rsidRPr="00962320" w:rsidRDefault="00DF644A" w:rsidP="00962320">
            <w:pPr>
              <w:jc w:val="center"/>
              <w:rPr>
                <w:sz w:val="16"/>
                <w:szCs w:val="16"/>
                <w:lang w:val="es-EC"/>
              </w:rPr>
            </w:pPr>
            <w:r w:rsidRPr="00962320">
              <w:rPr>
                <w:sz w:val="16"/>
                <w:szCs w:val="16"/>
                <w:lang w:val="es-EC"/>
              </w:rPr>
              <w:t>Descripción</w:t>
            </w:r>
          </w:p>
        </w:tc>
      </w:tr>
      <w:tr w:rsidR="00962320" w:rsidRPr="00462343" w14:paraId="6D2961DD" w14:textId="77777777" w:rsidTr="00DF644A">
        <w:tc>
          <w:tcPr>
            <w:tcW w:w="993" w:type="dxa"/>
            <w:tcBorders>
              <w:top w:val="nil"/>
              <w:left w:val="nil"/>
              <w:bottom w:val="nil"/>
              <w:right w:val="nil"/>
            </w:tcBorders>
            <w:vAlign w:val="center"/>
          </w:tcPr>
          <w:p w14:paraId="5FBF7F22" w14:textId="77777777" w:rsidR="00DF644A" w:rsidRPr="00962320" w:rsidRDefault="00DF644A" w:rsidP="00DF644A">
            <w:pPr>
              <w:pStyle w:val="Sinespaciado"/>
              <w:spacing w:line="360" w:lineRule="auto"/>
              <w:jc w:val="center"/>
              <w:rPr>
                <w:rFonts w:ascii="Times New Roman" w:hAnsi="Times New Roman"/>
                <w:bCs/>
                <w:sz w:val="16"/>
                <w:szCs w:val="16"/>
                <w:lang w:val="es-EC"/>
              </w:rPr>
            </w:pPr>
            <w:proofErr w:type="spellStart"/>
            <w:r w:rsidRPr="00962320">
              <w:rPr>
                <w:rFonts w:ascii="Times New Roman" w:hAnsi="Times New Roman"/>
                <w:bCs/>
                <w:sz w:val="16"/>
                <w:szCs w:val="16"/>
                <w:lang w:val="es-EC"/>
              </w:rPr>
              <w:t>Din</w:t>
            </w:r>
            <w:proofErr w:type="spellEnd"/>
          </w:p>
        </w:tc>
        <w:tc>
          <w:tcPr>
            <w:tcW w:w="3969" w:type="dxa"/>
            <w:tcBorders>
              <w:top w:val="nil"/>
              <w:left w:val="nil"/>
              <w:bottom w:val="nil"/>
              <w:right w:val="nil"/>
            </w:tcBorders>
            <w:vAlign w:val="center"/>
          </w:tcPr>
          <w:p w14:paraId="507D2CB8" w14:textId="77777777" w:rsidR="00DF644A" w:rsidRPr="00962320" w:rsidRDefault="00DF644A" w:rsidP="00962320">
            <w:pPr>
              <w:pStyle w:val="Sinespaciado"/>
              <w:jc w:val="both"/>
              <w:rPr>
                <w:rFonts w:ascii="Times New Roman" w:hAnsi="Times New Roman"/>
                <w:sz w:val="16"/>
                <w:szCs w:val="16"/>
                <w:lang w:val="es-EC"/>
              </w:rPr>
            </w:pPr>
            <w:r w:rsidRPr="00962320">
              <w:rPr>
                <w:rFonts w:ascii="Times New Roman" w:hAnsi="Times New Roman"/>
                <w:sz w:val="16"/>
                <w:szCs w:val="16"/>
                <w:lang w:val="es-EC"/>
              </w:rPr>
              <w:t>Flujo de bits de datos, que ingresan de forma serial, provenientes de MATLAB.</w:t>
            </w:r>
          </w:p>
        </w:tc>
      </w:tr>
      <w:tr w:rsidR="00962320" w:rsidRPr="00462343" w14:paraId="21E45C70" w14:textId="77777777" w:rsidTr="00DF644A">
        <w:tc>
          <w:tcPr>
            <w:tcW w:w="993" w:type="dxa"/>
            <w:tcBorders>
              <w:top w:val="nil"/>
              <w:left w:val="nil"/>
              <w:bottom w:val="nil"/>
              <w:right w:val="nil"/>
            </w:tcBorders>
            <w:vAlign w:val="center"/>
          </w:tcPr>
          <w:p w14:paraId="679C3F03" w14:textId="77777777" w:rsidR="00DF644A" w:rsidRPr="00962320" w:rsidRDefault="00DF644A" w:rsidP="00DF644A">
            <w:pPr>
              <w:pStyle w:val="Sinespaciado"/>
              <w:spacing w:line="360" w:lineRule="auto"/>
              <w:jc w:val="center"/>
              <w:rPr>
                <w:rFonts w:ascii="Times New Roman" w:hAnsi="Times New Roman"/>
                <w:bCs/>
                <w:sz w:val="16"/>
                <w:szCs w:val="16"/>
                <w:lang w:val="es-EC"/>
              </w:rPr>
            </w:pPr>
            <w:r w:rsidRPr="00962320">
              <w:rPr>
                <w:rFonts w:ascii="Times New Roman" w:hAnsi="Times New Roman"/>
                <w:bCs/>
                <w:sz w:val="16"/>
                <w:szCs w:val="16"/>
                <w:lang w:val="es-EC"/>
              </w:rPr>
              <w:t>clk_100M</w:t>
            </w:r>
          </w:p>
        </w:tc>
        <w:tc>
          <w:tcPr>
            <w:tcW w:w="3969" w:type="dxa"/>
            <w:tcBorders>
              <w:top w:val="nil"/>
              <w:left w:val="nil"/>
              <w:bottom w:val="nil"/>
              <w:right w:val="nil"/>
            </w:tcBorders>
            <w:vAlign w:val="center"/>
          </w:tcPr>
          <w:p w14:paraId="702A4D4C" w14:textId="77777777" w:rsidR="00DF644A" w:rsidRPr="00962320" w:rsidRDefault="00DF644A" w:rsidP="00962320">
            <w:pPr>
              <w:pStyle w:val="Sinespaciado"/>
              <w:jc w:val="both"/>
              <w:rPr>
                <w:rFonts w:ascii="Times New Roman" w:hAnsi="Times New Roman"/>
                <w:sz w:val="16"/>
                <w:szCs w:val="16"/>
                <w:lang w:val="es-EC"/>
              </w:rPr>
            </w:pPr>
            <w:r w:rsidRPr="00962320">
              <w:rPr>
                <w:rFonts w:ascii="Times New Roman" w:hAnsi="Times New Roman"/>
                <w:sz w:val="16"/>
                <w:szCs w:val="16"/>
                <w:lang w:val="es-EC"/>
              </w:rPr>
              <w:t>Utilizado para la entrada del reloj del sistema de 100 MHz de frecuencia.</w:t>
            </w:r>
          </w:p>
        </w:tc>
      </w:tr>
      <w:tr w:rsidR="00962320" w:rsidRPr="00962320" w14:paraId="73A4CE6D" w14:textId="77777777" w:rsidTr="00DF644A">
        <w:tc>
          <w:tcPr>
            <w:tcW w:w="993" w:type="dxa"/>
            <w:tcBorders>
              <w:top w:val="nil"/>
              <w:left w:val="nil"/>
              <w:bottom w:val="nil"/>
              <w:right w:val="nil"/>
            </w:tcBorders>
            <w:vAlign w:val="center"/>
          </w:tcPr>
          <w:p w14:paraId="50BB0A08" w14:textId="77777777" w:rsidR="00DF644A" w:rsidRPr="00962320" w:rsidRDefault="00DF644A" w:rsidP="00DF644A">
            <w:pPr>
              <w:pStyle w:val="Sinespaciado"/>
              <w:spacing w:line="360" w:lineRule="auto"/>
              <w:jc w:val="center"/>
              <w:rPr>
                <w:rFonts w:ascii="Times New Roman" w:hAnsi="Times New Roman"/>
                <w:bCs/>
                <w:sz w:val="16"/>
                <w:szCs w:val="16"/>
                <w:lang w:val="es-EC"/>
              </w:rPr>
            </w:pPr>
            <w:proofErr w:type="spellStart"/>
            <w:r w:rsidRPr="00962320">
              <w:rPr>
                <w:rFonts w:ascii="Times New Roman" w:hAnsi="Times New Roman"/>
                <w:bCs/>
                <w:sz w:val="16"/>
                <w:szCs w:val="16"/>
                <w:lang w:val="es-EC"/>
              </w:rPr>
              <w:t>Rst</w:t>
            </w:r>
            <w:proofErr w:type="spellEnd"/>
          </w:p>
        </w:tc>
        <w:tc>
          <w:tcPr>
            <w:tcW w:w="3969" w:type="dxa"/>
            <w:tcBorders>
              <w:top w:val="nil"/>
              <w:left w:val="nil"/>
              <w:bottom w:val="nil"/>
              <w:right w:val="nil"/>
            </w:tcBorders>
            <w:vAlign w:val="center"/>
          </w:tcPr>
          <w:p w14:paraId="327CAA7A" w14:textId="77777777" w:rsidR="00DF644A" w:rsidRPr="00962320" w:rsidRDefault="00DF644A" w:rsidP="00962320">
            <w:pPr>
              <w:pStyle w:val="Sinespaciado"/>
              <w:jc w:val="both"/>
              <w:rPr>
                <w:rFonts w:ascii="Times New Roman" w:hAnsi="Times New Roman"/>
                <w:sz w:val="16"/>
                <w:szCs w:val="16"/>
                <w:lang w:val="es-EC"/>
              </w:rPr>
            </w:pPr>
            <w:r w:rsidRPr="00962320">
              <w:rPr>
                <w:rFonts w:ascii="Times New Roman" w:hAnsi="Times New Roman"/>
                <w:sz w:val="16"/>
                <w:szCs w:val="16"/>
                <w:lang w:val="es-EC"/>
              </w:rPr>
              <w:t>Se emplea para reiniciar el bloque IFFT con sus valores originales. Se activa con 1L.</w:t>
            </w:r>
          </w:p>
        </w:tc>
      </w:tr>
      <w:tr w:rsidR="00962320" w:rsidRPr="00462343" w14:paraId="27FDDD9A" w14:textId="77777777" w:rsidTr="00DF644A">
        <w:tc>
          <w:tcPr>
            <w:tcW w:w="993" w:type="dxa"/>
            <w:tcBorders>
              <w:top w:val="nil"/>
              <w:left w:val="nil"/>
              <w:bottom w:val="nil"/>
              <w:right w:val="nil"/>
            </w:tcBorders>
            <w:vAlign w:val="center"/>
          </w:tcPr>
          <w:p w14:paraId="14903013" w14:textId="77777777" w:rsidR="00DF644A" w:rsidRPr="00962320" w:rsidRDefault="00DF644A" w:rsidP="00DF644A">
            <w:pPr>
              <w:pStyle w:val="Sinespaciado"/>
              <w:spacing w:line="360" w:lineRule="auto"/>
              <w:jc w:val="center"/>
              <w:rPr>
                <w:rFonts w:ascii="Times New Roman" w:hAnsi="Times New Roman"/>
                <w:bCs/>
                <w:sz w:val="16"/>
                <w:szCs w:val="16"/>
                <w:lang w:val="es-EC"/>
              </w:rPr>
            </w:pPr>
            <w:r w:rsidRPr="00962320">
              <w:rPr>
                <w:rFonts w:ascii="Times New Roman" w:hAnsi="Times New Roman"/>
                <w:bCs/>
                <w:sz w:val="16"/>
                <w:szCs w:val="16"/>
                <w:lang w:val="es-EC"/>
              </w:rPr>
              <w:t>sw1 y sw2</w:t>
            </w:r>
          </w:p>
        </w:tc>
        <w:tc>
          <w:tcPr>
            <w:tcW w:w="3969" w:type="dxa"/>
            <w:tcBorders>
              <w:top w:val="nil"/>
              <w:left w:val="nil"/>
              <w:bottom w:val="nil"/>
              <w:right w:val="nil"/>
            </w:tcBorders>
            <w:vAlign w:val="center"/>
          </w:tcPr>
          <w:p w14:paraId="7A9101C5" w14:textId="77777777" w:rsidR="00DF644A" w:rsidRPr="00962320" w:rsidRDefault="00DF644A" w:rsidP="00962320">
            <w:pPr>
              <w:pStyle w:val="Sinespaciado"/>
              <w:jc w:val="both"/>
              <w:rPr>
                <w:rFonts w:ascii="Times New Roman" w:hAnsi="Times New Roman"/>
                <w:sz w:val="16"/>
                <w:szCs w:val="16"/>
                <w:lang w:val="es-EC"/>
              </w:rPr>
            </w:pPr>
            <w:r w:rsidRPr="00962320">
              <w:rPr>
                <w:rFonts w:ascii="Times New Roman" w:hAnsi="Times New Roman"/>
                <w:sz w:val="16"/>
                <w:szCs w:val="16"/>
                <w:lang w:val="es-EC"/>
              </w:rPr>
              <w:t>Se usan para la selección del modo de transmisión bajo el cual operará el bloque IFFT.</w:t>
            </w:r>
          </w:p>
        </w:tc>
      </w:tr>
      <w:tr w:rsidR="00962320" w:rsidRPr="00462343" w14:paraId="14A6C73E" w14:textId="77777777" w:rsidTr="00DF644A">
        <w:tc>
          <w:tcPr>
            <w:tcW w:w="993" w:type="dxa"/>
            <w:tcBorders>
              <w:top w:val="nil"/>
              <w:left w:val="nil"/>
              <w:bottom w:val="nil"/>
              <w:right w:val="nil"/>
            </w:tcBorders>
            <w:vAlign w:val="center"/>
          </w:tcPr>
          <w:p w14:paraId="512B1A50" w14:textId="77777777" w:rsidR="00DF644A" w:rsidRPr="00962320" w:rsidRDefault="00DF644A" w:rsidP="00DF644A">
            <w:pPr>
              <w:pStyle w:val="Sinespaciado"/>
              <w:spacing w:line="360" w:lineRule="auto"/>
              <w:jc w:val="center"/>
              <w:rPr>
                <w:rFonts w:ascii="Times New Roman" w:hAnsi="Times New Roman"/>
                <w:bCs/>
                <w:sz w:val="16"/>
                <w:szCs w:val="16"/>
                <w:lang w:val="es-EC"/>
              </w:rPr>
            </w:pPr>
            <w:proofErr w:type="spellStart"/>
            <w:r w:rsidRPr="00962320">
              <w:rPr>
                <w:rFonts w:ascii="Times New Roman" w:hAnsi="Times New Roman"/>
                <w:bCs/>
                <w:sz w:val="16"/>
                <w:szCs w:val="16"/>
                <w:lang w:val="es-EC"/>
              </w:rPr>
              <w:t>Dout</w:t>
            </w:r>
            <w:proofErr w:type="spellEnd"/>
          </w:p>
        </w:tc>
        <w:tc>
          <w:tcPr>
            <w:tcW w:w="3969" w:type="dxa"/>
            <w:tcBorders>
              <w:top w:val="nil"/>
              <w:left w:val="nil"/>
              <w:bottom w:val="nil"/>
              <w:right w:val="nil"/>
            </w:tcBorders>
            <w:vAlign w:val="center"/>
          </w:tcPr>
          <w:p w14:paraId="7D9D3FD5" w14:textId="77777777" w:rsidR="00DF644A" w:rsidRPr="00962320" w:rsidRDefault="00DF644A" w:rsidP="00962320">
            <w:pPr>
              <w:pStyle w:val="Sinespaciado"/>
              <w:jc w:val="both"/>
              <w:rPr>
                <w:rFonts w:ascii="Times New Roman" w:hAnsi="Times New Roman"/>
                <w:sz w:val="16"/>
                <w:szCs w:val="16"/>
                <w:lang w:val="es-EC"/>
              </w:rPr>
            </w:pPr>
            <w:r w:rsidRPr="00962320">
              <w:rPr>
                <w:rFonts w:ascii="Times New Roman" w:hAnsi="Times New Roman"/>
                <w:sz w:val="16"/>
                <w:szCs w:val="16"/>
                <w:lang w:val="es-EC"/>
              </w:rPr>
              <w:t>Usado para enviar de forma serial los bits de los datos obtenidos luego de efectuar la IFFT.</w:t>
            </w:r>
          </w:p>
        </w:tc>
      </w:tr>
      <w:tr w:rsidR="00962320" w:rsidRPr="00462343" w14:paraId="7AB26287" w14:textId="77777777" w:rsidTr="00DF644A">
        <w:tc>
          <w:tcPr>
            <w:tcW w:w="993" w:type="dxa"/>
            <w:tcBorders>
              <w:top w:val="nil"/>
              <w:left w:val="nil"/>
              <w:bottom w:val="nil"/>
              <w:right w:val="nil"/>
            </w:tcBorders>
            <w:vAlign w:val="center"/>
          </w:tcPr>
          <w:p w14:paraId="5D36488C" w14:textId="77777777" w:rsidR="00DF644A" w:rsidRPr="00962320" w:rsidRDefault="00DF644A" w:rsidP="00DF644A">
            <w:pPr>
              <w:pStyle w:val="Sinespaciado"/>
              <w:spacing w:line="360" w:lineRule="auto"/>
              <w:jc w:val="center"/>
              <w:rPr>
                <w:rFonts w:ascii="Times New Roman" w:hAnsi="Times New Roman"/>
                <w:bCs/>
                <w:sz w:val="16"/>
                <w:szCs w:val="16"/>
                <w:lang w:val="es-EC"/>
              </w:rPr>
            </w:pPr>
            <w:proofErr w:type="spellStart"/>
            <w:r w:rsidRPr="00962320">
              <w:rPr>
                <w:rFonts w:ascii="Times New Roman" w:hAnsi="Times New Roman"/>
                <w:bCs/>
                <w:sz w:val="16"/>
                <w:szCs w:val="16"/>
                <w:lang w:val="es-EC"/>
              </w:rPr>
              <w:t>estado_rx</w:t>
            </w:r>
            <w:proofErr w:type="spellEnd"/>
          </w:p>
        </w:tc>
        <w:tc>
          <w:tcPr>
            <w:tcW w:w="3969" w:type="dxa"/>
            <w:tcBorders>
              <w:top w:val="nil"/>
              <w:left w:val="nil"/>
              <w:bottom w:val="nil"/>
              <w:right w:val="nil"/>
            </w:tcBorders>
            <w:vAlign w:val="center"/>
          </w:tcPr>
          <w:p w14:paraId="068A1774" w14:textId="77777777" w:rsidR="00DF644A" w:rsidRPr="00962320" w:rsidRDefault="00DF644A" w:rsidP="00962320">
            <w:pPr>
              <w:pStyle w:val="Sinespaciado"/>
              <w:jc w:val="both"/>
              <w:rPr>
                <w:rFonts w:ascii="Times New Roman" w:hAnsi="Times New Roman"/>
                <w:sz w:val="16"/>
                <w:szCs w:val="16"/>
                <w:lang w:val="es-EC"/>
              </w:rPr>
            </w:pPr>
            <w:r w:rsidRPr="00962320">
              <w:rPr>
                <w:rFonts w:ascii="Times New Roman" w:hAnsi="Times New Roman"/>
                <w:sz w:val="16"/>
                <w:szCs w:val="16"/>
                <w:lang w:val="es-EC"/>
              </w:rPr>
              <w:t>Si su valor es de 1L, indica que no se están recibiendo datos por el puerto din.</w:t>
            </w:r>
          </w:p>
        </w:tc>
      </w:tr>
      <w:tr w:rsidR="00962320" w:rsidRPr="00462343" w14:paraId="71D9B84E" w14:textId="77777777" w:rsidTr="00DF644A">
        <w:tc>
          <w:tcPr>
            <w:tcW w:w="993" w:type="dxa"/>
            <w:tcBorders>
              <w:top w:val="nil"/>
              <w:left w:val="nil"/>
              <w:bottom w:val="nil"/>
              <w:right w:val="nil"/>
            </w:tcBorders>
            <w:vAlign w:val="center"/>
          </w:tcPr>
          <w:p w14:paraId="287AC763" w14:textId="77777777" w:rsidR="00DF644A" w:rsidRPr="00962320" w:rsidRDefault="00DF644A" w:rsidP="00DF644A">
            <w:pPr>
              <w:pStyle w:val="Sinespaciado"/>
              <w:spacing w:line="360" w:lineRule="auto"/>
              <w:jc w:val="center"/>
              <w:rPr>
                <w:rFonts w:ascii="Times New Roman" w:hAnsi="Times New Roman"/>
                <w:bCs/>
                <w:sz w:val="16"/>
                <w:szCs w:val="16"/>
                <w:lang w:val="es-EC"/>
              </w:rPr>
            </w:pPr>
            <w:proofErr w:type="spellStart"/>
            <w:r w:rsidRPr="00962320">
              <w:rPr>
                <w:rFonts w:ascii="Times New Roman" w:hAnsi="Times New Roman"/>
                <w:bCs/>
                <w:sz w:val="16"/>
                <w:szCs w:val="16"/>
                <w:lang w:val="es-EC"/>
              </w:rPr>
              <w:t>clk_s</w:t>
            </w:r>
            <w:proofErr w:type="spellEnd"/>
          </w:p>
        </w:tc>
        <w:tc>
          <w:tcPr>
            <w:tcW w:w="3969" w:type="dxa"/>
            <w:tcBorders>
              <w:top w:val="nil"/>
              <w:left w:val="nil"/>
              <w:bottom w:val="nil"/>
              <w:right w:val="nil"/>
            </w:tcBorders>
            <w:vAlign w:val="center"/>
          </w:tcPr>
          <w:p w14:paraId="093FDBA3" w14:textId="77777777" w:rsidR="00DF644A" w:rsidRPr="00962320" w:rsidRDefault="00DF644A" w:rsidP="00962320">
            <w:pPr>
              <w:pStyle w:val="Sinespaciado"/>
              <w:jc w:val="both"/>
              <w:rPr>
                <w:rFonts w:ascii="Times New Roman" w:hAnsi="Times New Roman"/>
                <w:sz w:val="16"/>
                <w:szCs w:val="16"/>
                <w:lang w:val="es-EC"/>
              </w:rPr>
            </w:pPr>
            <w:r w:rsidRPr="00962320">
              <w:rPr>
                <w:rFonts w:ascii="Times New Roman" w:hAnsi="Times New Roman"/>
                <w:sz w:val="16"/>
                <w:szCs w:val="16"/>
                <w:lang w:val="es-EC"/>
              </w:rPr>
              <w:t>Salida del reloj de 9600 Hz para la comunicación serial.</w:t>
            </w:r>
          </w:p>
        </w:tc>
      </w:tr>
      <w:tr w:rsidR="00962320" w:rsidRPr="00462343" w14:paraId="36DDD93F" w14:textId="77777777" w:rsidTr="00DF644A">
        <w:tc>
          <w:tcPr>
            <w:tcW w:w="993" w:type="dxa"/>
            <w:tcBorders>
              <w:top w:val="nil"/>
              <w:left w:val="nil"/>
              <w:bottom w:val="nil"/>
              <w:right w:val="nil"/>
            </w:tcBorders>
            <w:vAlign w:val="center"/>
          </w:tcPr>
          <w:p w14:paraId="48807C1A" w14:textId="77777777" w:rsidR="00DF644A" w:rsidRPr="00962320" w:rsidRDefault="00DF644A" w:rsidP="00DF644A">
            <w:pPr>
              <w:pStyle w:val="Sinespaciado"/>
              <w:spacing w:line="360" w:lineRule="auto"/>
              <w:jc w:val="center"/>
              <w:rPr>
                <w:rFonts w:ascii="Times New Roman" w:hAnsi="Times New Roman"/>
                <w:bCs/>
                <w:sz w:val="16"/>
                <w:szCs w:val="16"/>
                <w:lang w:val="es-EC"/>
              </w:rPr>
            </w:pPr>
            <w:proofErr w:type="spellStart"/>
            <w:r w:rsidRPr="00962320">
              <w:rPr>
                <w:rFonts w:ascii="Times New Roman" w:hAnsi="Times New Roman"/>
                <w:bCs/>
                <w:sz w:val="16"/>
                <w:szCs w:val="16"/>
                <w:lang w:val="es-EC"/>
              </w:rPr>
              <w:t>Errbit</w:t>
            </w:r>
            <w:proofErr w:type="spellEnd"/>
          </w:p>
        </w:tc>
        <w:tc>
          <w:tcPr>
            <w:tcW w:w="3969" w:type="dxa"/>
            <w:tcBorders>
              <w:top w:val="nil"/>
              <w:left w:val="nil"/>
              <w:bottom w:val="nil"/>
              <w:right w:val="nil"/>
            </w:tcBorders>
            <w:vAlign w:val="center"/>
          </w:tcPr>
          <w:p w14:paraId="0425BD5A" w14:textId="77777777" w:rsidR="00DF644A" w:rsidRPr="00962320" w:rsidRDefault="00DF644A" w:rsidP="00962320">
            <w:pPr>
              <w:pStyle w:val="Sinespaciado"/>
              <w:jc w:val="both"/>
              <w:rPr>
                <w:rFonts w:ascii="Times New Roman" w:hAnsi="Times New Roman"/>
                <w:sz w:val="16"/>
                <w:szCs w:val="16"/>
                <w:lang w:val="es-EC"/>
              </w:rPr>
            </w:pPr>
            <w:r w:rsidRPr="00962320">
              <w:rPr>
                <w:rFonts w:ascii="Times New Roman" w:hAnsi="Times New Roman"/>
                <w:sz w:val="16"/>
                <w:szCs w:val="16"/>
                <w:lang w:val="es-EC"/>
              </w:rPr>
              <w:t>Toma el valor de 1L cuando se han recibido bits errados.</w:t>
            </w:r>
          </w:p>
        </w:tc>
      </w:tr>
      <w:tr w:rsidR="00962320" w:rsidRPr="00462343" w14:paraId="4CBD29D0" w14:textId="77777777" w:rsidTr="00DF644A">
        <w:tc>
          <w:tcPr>
            <w:tcW w:w="993" w:type="dxa"/>
            <w:tcBorders>
              <w:top w:val="nil"/>
              <w:left w:val="nil"/>
              <w:bottom w:val="nil"/>
              <w:right w:val="nil"/>
            </w:tcBorders>
            <w:vAlign w:val="center"/>
          </w:tcPr>
          <w:p w14:paraId="77E41E86" w14:textId="77777777" w:rsidR="00DF644A" w:rsidRPr="00962320" w:rsidRDefault="00DF644A" w:rsidP="00DF644A">
            <w:pPr>
              <w:pStyle w:val="Sinespaciado"/>
              <w:spacing w:line="360" w:lineRule="auto"/>
              <w:jc w:val="center"/>
              <w:rPr>
                <w:rFonts w:ascii="Times New Roman" w:hAnsi="Times New Roman"/>
                <w:bCs/>
                <w:sz w:val="16"/>
                <w:szCs w:val="16"/>
                <w:lang w:val="es-EC"/>
              </w:rPr>
            </w:pPr>
            <w:proofErr w:type="spellStart"/>
            <w:r w:rsidRPr="00962320">
              <w:rPr>
                <w:rFonts w:ascii="Times New Roman" w:hAnsi="Times New Roman"/>
                <w:bCs/>
                <w:sz w:val="16"/>
                <w:szCs w:val="16"/>
                <w:lang w:val="es-EC"/>
              </w:rPr>
              <w:t>Errbin</w:t>
            </w:r>
            <w:proofErr w:type="spellEnd"/>
          </w:p>
        </w:tc>
        <w:tc>
          <w:tcPr>
            <w:tcW w:w="3969" w:type="dxa"/>
            <w:tcBorders>
              <w:top w:val="nil"/>
              <w:left w:val="nil"/>
              <w:bottom w:val="nil"/>
              <w:right w:val="nil"/>
            </w:tcBorders>
            <w:vAlign w:val="center"/>
          </w:tcPr>
          <w:p w14:paraId="0573F651" w14:textId="77777777" w:rsidR="00DF644A" w:rsidRPr="00962320" w:rsidRDefault="00DF644A" w:rsidP="00962320">
            <w:pPr>
              <w:pStyle w:val="Sinespaciado"/>
              <w:jc w:val="both"/>
              <w:rPr>
                <w:rFonts w:ascii="Times New Roman" w:hAnsi="Times New Roman"/>
                <w:sz w:val="16"/>
                <w:szCs w:val="16"/>
                <w:lang w:val="es-EC"/>
              </w:rPr>
            </w:pPr>
            <w:r w:rsidRPr="00962320">
              <w:rPr>
                <w:rFonts w:ascii="Times New Roman" w:hAnsi="Times New Roman"/>
                <w:sz w:val="16"/>
                <w:szCs w:val="16"/>
                <w:lang w:val="es-EC"/>
              </w:rPr>
              <w:t>Se pone a 1L cuando se ha recibido una cantidad de símbolos complejos que no corresponden al modo de transmisión seleccionado.</w:t>
            </w:r>
          </w:p>
        </w:tc>
      </w:tr>
      <w:tr w:rsidR="00962320" w:rsidRPr="00462343" w14:paraId="2D7A5E1B" w14:textId="77777777" w:rsidTr="00DF644A">
        <w:trPr>
          <w:trHeight w:val="279"/>
        </w:trPr>
        <w:tc>
          <w:tcPr>
            <w:tcW w:w="993" w:type="dxa"/>
            <w:tcBorders>
              <w:top w:val="nil"/>
              <w:left w:val="nil"/>
              <w:bottom w:val="double" w:sz="6" w:space="0" w:color="auto"/>
              <w:right w:val="nil"/>
            </w:tcBorders>
            <w:vAlign w:val="center"/>
          </w:tcPr>
          <w:p w14:paraId="0FF9E6BC" w14:textId="77777777" w:rsidR="00DF644A" w:rsidRPr="00962320" w:rsidRDefault="00DF644A" w:rsidP="00DF644A">
            <w:pPr>
              <w:pStyle w:val="Sinespaciado"/>
              <w:spacing w:line="360" w:lineRule="auto"/>
              <w:jc w:val="center"/>
              <w:rPr>
                <w:rFonts w:ascii="Times New Roman" w:hAnsi="Times New Roman"/>
                <w:bCs/>
                <w:sz w:val="16"/>
                <w:szCs w:val="16"/>
                <w:lang w:val="es-EC"/>
              </w:rPr>
            </w:pPr>
            <w:proofErr w:type="spellStart"/>
            <w:r w:rsidRPr="00962320">
              <w:rPr>
                <w:rFonts w:ascii="Times New Roman" w:hAnsi="Times New Roman"/>
                <w:bCs/>
                <w:sz w:val="16"/>
                <w:szCs w:val="16"/>
                <w:lang w:val="es-EC"/>
              </w:rPr>
              <w:t>fin_tr</w:t>
            </w:r>
            <w:proofErr w:type="spellEnd"/>
          </w:p>
        </w:tc>
        <w:tc>
          <w:tcPr>
            <w:tcW w:w="3969" w:type="dxa"/>
            <w:tcBorders>
              <w:top w:val="nil"/>
              <w:left w:val="nil"/>
              <w:bottom w:val="double" w:sz="6" w:space="0" w:color="auto"/>
              <w:right w:val="nil"/>
            </w:tcBorders>
            <w:vAlign w:val="center"/>
          </w:tcPr>
          <w:p w14:paraId="0115696E" w14:textId="77777777" w:rsidR="00DF644A" w:rsidRPr="00962320" w:rsidRDefault="00DF644A" w:rsidP="00962320">
            <w:pPr>
              <w:pStyle w:val="Sinespaciado"/>
              <w:jc w:val="both"/>
              <w:rPr>
                <w:rFonts w:ascii="Times New Roman" w:hAnsi="Times New Roman"/>
                <w:sz w:val="16"/>
                <w:szCs w:val="16"/>
                <w:lang w:val="es-EC"/>
              </w:rPr>
            </w:pPr>
            <w:r w:rsidRPr="00962320">
              <w:rPr>
                <w:rFonts w:ascii="Times New Roman" w:hAnsi="Times New Roman"/>
                <w:sz w:val="16"/>
                <w:szCs w:val="16"/>
                <w:lang w:val="es-EC"/>
              </w:rPr>
              <w:t>Toma el valor de 1L en el momento en que concluye el cálculo de la IFFT.</w:t>
            </w:r>
          </w:p>
        </w:tc>
      </w:tr>
    </w:tbl>
    <w:p w14:paraId="4A78EDAD" w14:textId="77777777" w:rsidR="00DF644A" w:rsidRPr="00962320" w:rsidRDefault="00DF644A" w:rsidP="00DF644A">
      <w:pPr>
        <w:pStyle w:val="Textonotapie"/>
        <w:rPr>
          <w:lang w:val="es-EC"/>
        </w:rPr>
      </w:pPr>
    </w:p>
    <w:p w14:paraId="1C42F036" w14:textId="77777777" w:rsidR="00DF644A" w:rsidRPr="00962320" w:rsidRDefault="00DF644A" w:rsidP="00DF644A">
      <w:pPr>
        <w:spacing w:line="252" w:lineRule="auto"/>
        <w:ind w:firstLine="204"/>
        <w:jc w:val="both"/>
        <w:rPr>
          <w:lang w:val="es-ES_tradnl"/>
        </w:rPr>
      </w:pPr>
      <w:r w:rsidRPr="00962320">
        <w:rPr>
          <w:lang w:val="es-ES_tradnl"/>
        </w:rPr>
        <w:t>La mayoría de procesos para ejecutar la transformada se encuentran controlados por máquinas de estados finitos (FSM) [10], que permiten la implementación de circuitos secuenciales. En la Fig</w:t>
      </w:r>
      <w:r w:rsidR="00D846E9" w:rsidRPr="00962320">
        <w:rPr>
          <w:lang w:val="es-ES_tradnl"/>
        </w:rPr>
        <w:t>.</w:t>
      </w:r>
      <w:r w:rsidRPr="00962320">
        <w:rPr>
          <w:lang w:val="es-ES_tradnl"/>
        </w:rPr>
        <w:t xml:space="preserve"> 4, como referencia, se presenta una de las máquinas de estados para el cálculo de la transformada.</w:t>
      </w:r>
    </w:p>
    <w:p w14:paraId="4F06080E" w14:textId="77777777" w:rsidR="00DF644A" w:rsidRPr="00962320" w:rsidRDefault="00DF644A" w:rsidP="00DF644A">
      <w:pPr>
        <w:pStyle w:val="Text"/>
        <w:ind w:firstLine="204"/>
        <w:rPr>
          <w:lang w:val="es-ES_tradnl"/>
        </w:rPr>
      </w:pPr>
      <w:r w:rsidRPr="00962320">
        <w:rPr>
          <w:lang w:val="es-ES_tradnl"/>
        </w:rPr>
        <w:t xml:space="preserve">Los conectores B y C representan estados de otras FSM implementadas para el cálculo de la transformada. </w:t>
      </w:r>
      <w:r w:rsidRPr="00962320">
        <w:rPr>
          <w:i/>
          <w:lang w:val="es-ES_tradnl"/>
        </w:rPr>
        <w:t>Clk_100M</w:t>
      </w:r>
      <w:r w:rsidRPr="00962320">
        <w:rPr>
          <w:lang w:val="es-ES_tradnl"/>
        </w:rPr>
        <w:t xml:space="preserve"> es la señal de reloj de 100 MHz de la FPGA, </w:t>
      </w:r>
      <w:proofErr w:type="spellStart"/>
      <w:r w:rsidRPr="00962320">
        <w:rPr>
          <w:i/>
          <w:lang w:val="es-ES_tradnl"/>
        </w:rPr>
        <w:t>numSR</w:t>
      </w:r>
      <w:proofErr w:type="spellEnd"/>
      <w:r w:rsidRPr="00962320">
        <w:rPr>
          <w:lang w:val="es-ES_tradnl"/>
        </w:rPr>
        <w:t xml:space="preserve"> es una variable donde se almacena el número de mariposas de la última etapa; </w:t>
      </w:r>
      <w:r w:rsidRPr="00962320">
        <w:rPr>
          <w:i/>
          <w:lang w:val="es-ES"/>
        </w:rPr>
        <w:t>Cuenta_r2</w:t>
      </w:r>
      <w:r w:rsidRPr="00962320">
        <w:rPr>
          <w:lang w:val="es-ES"/>
        </w:rPr>
        <w:t xml:space="preserve"> es una variable acumulativa donde se guarda el número de datos que ingresan a la mariposa; finalmente </w:t>
      </w:r>
      <w:r w:rsidRPr="00962320">
        <w:rPr>
          <w:i/>
          <w:lang w:val="es-ES_tradnl"/>
        </w:rPr>
        <w:t>ref_r2</w:t>
      </w:r>
      <w:r w:rsidRPr="00962320">
        <w:rPr>
          <w:lang w:val="es-ES_tradnl"/>
        </w:rPr>
        <w:t xml:space="preserve"> es otra variable acumulativa donde se tiene el número de mariposas que se van calculando a lo largo de cada etapa.</w:t>
      </w:r>
    </w:p>
    <w:p w14:paraId="356FE305" w14:textId="77777777" w:rsidR="00DF644A" w:rsidRPr="00962320" w:rsidRDefault="00DF644A" w:rsidP="00DF644A">
      <w:pPr>
        <w:pStyle w:val="Text"/>
        <w:ind w:firstLine="204"/>
        <w:rPr>
          <w:lang w:val="es-ES_tradnl"/>
        </w:rPr>
      </w:pPr>
      <w:r w:rsidRPr="00962320">
        <w:rPr>
          <w:lang w:val="es-ES_tradnl"/>
        </w:rPr>
        <w:t>Las acciones que se llevan a cabo en cada uno de los estados se describen a continuación:</w:t>
      </w:r>
    </w:p>
    <w:p w14:paraId="2064F9CE" w14:textId="77777777" w:rsidR="00DF644A" w:rsidRPr="00962320" w:rsidRDefault="00DF644A" w:rsidP="00036A8F">
      <w:pPr>
        <w:pStyle w:val="Text"/>
        <w:numPr>
          <w:ilvl w:val="0"/>
          <w:numId w:val="3"/>
        </w:numPr>
        <w:ind w:left="450" w:hanging="270"/>
        <w:rPr>
          <w:lang w:val="es-ES"/>
        </w:rPr>
      </w:pPr>
      <w:r w:rsidRPr="00962320">
        <w:rPr>
          <w:lang w:val="es-ES"/>
        </w:rPr>
        <w:t xml:space="preserve">Espera_dato_r2: Estado de espera de un ciclo de reloj hasta tener un dato válido en el puerto de la RAM </w:t>
      </w:r>
      <w:proofErr w:type="spellStart"/>
      <w:r w:rsidRPr="00962320">
        <w:rPr>
          <w:lang w:val="es-ES"/>
        </w:rPr>
        <w:t>Bins_resp</w:t>
      </w:r>
      <w:proofErr w:type="spellEnd"/>
      <w:r w:rsidRPr="00962320">
        <w:rPr>
          <w:lang w:val="es-ES"/>
        </w:rPr>
        <w:t>, que contiene la parte real e imaginaria de los símbolos complejos que ingresan a la transformada.</w:t>
      </w:r>
    </w:p>
    <w:p w14:paraId="5CD01625" w14:textId="77777777" w:rsidR="00DF644A" w:rsidRPr="00962320" w:rsidRDefault="00DF644A" w:rsidP="00036A8F">
      <w:pPr>
        <w:pStyle w:val="Text"/>
        <w:numPr>
          <w:ilvl w:val="0"/>
          <w:numId w:val="3"/>
        </w:numPr>
        <w:ind w:left="450" w:hanging="270"/>
        <w:rPr>
          <w:lang w:val="es-ES"/>
        </w:rPr>
      </w:pPr>
      <w:r w:rsidRPr="00962320">
        <w:rPr>
          <w:lang w:val="es-ES"/>
        </w:rPr>
        <w:t xml:space="preserve">Leer_dato_r2: En dos ciclos de reloj se leen los 2 datos de </w:t>
      </w:r>
      <w:proofErr w:type="spellStart"/>
      <w:r w:rsidRPr="00962320">
        <w:rPr>
          <w:lang w:val="es-ES"/>
        </w:rPr>
        <w:t>Bins_resp</w:t>
      </w:r>
      <w:proofErr w:type="spellEnd"/>
      <w:r w:rsidRPr="00962320">
        <w:rPr>
          <w:lang w:val="es-ES"/>
        </w:rPr>
        <w:t>, que corresponden a las dos entradas para una mariposa radix-2 de la última etapa del algoritmo Split-</w:t>
      </w:r>
      <w:proofErr w:type="spellStart"/>
      <w:r w:rsidRPr="00962320">
        <w:rPr>
          <w:lang w:val="es-ES"/>
        </w:rPr>
        <w:t>radix</w:t>
      </w:r>
      <w:proofErr w:type="spellEnd"/>
      <w:r w:rsidRPr="00962320">
        <w:rPr>
          <w:lang w:val="es-ES"/>
        </w:rPr>
        <w:t xml:space="preserve"> asimétrico.</w:t>
      </w:r>
    </w:p>
    <w:p w14:paraId="35EE8021" w14:textId="77777777" w:rsidR="00DF644A" w:rsidRPr="00962320" w:rsidRDefault="00DF644A" w:rsidP="00036A8F">
      <w:pPr>
        <w:pStyle w:val="Text"/>
        <w:numPr>
          <w:ilvl w:val="0"/>
          <w:numId w:val="3"/>
        </w:numPr>
        <w:ind w:left="450" w:hanging="270"/>
        <w:rPr>
          <w:lang w:val="es-ES"/>
        </w:rPr>
      </w:pPr>
      <w:r w:rsidRPr="00962320">
        <w:rPr>
          <w:lang w:val="es-ES"/>
        </w:rPr>
        <w:t xml:space="preserve">Mari_r2: Se efectúan las operaciones que comprenden una mariposa radix-2, al tiempo que se guarda en </w:t>
      </w:r>
      <w:proofErr w:type="spellStart"/>
      <w:r w:rsidRPr="00962320">
        <w:rPr>
          <w:lang w:val="es-ES"/>
        </w:rPr>
        <w:t>Bins_resp</w:t>
      </w:r>
      <w:proofErr w:type="spellEnd"/>
      <w:r w:rsidRPr="00962320">
        <w:rPr>
          <w:lang w:val="es-ES"/>
        </w:rPr>
        <w:t>, la primera salida de dicha mariposa.</w:t>
      </w:r>
    </w:p>
    <w:p w14:paraId="19B6410A" w14:textId="77777777" w:rsidR="00DF644A" w:rsidRPr="00962320" w:rsidRDefault="00DF644A" w:rsidP="00036A8F">
      <w:pPr>
        <w:pStyle w:val="Text"/>
        <w:numPr>
          <w:ilvl w:val="0"/>
          <w:numId w:val="3"/>
        </w:numPr>
        <w:ind w:left="450" w:hanging="270"/>
        <w:rPr>
          <w:lang w:val="es-ES"/>
        </w:rPr>
      </w:pPr>
      <w:r w:rsidRPr="00962320">
        <w:rPr>
          <w:lang w:val="es-ES"/>
        </w:rPr>
        <w:t xml:space="preserve">Guardar_resp_r2: Se almacena en </w:t>
      </w:r>
      <w:proofErr w:type="spellStart"/>
      <w:r w:rsidRPr="00962320">
        <w:rPr>
          <w:lang w:val="es-ES"/>
        </w:rPr>
        <w:t>Bins_resp</w:t>
      </w:r>
      <w:proofErr w:type="spellEnd"/>
      <w:r w:rsidRPr="00962320">
        <w:rPr>
          <w:lang w:val="es-ES"/>
        </w:rPr>
        <w:t xml:space="preserve"> la segunda salida de la mariposa.</w:t>
      </w:r>
    </w:p>
    <w:p w14:paraId="7FE9E84F" w14:textId="77777777" w:rsidR="00DF644A" w:rsidRPr="00962320" w:rsidRDefault="00DF644A" w:rsidP="00036A8F">
      <w:pPr>
        <w:pStyle w:val="Text"/>
        <w:numPr>
          <w:ilvl w:val="0"/>
          <w:numId w:val="3"/>
        </w:numPr>
        <w:ind w:left="450" w:hanging="270"/>
        <w:rPr>
          <w:lang w:val="es-ES"/>
        </w:rPr>
      </w:pPr>
      <w:r w:rsidRPr="00962320">
        <w:rPr>
          <w:lang w:val="es-ES"/>
        </w:rPr>
        <w:t>Sig_mari_r2: Se chequea si aún faltan por calcularse mariposas radix_2. De ser así, se ubica a la siguiente mariposa, con ayuda de las señales pilotos.</w:t>
      </w:r>
    </w:p>
    <w:p w14:paraId="4B820A12" w14:textId="77777777" w:rsidR="00D846E9" w:rsidRPr="00962320" w:rsidRDefault="00D846E9" w:rsidP="00D846E9">
      <w:pPr>
        <w:pStyle w:val="Ttulo2"/>
        <w:numPr>
          <w:ilvl w:val="0"/>
          <w:numId w:val="0"/>
        </w:numPr>
        <w:spacing w:before="200"/>
        <w:jc w:val="center"/>
        <w:rPr>
          <w:noProof/>
        </w:rPr>
      </w:pPr>
      <w:r w:rsidRPr="00962320">
        <w:rPr>
          <w:noProof/>
          <w:lang w:val="es-EC" w:eastAsia="es-EC"/>
        </w:rPr>
        <w:lastRenderedPageBreak/>
        <w:drawing>
          <wp:inline distT="0" distB="0" distL="0" distR="0" wp14:anchorId="42A8019D" wp14:editId="618F2941">
            <wp:extent cx="2647665" cy="2720743"/>
            <wp:effectExtent l="0" t="0" r="635" b="381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647665" cy="2720743"/>
                    </a:xfrm>
                    <a:prstGeom prst="rect">
                      <a:avLst/>
                    </a:prstGeom>
                  </pic:spPr>
                </pic:pic>
              </a:graphicData>
            </a:graphic>
          </wp:inline>
        </w:drawing>
      </w:r>
    </w:p>
    <w:p w14:paraId="56C9399E" w14:textId="77777777" w:rsidR="00D846E9" w:rsidRPr="00962320" w:rsidRDefault="00D846E9" w:rsidP="00D846E9">
      <w:pPr>
        <w:pStyle w:val="figurecaption"/>
        <w:rPr>
          <w:lang w:val="es-EC"/>
        </w:rPr>
      </w:pPr>
      <w:r w:rsidRPr="00962320">
        <w:rPr>
          <w:lang w:val="es-ES" w:eastAsia="es-ES"/>
        </w:rPr>
        <w:t>Máquina de estados finitos de la entidad transformada [11]</w:t>
      </w:r>
      <w:r w:rsidRPr="00962320">
        <w:rPr>
          <w:lang w:val="es-ES"/>
        </w:rPr>
        <w:t>.</w:t>
      </w:r>
    </w:p>
    <w:p w14:paraId="00B43D84" w14:textId="77777777" w:rsidR="00844886" w:rsidRPr="00962320" w:rsidRDefault="00844886" w:rsidP="00844886">
      <w:pPr>
        <w:spacing w:line="252" w:lineRule="auto"/>
        <w:ind w:firstLine="204"/>
        <w:jc w:val="both"/>
        <w:rPr>
          <w:lang w:val="es-ES_tradnl"/>
        </w:rPr>
      </w:pPr>
      <w:r w:rsidRPr="00962320">
        <w:rPr>
          <w:lang w:val="es-ES_tradnl"/>
        </w:rPr>
        <w:t xml:space="preserve">De la figura anterior, es importante señalar que para pasar de un estado a otro, hay casos en los que no se requiere que se cumpla alguna condición, simplemente, se da una transición positiva del reloj de </w:t>
      </w:r>
      <w:r w:rsidRPr="00962320">
        <w:rPr>
          <w:i/>
          <w:lang w:val="es-ES_tradnl"/>
        </w:rPr>
        <w:t xml:space="preserve">Clk_100M </w:t>
      </w:r>
      <w:r w:rsidRPr="00962320">
        <w:rPr>
          <w:lang w:val="es-ES_tradnl"/>
        </w:rPr>
        <w:t>y se produce el cambio de estado. Esto es así porque se requiere de un retardo de un ciclo de reloj para leer y guardar datos en las memorias RAM.</w:t>
      </w:r>
    </w:p>
    <w:p w14:paraId="1DA89FA3" w14:textId="77777777" w:rsidR="00D846E9" w:rsidRPr="00962320" w:rsidRDefault="00844886" w:rsidP="00844886">
      <w:pPr>
        <w:pStyle w:val="Text"/>
        <w:ind w:firstLine="204"/>
        <w:rPr>
          <w:lang w:val="es-ES_tradnl"/>
        </w:rPr>
      </w:pPr>
      <w:r w:rsidRPr="00962320">
        <w:rPr>
          <w:lang w:val="es-ES_tradnl"/>
        </w:rPr>
        <w:t>En [11] se presenta una descripción más detallada de todo el proceso de implementación de los algoritmos Split-</w:t>
      </w:r>
      <w:proofErr w:type="spellStart"/>
      <w:r w:rsidRPr="00962320">
        <w:rPr>
          <w:lang w:val="es-ES_tradnl"/>
        </w:rPr>
        <w:t>radix</w:t>
      </w:r>
      <w:proofErr w:type="spellEnd"/>
      <w:r w:rsidRPr="00962320">
        <w:rPr>
          <w:lang w:val="es-ES_tradnl"/>
        </w:rPr>
        <w:t xml:space="preserve"> en VHDL.</w:t>
      </w:r>
    </w:p>
    <w:p w14:paraId="6900E9E9" w14:textId="77777777" w:rsidR="00844886" w:rsidRPr="00962320" w:rsidRDefault="00844886" w:rsidP="00844886">
      <w:pPr>
        <w:pStyle w:val="Ttulo1"/>
        <w:rPr>
          <w:lang w:val="es-EC"/>
        </w:rPr>
      </w:pPr>
      <w:r w:rsidRPr="00962320">
        <w:rPr>
          <w:lang w:val="es-EC"/>
        </w:rPr>
        <w:t>Evaluación de los Algoritmos Split-</w:t>
      </w:r>
      <w:proofErr w:type="spellStart"/>
      <w:r w:rsidRPr="00962320">
        <w:rPr>
          <w:lang w:val="es-EC"/>
        </w:rPr>
        <w:t>Radix</w:t>
      </w:r>
      <w:proofErr w:type="spellEnd"/>
    </w:p>
    <w:p w14:paraId="631A6FBD" w14:textId="77777777" w:rsidR="00E81037" w:rsidRPr="00962320" w:rsidRDefault="00844886" w:rsidP="00844886">
      <w:pPr>
        <w:pStyle w:val="Ttulo2"/>
      </w:pPr>
      <w:proofErr w:type="spellStart"/>
      <w:r w:rsidRPr="00962320">
        <w:t>Equipamiento</w:t>
      </w:r>
      <w:proofErr w:type="spellEnd"/>
      <w:r w:rsidRPr="00962320">
        <w:t xml:space="preserve"> </w:t>
      </w:r>
      <w:proofErr w:type="spellStart"/>
      <w:r w:rsidRPr="00962320">
        <w:t>utilizado</w:t>
      </w:r>
      <w:proofErr w:type="spellEnd"/>
    </w:p>
    <w:p w14:paraId="083D90F6" w14:textId="77777777" w:rsidR="00844886" w:rsidRPr="00962320" w:rsidRDefault="00844886" w:rsidP="00844886">
      <w:pPr>
        <w:pStyle w:val="Text"/>
        <w:rPr>
          <w:lang w:val="es-ES"/>
        </w:rPr>
      </w:pPr>
      <w:r w:rsidRPr="00962320">
        <w:rPr>
          <w:lang w:val="es-EC"/>
        </w:rPr>
        <w:t xml:space="preserve">Para la implementación y pruebas de los algoritmos IFFT se emplearon los elementos que se muestran en la Figura 5 y que se enumeran a continuación: </w:t>
      </w:r>
      <w:r w:rsidRPr="00962320">
        <w:rPr>
          <w:lang w:val="es-ES"/>
        </w:rPr>
        <w:t>Computadora con MATLAB R2013b (donde se genera el símbolo OFDM), tarjeta FPGA Virtex-5 XUPV5-LX110T (donde se encuentra la arquitectura que calcula la IFFT), fuente de alimentación de 6 Amperios, tarjeta flash de 1GB, cable XUP JTAG – USB, cable USB – serial RS-232 (terminal macho) y cable RS-232 con terminales hembra.</w:t>
      </w:r>
    </w:p>
    <w:p w14:paraId="3CEEE50A" w14:textId="77777777" w:rsidR="00844886" w:rsidRPr="00962320" w:rsidRDefault="00844886" w:rsidP="00844886">
      <w:pPr>
        <w:pStyle w:val="Ttulo2"/>
        <w:numPr>
          <w:ilvl w:val="0"/>
          <w:numId w:val="0"/>
        </w:numPr>
        <w:spacing w:before="200"/>
        <w:jc w:val="center"/>
        <w:rPr>
          <w:noProof/>
        </w:rPr>
      </w:pPr>
      <w:r w:rsidRPr="00962320">
        <w:rPr>
          <w:noProof/>
          <w:lang w:val="es-EC" w:eastAsia="es-EC"/>
        </w:rPr>
        <w:drawing>
          <wp:inline distT="0" distB="0" distL="0" distR="0" wp14:anchorId="7C9B5CEA" wp14:editId="1E5D7836">
            <wp:extent cx="3104865" cy="1802604"/>
            <wp:effectExtent l="0" t="0" r="635" b="762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3104865" cy="1802604"/>
                    </a:xfrm>
                    <a:prstGeom prst="rect">
                      <a:avLst/>
                    </a:prstGeom>
                  </pic:spPr>
                </pic:pic>
              </a:graphicData>
            </a:graphic>
          </wp:inline>
        </w:drawing>
      </w:r>
    </w:p>
    <w:p w14:paraId="33D588E6" w14:textId="77777777" w:rsidR="00844886" w:rsidRPr="00962320" w:rsidRDefault="00844886" w:rsidP="00844886">
      <w:pPr>
        <w:pStyle w:val="figurecaption"/>
        <w:rPr>
          <w:lang w:val="es-EC"/>
        </w:rPr>
      </w:pPr>
      <w:r w:rsidRPr="00962320">
        <w:rPr>
          <w:lang w:val="es-ES" w:eastAsia="es-ES"/>
        </w:rPr>
        <w:t>Máquina de estados finitos de la entidad transformada [11]</w:t>
      </w:r>
      <w:r w:rsidRPr="00962320">
        <w:rPr>
          <w:lang w:val="es-ES"/>
        </w:rPr>
        <w:t>.</w:t>
      </w:r>
    </w:p>
    <w:p w14:paraId="21F1B859" w14:textId="77777777" w:rsidR="00844886" w:rsidRPr="00962320" w:rsidRDefault="00844886" w:rsidP="00844886">
      <w:pPr>
        <w:spacing w:line="252" w:lineRule="auto"/>
        <w:ind w:firstLine="204"/>
        <w:jc w:val="both"/>
        <w:rPr>
          <w:lang w:val="es-ES_tradnl"/>
        </w:rPr>
      </w:pPr>
      <w:r w:rsidRPr="00962320">
        <w:rPr>
          <w:lang w:val="es-ES_tradnl"/>
        </w:rPr>
        <w:lastRenderedPageBreak/>
        <w:t>El montaje expuesto en la figura anterior tiene como objetivo principal la comparación entre los algoritmos Split-radix y los del core FFT de Xilinx, medir la cantidad de recursos que ocupa cada uno, su nivel de SQNR y tiempos de ejecución para cada modo de transmisión del sistema ISDB-Tb.</w:t>
      </w:r>
    </w:p>
    <w:p w14:paraId="5139EB2C" w14:textId="77777777" w:rsidR="00844886" w:rsidRPr="00962320" w:rsidRDefault="00844886" w:rsidP="00844886">
      <w:pPr>
        <w:spacing w:line="252" w:lineRule="auto"/>
        <w:ind w:firstLine="204"/>
        <w:jc w:val="both"/>
        <w:rPr>
          <w:lang w:val="es-ES_tradnl"/>
        </w:rPr>
      </w:pPr>
      <w:r w:rsidRPr="00962320">
        <w:rPr>
          <w:lang w:val="es-ES_tradnl"/>
        </w:rPr>
        <w:t>La metodología que se sigue para la evaluación de los algoritmos es la siguiente:</w:t>
      </w:r>
    </w:p>
    <w:p w14:paraId="35FFE3B5" w14:textId="77777777" w:rsidR="00844886" w:rsidRPr="00962320" w:rsidRDefault="00844886" w:rsidP="00036A8F">
      <w:pPr>
        <w:pStyle w:val="Text"/>
        <w:numPr>
          <w:ilvl w:val="0"/>
          <w:numId w:val="6"/>
        </w:numPr>
        <w:ind w:left="450" w:hanging="270"/>
        <w:rPr>
          <w:lang w:val="es-ES"/>
        </w:rPr>
      </w:pPr>
      <w:r w:rsidRPr="00962320">
        <w:rPr>
          <w:lang w:val="es-ES"/>
        </w:rPr>
        <w:t>Se inicia generando un símbolo OFDM de prueba en una PC mediante MATLAB para cada modo de transmisión.</w:t>
      </w:r>
    </w:p>
    <w:p w14:paraId="34CF5FBC" w14:textId="77777777" w:rsidR="00844886" w:rsidRPr="00962320" w:rsidRDefault="00844886" w:rsidP="00036A8F">
      <w:pPr>
        <w:pStyle w:val="Text"/>
        <w:numPr>
          <w:ilvl w:val="0"/>
          <w:numId w:val="6"/>
        </w:numPr>
        <w:ind w:left="450" w:hanging="270"/>
        <w:rPr>
          <w:lang w:val="es-ES"/>
        </w:rPr>
      </w:pPr>
      <w:r w:rsidRPr="00962320">
        <w:rPr>
          <w:lang w:val="es-ES"/>
        </w:rPr>
        <w:t>El símbolo se envía de forma serial a la tarjeta FPGA, en la que se ejecuta cada uno de los algoritmos de la IFFT (los Split-radix y los del core de Xilinx)</w:t>
      </w:r>
    </w:p>
    <w:p w14:paraId="129885FE" w14:textId="77777777" w:rsidR="00844886" w:rsidRPr="00962320" w:rsidRDefault="00844886" w:rsidP="00036A8F">
      <w:pPr>
        <w:pStyle w:val="Text"/>
        <w:numPr>
          <w:ilvl w:val="0"/>
          <w:numId w:val="6"/>
        </w:numPr>
        <w:ind w:left="450" w:hanging="270"/>
        <w:rPr>
          <w:lang w:val="es-ES"/>
        </w:rPr>
      </w:pPr>
      <w:r w:rsidRPr="00962320">
        <w:rPr>
          <w:lang w:val="es-ES"/>
        </w:rPr>
        <w:t>El resultado del cálculo efectuado en la FPGA se envía de vuelta al computador para calcular el nivel de SQNR usando como referencia la IFFT obtenida a través de MATLAB.</w:t>
      </w:r>
    </w:p>
    <w:p w14:paraId="00591AD3" w14:textId="77777777" w:rsidR="00844886" w:rsidRPr="00962320" w:rsidRDefault="00844886" w:rsidP="00036A8F">
      <w:pPr>
        <w:pStyle w:val="Text"/>
        <w:numPr>
          <w:ilvl w:val="0"/>
          <w:numId w:val="6"/>
        </w:numPr>
        <w:ind w:left="450" w:hanging="270"/>
        <w:rPr>
          <w:lang w:val="es-ES"/>
        </w:rPr>
      </w:pPr>
      <w:r w:rsidRPr="00962320">
        <w:rPr>
          <w:lang w:val="es-ES"/>
        </w:rPr>
        <w:t>A continuación, se explicará a detalle cómo se genera el símbolo OFDM, cuales son los modos de transmisión y la forma de obtener el SQNR.</w:t>
      </w:r>
    </w:p>
    <w:p w14:paraId="7566B0F2" w14:textId="77777777" w:rsidR="00844886" w:rsidRPr="00962320" w:rsidRDefault="00844886" w:rsidP="00844886">
      <w:pPr>
        <w:pStyle w:val="Ttulo2"/>
        <w:rPr>
          <w:lang w:val="es-EC"/>
        </w:rPr>
      </w:pPr>
      <w:r w:rsidRPr="00962320">
        <w:rPr>
          <w:lang w:val="es-ES_tradnl"/>
        </w:rPr>
        <w:t>Modos de transmisión y generación del símbolo OFDM de prueba</w:t>
      </w:r>
    </w:p>
    <w:p w14:paraId="7F9F18C4" w14:textId="77777777" w:rsidR="00844886" w:rsidRPr="00962320" w:rsidRDefault="00844886" w:rsidP="00844886">
      <w:pPr>
        <w:spacing w:line="252" w:lineRule="auto"/>
        <w:ind w:firstLine="204"/>
        <w:jc w:val="both"/>
        <w:rPr>
          <w:lang w:val="es-ES_tradnl"/>
        </w:rPr>
      </w:pPr>
      <w:r w:rsidRPr="00962320">
        <w:rPr>
          <w:lang w:val="es-ES_tradnl"/>
        </w:rPr>
        <w:t xml:space="preserve">Para probar el funcionamiento de los algoritmos, en un computador con el software MATLAB se generó un símbolo OFDM de prueba para cada uno de los tres modos de transmisión del estándar ISDBT-b. Los modos de transmisión de dicho estándar se caracterizan por establecer 1405 </w:t>
      </w:r>
      <w:proofErr w:type="spellStart"/>
      <w:r w:rsidRPr="00962320">
        <w:rPr>
          <w:lang w:val="es-ES_tradnl"/>
        </w:rPr>
        <w:t>subportadoras</w:t>
      </w:r>
      <w:proofErr w:type="spellEnd"/>
      <w:r w:rsidRPr="00962320">
        <w:rPr>
          <w:lang w:val="es-ES_tradnl"/>
        </w:rPr>
        <w:t xml:space="preserve"> en el modo 1, 2809 </w:t>
      </w:r>
      <w:proofErr w:type="spellStart"/>
      <w:r w:rsidRPr="00962320">
        <w:rPr>
          <w:lang w:val="es-ES_tradnl"/>
        </w:rPr>
        <w:t>subportadoras</w:t>
      </w:r>
      <w:proofErr w:type="spellEnd"/>
      <w:r w:rsidRPr="00962320">
        <w:rPr>
          <w:lang w:val="es-ES_tradnl"/>
        </w:rPr>
        <w:t xml:space="preserve"> en el modo 2 y 5617 </w:t>
      </w:r>
      <w:proofErr w:type="spellStart"/>
      <w:r w:rsidRPr="00962320">
        <w:rPr>
          <w:lang w:val="es-ES_tradnl"/>
        </w:rPr>
        <w:t>subpotadoras</w:t>
      </w:r>
      <w:proofErr w:type="spellEnd"/>
      <w:r w:rsidRPr="00962320">
        <w:rPr>
          <w:lang w:val="es-ES_tradnl"/>
        </w:rPr>
        <w:t xml:space="preserve"> en el modo 3. El símbolo generado se envía por medio del puerto serial hacia la FPGA para el cálculo de la IFFT.  Pero para efectuar dicho cálculo, en cada modo se agregan ceros hasta obtener potencias de dos, quedando un total de 2048 (2</w:t>
      </w:r>
      <w:r w:rsidRPr="00962320">
        <w:rPr>
          <w:vertAlign w:val="superscript"/>
          <w:lang w:val="es-ES_tradnl"/>
        </w:rPr>
        <w:t>11</w:t>
      </w:r>
      <w:r w:rsidRPr="00962320">
        <w:rPr>
          <w:lang w:val="es-ES_tradnl"/>
        </w:rPr>
        <w:t xml:space="preserve">) </w:t>
      </w:r>
      <w:proofErr w:type="spellStart"/>
      <w:r w:rsidRPr="00962320">
        <w:rPr>
          <w:lang w:val="es-ES_tradnl"/>
        </w:rPr>
        <w:t>subportadoras</w:t>
      </w:r>
      <w:proofErr w:type="spellEnd"/>
      <w:r w:rsidRPr="00962320">
        <w:rPr>
          <w:lang w:val="es-ES_tradnl"/>
        </w:rPr>
        <w:t xml:space="preserve"> en el modo 1, 4096 (2</w:t>
      </w:r>
      <w:r w:rsidRPr="00962320">
        <w:rPr>
          <w:vertAlign w:val="superscript"/>
          <w:lang w:val="es-ES_tradnl"/>
        </w:rPr>
        <w:t>12</w:t>
      </w:r>
      <w:r w:rsidRPr="00962320">
        <w:rPr>
          <w:lang w:val="es-ES_tradnl"/>
        </w:rPr>
        <w:t xml:space="preserve">) </w:t>
      </w:r>
      <w:proofErr w:type="spellStart"/>
      <w:r w:rsidRPr="00962320">
        <w:rPr>
          <w:lang w:val="es-ES_tradnl"/>
        </w:rPr>
        <w:t>subportadoras</w:t>
      </w:r>
      <w:proofErr w:type="spellEnd"/>
      <w:r w:rsidRPr="00962320">
        <w:rPr>
          <w:lang w:val="es-ES_tradnl"/>
        </w:rPr>
        <w:t xml:space="preserve"> en el modo 2 y 8192 (2</w:t>
      </w:r>
      <w:r w:rsidRPr="00962320">
        <w:rPr>
          <w:vertAlign w:val="superscript"/>
          <w:lang w:val="es-ES_tradnl"/>
        </w:rPr>
        <w:t>13</w:t>
      </w:r>
      <w:r w:rsidRPr="00962320">
        <w:rPr>
          <w:lang w:val="es-ES_tradnl"/>
        </w:rPr>
        <w:t xml:space="preserve">) </w:t>
      </w:r>
      <w:proofErr w:type="spellStart"/>
      <w:r w:rsidRPr="00962320">
        <w:rPr>
          <w:lang w:val="es-ES_tradnl"/>
        </w:rPr>
        <w:t>subportadoras</w:t>
      </w:r>
      <w:proofErr w:type="spellEnd"/>
      <w:r w:rsidRPr="00962320">
        <w:rPr>
          <w:lang w:val="es-ES_tradnl"/>
        </w:rPr>
        <w:t xml:space="preserve"> en el modo 3.</w:t>
      </w:r>
    </w:p>
    <w:p w14:paraId="1586122A" w14:textId="77777777" w:rsidR="00844886" w:rsidRPr="00962320" w:rsidRDefault="00844886" w:rsidP="00844886">
      <w:pPr>
        <w:spacing w:line="252" w:lineRule="auto"/>
        <w:ind w:firstLine="204"/>
        <w:jc w:val="both"/>
        <w:rPr>
          <w:lang w:val="es-ES_tradnl"/>
        </w:rPr>
      </w:pPr>
      <w:r w:rsidRPr="00962320">
        <w:rPr>
          <w:lang w:val="es-ES_tradnl"/>
        </w:rPr>
        <w:t>El símbolo OFDM generado puede ser mapeado mediante QPSK, 16-QAM o 64-QAM. Los símbolos complejos que resultan del mapeo se transforman de formato decimal a binario, para lo cual se utiliza una representación en punto fijo [12].</w:t>
      </w:r>
    </w:p>
    <w:p w14:paraId="53738B94" w14:textId="77777777" w:rsidR="00844886" w:rsidRPr="00962320" w:rsidRDefault="00844886" w:rsidP="00844886">
      <w:pPr>
        <w:spacing w:line="252" w:lineRule="auto"/>
        <w:ind w:firstLine="204"/>
        <w:jc w:val="both"/>
        <w:rPr>
          <w:lang w:val="es-ES" w:eastAsia="es-ES"/>
        </w:rPr>
      </w:pPr>
      <w:r w:rsidRPr="00962320">
        <w:rPr>
          <w:lang w:val="es-ES" w:eastAsia="es-ES"/>
        </w:rPr>
        <w:t xml:space="preserve">La representación en punto fijo equivale a un proceso de cuantización, pues se toma un número y se hace corresponder el mismo con el valor más próximo de entre un conjunto de valores preestablecidos (valores de cuantización), los cuales son completamente dependientes del número </w:t>
      </w:r>
      <w:r w:rsidRPr="00962320">
        <w:rPr>
          <w:i/>
          <w:lang w:val="es-ES" w:eastAsia="es-ES"/>
        </w:rPr>
        <w:t>m</w:t>
      </w:r>
      <w:r w:rsidRPr="00962320">
        <w:rPr>
          <w:lang w:val="es-ES" w:eastAsia="es-ES"/>
        </w:rPr>
        <w:t xml:space="preserve"> de bits de la parte entera y </w:t>
      </w:r>
      <w:r w:rsidRPr="00962320">
        <w:rPr>
          <w:i/>
          <w:lang w:val="es-ES" w:eastAsia="es-ES"/>
        </w:rPr>
        <w:t>n</w:t>
      </w:r>
      <w:r w:rsidRPr="00962320">
        <w:rPr>
          <w:lang w:val="es-ES" w:eastAsia="es-ES"/>
        </w:rPr>
        <w:t xml:space="preserve"> de bits de la parte fraccionaria, por medio de los que se obtienen las expresiones </w:t>
      </w:r>
      <w:r w:rsidR="00D31538" w:rsidRPr="00962320">
        <w:rPr>
          <w:lang w:val="es-ES" w:eastAsia="es-ES"/>
        </w:rPr>
        <w:fldChar w:fldCharType="begin"/>
      </w:r>
      <w:r w:rsidR="00D31538" w:rsidRPr="00962320">
        <w:rPr>
          <w:lang w:val="es-ES" w:eastAsia="es-ES"/>
        </w:rPr>
        <w:instrText xml:space="preserve"> GOTOBUTTON ZEqnNum318157  \* MERGEFORMAT </w:instrText>
      </w:r>
      <w:r w:rsidR="00D31538" w:rsidRPr="00962320">
        <w:rPr>
          <w:lang w:val="es-ES" w:eastAsia="es-ES"/>
        </w:rPr>
        <w:fldChar w:fldCharType="begin"/>
      </w:r>
      <w:r w:rsidR="00D31538" w:rsidRPr="00962320">
        <w:rPr>
          <w:lang w:val="es-ES" w:eastAsia="es-ES"/>
        </w:rPr>
        <w:instrText xml:space="preserve"> REF ZEqnNum318157 \* Charformat \! \* MERGEFORMAT </w:instrText>
      </w:r>
      <w:r w:rsidR="00D31538" w:rsidRPr="00962320">
        <w:rPr>
          <w:lang w:val="es-ES" w:eastAsia="es-ES"/>
        </w:rPr>
        <w:fldChar w:fldCharType="separate"/>
      </w:r>
      <w:r w:rsidR="0021203C" w:rsidRPr="0021203C">
        <w:rPr>
          <w:lang w:val="es-ES" w:eastAsia="es-ES"/>
        </w:rPr>
        <w:instrText>(9)</w:instrText>
      </w:r>
      <w:r w:rsidR="00D31538" w:rsidRPr="00962320">
        <w:rPr>
          <w:lang w:val="es-ES" w:eastAsia="es-ES"/>
        </w:rPr>
        <w:fldChar w:fldCharType="end"/>
      </w:r>
      <w:r w:rsidR="00D31538" w:rsidRPr="00962320">
        <w:rPr>
          <w:lang w:val="es-ES" w:eastAsia="es-ES"/>
        </w:rPr>
        <w:fldChar w:fldCharType="end"/>
      </w:r>
      <w:r w:rsidRPr="00962320">
        <w:rPr>
          <w:lang w:val="es-ES" w:eastAsia="es-ES"/>
        </w:rPr>
        <w:t xml:space="preserve"> y </w:t>
      </w:r>
      <w:r w:rsidR="00D31538" w:rsidRPr="00962320">
        <w:rPr>
          <w:lang w:val="es-ES" w:eastAsia="es-ES"/>
        </w:rPr>
        <w:fldChar w:fldCharType="begin"/>
      </w:r>
      <w:r w:rsidR="00D31538" w:rsidRPr="00962320">
        <w:rPr>
          <w:lang w:val="es-ES" w:eastAsia="es-ES"/>
        </w:rPr>
        <w:instrText xml:space="preserve"> GOTOBUTTON ZEqnNum530931  \* MERGEFORMAT </w:instrText>
      </w:r>
      <w:r w:rsidR="00D31538" w:rsidRPr="00962320">
        <w:rPr>
          <w:lang w:val="es-ES" w:eastAsia="es-ES"/>
        </w:rPr>
        <w:fldChar w:fldCharType="begin"/>
      </w:r>
      <w:r w:rsidR="00D31538" w:rsidRPr="00962320">
        <w:rPr>
          <w:lang w:val="es-ES" w:eastAsia="es-ES"/>
        </w:rPr>
        <w:instrText xml:space="preserve"> REF ZEqnNum530931 \* Charformat \! \* MERGEFORMAT </w:instrText>
      </w:r>
      <w:r w:rsidR="00D31538" w:rsidRPr="00962320">
        <w:rPr>
          <w:lang w:val="es-ES" w:eastAsia="es-ES"/>
        </w:rPr>
        <w:fldChar w:fldCharType="separate"/>
      </w:r>
      <w:r w:rsidR="0021203C" w:rsidRPr="0021203C">
        <w:rPr>
          <w:lang w:val="es-ES" w:eastAsia="es-ES"/>
        </w:rPr>
        <w:instrText>(10)</w:instrText>
      </w:r>
      <w:r w:rsidR="00D31538" w:rsidRPr="00962320">
        <w:rPr>
          <w:lang w:val="es-ES" w:eastAsia="es-ES"/>
        </w:rPr>
        <w:fldChar w:fldCharType="end"/>
      </w:r>
      <w:r w:rsidR="00D31538" w:rsidRPr="00962320">
        <w:rPr>
          <w:lang w:val="es-ES" w:eastAsia="es-ES"/>
        </w:rPr>
        <w:fldChar w:fldCharType="end"/>
      </w:r>
      <w:r w:rsidRPr="00962320">
        <w:rPr>
          <w:lang w:val="es-ES" w:eastAsia="es-ES"/>
        </w:rPr>
        <w:t xml:space="preserve"> para calcular el rango y la resolución de la cuantización.</w:t>
      </w:r>
    </w:p>
    <w:p w14:paraId="12BEA10F" w14:textId="77777777" w:rsidR="00844886" w:rsidRPr="00962320" w:rsidRDefault="00844886" w:rsidP="00D31538">
      <w:pPr>
        <w:spacing w:line="252" w:lineRule="auto"/>
        <w:ind w:firstLine="204"/>
        <w:jc w:val="both"/>
        <w:rPr>
          <w:lang w:val="es-ES" w:eastAsia="es-ES"/>
        </w:rPr>
      </w:pPr>
      <w:r w:rsidRPr="00962320">
        <w:rPr>
          <w:lang w:val="es-ES" w:eastAsia="es-ES"/>
        </w:rPr>
        <w:t xml:space="preserve">La resolución es la distancia más pequeña existente entre dos valores de cuantización consecutivos; es decir, es el tamaño de paso del </w:t>
      </w:r>
      <w:proofErr w:type="spellStart"/>
      <w:r w:rsidRPr="00962320">
        <w:rPr>
          <w:lang w:val="es-ES" w:eastAsia="es-ES"/>
        </w:rPr>
        <w:t>cuantizador</w:t>
      </w:r>
      <w:proofErr w:type="spellEnd"/>
      <w:r w:rsidRPr="00962320">
        <w:rPr>
          <w:lang w:val="es-ES" w:eastAsia="es-ES"/>
        </w:rPr>
        <w:t xml:space="preserve"> y se obtiene mediante la siguiente expresión:</w:t>
      </w:r>
    </w:p>
    <w:p w14:paraId="36356C54" w14:textId="77777777" w:rsidR="00844886" w:rsidRPr="00962320" w:rsidRDefault="00844886" w:rsidP="00844886">
      <w:pPr>
        <w:pStyle w:val="MTDisplayEquation"/>
        <w:spacing w:before="120"/>
        <w:rPr>
          <w:lang w:val="es-EC"/>
        </w:rPr>
      </w:pPr>
      <w:r w:rsidRPr="00962320">
        <w:rPr>
          <w:lang w:val="es-EC"/>
        </w:rPr>
        <w:tab/>
      </w:r>
      <w:r w:rsidRPr="00962320">
        <w:rPr>
          <w:position w:val="-20"/>
        </w:rPr>
        <w:object w:dxaOrig="1400" w:dyaOrig="540" w14:anchorId="47A298D9">
          <v:shape id="_x0000_i1033" type="#_x0000_t75" style="width:70.1pt;height:26.9pt" o:ole="">
            <v:imagedata r:id="rId29" o:title=""/>
          </v:shape>
          <o:OLEObject Type="Embed" ProgID="Equation.DSMT4" ShapeID="_x0000_i1033" DrawAspect="Content" ObjectID="_1775558761" r:id="rId30"/>
        </w:object>
      </w:r>
      <w:r w:rsidRPr="00962320">
        <w:rPr>
          <w:lang w:val="es-EC"/>
        </w:rPr>
        <w:t xml:space="preserve"> </w:t>
      </w:r>
      <w:r w:rsidRPr="00962320">
        <w:rPr>
          <w:lang w:val="es-EC"/>
        </w:rPr>
        <w:tab/>
      </w:r>
      <w:r w:rsidRPr="00962320">
        <w:fldChar w:fldCharType="begin"/>
      </w:r>
      <w:r w:rsidRPr="00962320">
        <w:rPr>
          <w:lang w:val="es-EC"/>
        </w:rPr>
        <w:instrText xml:space="preserve"> MACROBUTTON MTPlaceRef \* MERGEFORMAT </w:instrText>
      </w:r>
      <w:r w:rsidRPr="00962320">
        <w:fldChar w:fldCharType="begin"/>
      </w:r>
      <w:r w:rsidRPr="00962320">
        <w:rPr>
          <w:lang w:val="es-EC"/>
        </w:rPr>
        <w:instrText xml:space="preserve"> SEQ MTEqn \h \* MERGEFORMAT </w:instrText>
      </w:r>
      <w:r w:rsidRPr="00962320">
        <w:fldChar w:fldCharType="end"/>
      </w:r>
      <w:bookmarkStart w:id="5" w:name="ZEqnNum318157"/>
      <w:r w:rsidRPr="00962320">
        <w:rPr>
          <w:lang w:val="es-EC"/>
        </w:rPr>
        <w:instrText>(</w:instrText>
      </w:r>
      <w:r w:rsidRPr="00962320">
        <w:fldChar w:fldCharType="begin"/>
      </w:r>
      <w:r w:rsidRPr="00962320">
        <w:rPr>
          <w:lang w:val="es-EC"/>
        </w:rPr>
        <w:instrText xml:space="preserve"> SEQ MTEqn \c \* Arabic \* MERGEFORMAT </w:instrText>
      </w:r>
      <w:r w:rsidRPr="00962320">
        <w:fldChar w:fldCharType="separate"/>
      </w:r>
      <w:r w:rsidR="0021203C">
        <w:rPr>
          <w:noProof/>
          <w:lang w:val="es-EC"/>
        </w:rPr>
        <w:instrText>9</w:instrText>
      </w:r>
      <w:r w:rsidRPr="00962320">
        <w:fldChar w:fldCharType="end"/>
      </w:r>
      <w:r w:rsidRPr="00962320">
        <w:rPr>
          <w:lang w:val="es-EC"/>
        </w:rPr>
        <w:instrText>)</w:instrText>
      </w:r>
      <w:bookmarkEnd w:id="5"/>
      <w:r w:rsidRPr="00962320">
        <w:fldChar w:fldCharType="end"/>
      </w:r>
    </w:p>
    <w:p w14:paraId="3A89AEFA" w14:textId="77777777" w:rsidR="00D31538" w:rsidRPr="00962320" w:rsidRDefault="00D31538" w:rsidP="00D31538">
      <w:pPr>
        <w:spacing w:line="252" w:lineRule="auto"/>
        <w:ind w:firstLine="204"/>
        <w:jc w:val="both"/>
        <w:rPr>
          <w:lang w:val="es-ES" w:eastAsia="es-ES"/>
        </w:rPr>
      </w:pPr>
      <w:r w:rsidRPr="00962320">
        <w:rPr>
          <w:lang w:val="es-ES" w:eastAsia="es-ES"/>
        </w:rPr>
        <w:lastRenderedPageBreak/>
        <w:t>El rango corresponde al conjunto de todos los números posibles que se pueden representar con una determinada cantidad de bits; los límites inferior y superior del rango, están dados por:</w:t>
      </w:r>
    </w:p>
    <w:p w14:paraId="4F0A8C34" w14:textId="77777777" w:rsidR="00D31538" w:rsidRPr="00962320" w:rsidRDefault="00D31538" w:rsidP="00D31538">
      <w:pPr>
        <w:pStyle w:val="MTDisplayEquation"/>
        <w:spacing w:before="120"/>
        <w:rPr>
          <w:lang w:val="es-EC"/>
        </w:rPr>
      </w:pPr>
      <w:r w:rsidRPr="00962320">
        <w:rPr>
          <w:lang w:val="es-EC"/>
        </w:rPr>
        <w:tab/>
      </w:r>
      <w:r w:rsidRPr="00962320">
        <w:rPr>
          <w:position w:val="-14"/>
        </w:rPr>
        <w:object w:dxaOrig="2000" w:dyaOrig="380" w14:anchorId="43CEA090">
          <v:shape id="_x0000_i1034" type="#_x0000_t75" style="width:100.8pt;height:19.4pt" o:ole="">
            <v:imagedata r:id="rId31" o:title=""/>
          </v:shape>
          <o:OLEObject Type="Embed" ProgID="Equation.DSMT4" ShapeID="_x0000_i1034" DrawAspect="Content" ObjectID="_1775558762" r:id="rId32"/>
        </w:object>
      </w:r>
      <w:r w:rsidRPr="00962320">
        <w:rPr>
          <w:lang w:val="es-EC"/>
        </w:rPr>
        <w:t xml:space="preserve"> </w:t>
      </w:r>
      <w:r w:rsidRPr="00962320">
        <w:rPr>
          <w:lang w:val="es-EC"/>
        </w:rPr>
        <w:tab/>
      </w:r>
      <w:r w:rsidRPr="00962320">
        <w:fldChar w:fldCharType="begin"/>
      </w:r>
      <w:r w:rsidRPr="00962320">
        <w:rPr>
          <w:lang w:val="es-EC"/>
        </w:rPr>
        <w:instrText xml:space="preserve"> MACROBUTTON MTPlaceRef \* MERGEFORMAT </w:instrText>
      </w:r>
      <w:r w:rsidRPr="00962320">
        <w:fldChar w:fldCharType="begin"/>
      </w:r>
      <w:r w:rsidRPr="00962320">
        <w:rPr>
          <w:lang w:val="es-EC"/>
        </w:rPr>
        <w:instrText xml:space="preserve"> SEQ MTEqn \h \* MERGEFORMAT </w:instrText>
      </w:r>
      <w:r w:rsidRPr="00962320">
        <w:fldChar w:fldCharType="end"/>
      </w:r>
      <w:bookmarkStart w:id="6" w:name="ZEqnNum530931"/>
      <w:r w:rsidRPr="00962320">
        <w:rPr>
          <w:lang w:val="es-EC"/>
        </w:rPr>
        <w:instrText>(</w:instrText>
      </w:r>
      <w:r w:rsidRPr="00962320">
        <w:fldChar w:fldCharType="begin"/>
      </w:r>
      <w:r w:rsidRPr="00962320">
        <w:rPr>
          <w:lang w:val="es-EC"/>
        </w:rPr>
        <w:instrText xml:space="preserve"> SEQ MTEqn \c \* Arabic \* MERGEFORMAT </w:instrText>
      </w:r>
      <w:r w:rsidRPr="00962320">
        <w:fldChar w:fldCharType="separate"/>
      </w:r>
      <w:r w:rsidR="0021203C">
        <w:rPr>
          <w:noProof/>
          <w:lang w:val="es-EC"/>
        </w:rPr>
        <w:instrText>10</w:instrText>
      </w:r>
      <w:r w:rsidRPr="00962320">
        <w:fldChar w:fldCharType="end"/>
      </w:r>
      <w:r w:rsidRPr="00962320">
        <w:rPr>
          <w:lang w:val="es-EC"/>
        </w:rPr>
        <w:instrText>)</w:instrText>
      </w:r>
      <w:bookmarkEnd w:id="6"/>
      <w:r w:rsidRPr="00962320">
        <w:fldChar w:fldCharType="end"/>
      </w:r>
    </w:p>
    <w:p w14:paraId="62B1897F" w14:textId="77777777" w:rsidR="00844886" w:rsidRPr="00962320" w:rsidRDefault="00D31538" w:rsidP="00D31538">
      <w:pPr>
        <w:spacing w:line="252" w:lineRule="auto"/>
        <w:ind w:firstLine="204"/>
        <w:jc w:val="both"/>
        <w:rPr>
          <w:lang w:val="es-ES" w:eastAsia="es-ES"/>
        </w:rPr>
      </w:pPr>
      <w:r w:rsidRPr="00962320">
        <w:rPr>
          <w:lang w:val="es-ES" w:eastAsia="es-ES"/>
        </w:rPr>
        <w:t>Con base en lo anterior, se decidió representar los símbolos complejos (obtenidos después del mapeo) con un total de 16 bits para la parte real y 16 bits para la parte imaginaria. La asignación de bit para dichos símbolos se lleva a cabo de la siguiente manera: 1 bit para el signo, 1 bit para la parte entera y 14 bits para la fracción. Una vez que los valores complejos que conforman el símbolo OFDM son representados en punto fijo, se envían de forma serial hacia Matlab®.</w:t>
      </w:r>
    </w:p>
    <w:p w14:paraId="4FF4A879" w14:textId="77777777" w:rsidR="00D31538" w:rsidRPr="00962320" w:rsidRDefault="00D31538" w:rsidP="00D31538">
      <w:pPr>
        <w:pStyle w:val="Ttulo2"/>
        <w:rPr>
          <w:lang w:val="es-EC"/>
        </w:rPr>
      </w:pPr>
      <w:r w:rsidRPr="00962320">
        <w:rPr>
          <w:lang w:val="es-ES" w:eastAsia="es-ES"/>
        </w:rPr>
        <w:t>Almacenamiento de los datos en la FPGA</w:t>
      </w:r>
    </w:p>
    <w:p w14:paraId="77F013E7" w14:textId="77777777" w:rsidR="00D31538" w:rsidRPr="00962320" w:rsidRDefault="00D31538" w:rsidP="00D31538">
      <w:pPr>
        <w:spacing w:line="252" w:lineRule="auto"/>
        <w:ind w:firstLine="204"/>
        <w:jc w:val="both"/>
        <w:rPr>
          <w:lang w:val="es-ES" w:eastAsia="es-ES"/>
        </w:rPr>
      </w:pPr>
      <w:r w:rsidRPr="00962320">
        <w:rPr>
          <w:lang w:val="es-ES" w:eastAsia="es-ES"/>
        </w:rPr>
        <w:t xml:space="preserve">Para el almacenamiento de los datos recibidos desde MATLAB en la FPGA, y para guardar los resultados obtenidos después de la aplicación de los algoritmos IFFT, se utiliza una memoria RAM de 8192 posiciones (cada una de 32 bits). El procedimiento antes mencionado implica que cada vez que llega un nuevo dato, el mismo se direcciona a la RAM y se almacena en una de las localidades </w:t>
      </w:r>
      <w:r w:rsidR="00B36A98" w:rsidRPr="00962320">
        <w:rPr>
          <w:lang w:val="es-ES" w:eastAsia="es-ES"/>
        </w:rPr>
        <w:t xml:space="preserve">al </w:t>
      </w:r>
      <w:r w:rsidRPr="00962320">
        <w:rPr>
          <w:lang w:val="es-ES" w:eastAsia="es-ES"/>
        </w:rPr>
        <w:t>concatena</w:t>
      </w:r>
      <w:r w:rsidR="00B36A98" w:rsidRPr="00962320">
        <w:rPr>
          <w:lang w:val="es-ES" w:eastAsia="es-ES"/>
        </w:rPr>
        <w:t>r</w:t>
      </w:r>
      <w:r w:rsidRPr="00962320">
        <w:rPr>
          <w:lang w:val="es-ES" w:eastAsia="es-ES"/>
        </w:rPr>
        <w:t xml:space="preserve"> la parte real e imaginaria.</w:t>
      </w:r>
    </w:p>
    <w:p w14:paraId="50387EFA" w14:textId="77777777" w:rsidR="00D31538" w:rsidRPr="00962320" w:rsidRDefault="00D31538" w:rsidP="00D31538">
      <w:pPr>
        <w:spacing w:line="252" w:lineRule="auto"/>
        <w:ind w:firstLine="204"/>
        <w:jc w:val="both"/>
        <w:rPr>
          <w:lang w:val="es-ES" w:eastAsia="es-ES"/>
        </w:rPr>
      </w:pPr>
      <w:r w:rsidRPr="00962320">
        <w:rPr>
          <w:lang w:val="es-ES" w:eastAsia="es-ES"/>
        </w:rPr>
        <w:t>Los factores de giro para cada modo de transmisión, que corresponden a los términos exponenciales de las expresiones (2), (3) y (4) de los algoritmos Split-</w:t>
      </w:r>
      <w:proofErr w:type="spellStart"/>
      <w:r w:rsidRPr="00962320">
        <w:rPr>
          <w:lang w:val="es-ES" w:eastAsia="es-ES"/>
        </w:rPr>
        <w:t>radix</w:t>
      </w:r>
      <w:proofErr w:type="spellEnd"/>
      <w:r w:rsidRPr="00962320">
        <w:rPr>
          <w:lang w:val="es-ES" w:eastAsia="es-ES"/>
        </w:rPr>
        <w:t>, se generaron en Matlab y se almacenaron en la memoria ROM de la FPGA. Cada localidad de la ROM cuenta con 32 bits, donde los 16 más significativos corresponden a la parte real del factor de giro y los 16 menos significativos a la parte imaginaria. Cada factor, al igual que los valores complejos del símbolo OFDM</w:t>
      </w:r>
      <w:r w:rsidR="00B36A98" w:rsidRPr="00962320">
        <w:rPr>
          <w:lang w:val="es-ES" w:eastAsia="es-ES"/>
        </w:rPr>
        <w:t>,</w:t>
      </w:r>
      <w:r w:rsidRPr="00962320">
        <w:rPr>
          <w:lang w:val="es-ES" w:eastAsia="es-ES"/>
        </w:rPr>
        <w:t xml:space="preserve"> está expresado en formato de punto fijo con signo de 16 bits (1</w:t>
      </w:r>
      <w:r w:rsidR="00B36A98" w:rsidRPr="00962320">
        <w:rPr>
          <w:lang w:val="es-ES" w:eastAsia="es-ES"/>
        </w:rPr>
        <w:t> </w:t>
      </w:r>
      <w:r w:rsidRPr="00962320">
        <w:rPr>
          <w:lang w:val="es-ES" w:eastAsia="es-ES"/>
        </w:rPr>
        <w:t>para la parte entera y 14 para la fraccionaria). En el caso de las arquitecturas del bloque de Xilinx, no es necesaria la ROM de los factores de giro, pues dicho bloque ya cuenta con una memoria que cumple con esa función.</w:t>
      </w:r>
    </w:p>
    <w:p w14:paraId="226C129E" w14:textId="77777777" w:rsidR="00D31538" w:rsidRPr="00962320" w:rsidRDefault="00D31538" w:rsidP="00D31538">
      <w:pPr>
        <w:pStyle w:val="Ttulo2"/>
        <w:rPr>
          <w:lang w:val="es-EC"/>
        </w:rPr>
      </w:pPr>
      <w:r w:rsidRPr="00962320">
        <w:rPr>
          <w:lang w:val="es-ES" w:eastAsia="es-ES"/>
        </w:rPr>
        <w:t>Relación señal a ruido de cuantización</w:t>
      </w:r>
    </w:p>
    <w:p w14:paraId="2712EA0D" w14:textId="77777777" w:rsidR="00D31538" w:rsidRPr="00962320" w:rsidRDefault="00D31538" w:rsidP="00D31538">
      <w:pPr>
        <w:pStyle w:val="Text"/>
        <w:ind w:firstLine="204"/>
        <w:rPr>
          <w:lang w:val="es-EC"/>
        </w:rPr>
      </w:pPr>
      <w:r w:rsidRPr="00962320">
        <w:rPr>
          <w:lang w:val="es-ES" w:eastAsia="es-ES"/>
        </w:rPr>
        <w:t xml:space="preserve">Un aspecto fundamental a tener en cuenta para la evaluación de los algoritmos es el error de cuantización, que constituye el ruido generado al asignar los valores de equivalencia en cada rango a lo largo de todo el proceso de cuantización. Para medir dicho error, se usa la SQNR (Relación Señal a Ruido de Cuantización) sobre los </w:t>
      </w:r>
      <w:r w:rsidRPr="00962320">
        <w:rPr>
          <w:i/>
          <w:lang w:val="es-ES" w:eastAsia="es-ES"/>
        </w:rPr>
        <w:t>N</w:t>
      </w:r>
      <w:r w:rsidRPr="00962320">
        <w:rPr>
          <w:lang w:val="es-ES" w:eastAsia="es-ES"/>
        </w:rPr>
        <w:t xml:space="preserve"> valores de una secuencia </w:t>
      </w:r>
      <w:r w:rsidRPr="00962320">
        <w:rPr>
          <w:i/>
          <w:lang w:val="es-ES" w:eastAsia="es-ES"/>
        </w:rPr>
        <w:t>x</w:t>
      </w:r>
      <w:r w:rsidRPr="00962320">
        <w:rPr>
          <w:lang w:val="es-ES" w:eastAsia="es-ES"/>
        </w:rPr>
        <w:t>(</w:t>
      </w:r>
      <w:r w:rsidRPr="00962320">
        <w:rPr>
          <w:i/>
          <w:lang w:val="es-ES" w:eastAsia="es-ES"/>
        </w:rPr>
        <w:t>n</w:t>
      </w:r>
      <w:r w:rsidRPr="00962320">
        <w:rPr>
          <w:lang w:val="es-ES" w:eastAsia="es-ES"/>
        </w:rPr>
        <w:t>) cuantizada. La SQNR se calcula mediante la ecuación que se presenta a continuación:</w:t>
      </w:r>
    </w:p>
    <w:p w14:paraId="1BA9C679" w14:textId="1C8F01EE" w:rsidR="00D31538" w:rsidRPr="00962320" w:rsidRDefault="00D31538" w:rsidP="00D31538">
      <w:pPr>
        <w:pStyle w:val="MTDisplayEquation"/>
        <w:spacing w:before="120"/>
        <w:rPr>
          <w:lang w:val="es-EC"/>
        </w:rPr>
      </w:pPr>
      <w:r w:rsidRPr="00962320">
        <w:rPr>
          <w:lang w:val="es-EC"/>
        </w:rPr>
        <w:tab/>
      </w:r>
      <w:r w:rsidRPr="00962320">
        <w:rPr>
          <w:position w:val="-52"/>
        </w:rPr>
        <w:object w:dxaOrig="3640" w:dyaOrig="1140" w14:anchorId="68F28515">
          <v:shape id="_x0000_i1035" type="#_x0000_t75" style="width:182.8pt;height:56.95pt" o:ole="">
            <v:imagedata r:id="rId33" o:title=""/>
          </v:shape>
          <o:OLEObject Type="Embed" ProgID="Equation.DSMT4" ShapeID="_x0000_i1035" DrawAspect="Content" ObjectID="_1775558763" r:id="rId34"/>
        </w:object>
      </w:r>
      <w:r w:rsidRPr="00962320">
        <w:rPr>
          <w:lang w:val="es-EC"/>
        </w:rPr>
        <w:t xml:space="preserve"> </w:t>
      </w:r>
      <w:r w:rsidRPr="00962320">
        <w:rPr>
          <w:lang w:val="es-EC"/>
        </w:rPr>
        <w:tab/>
      </w:r>
      <w:r w:rsidR="00B6641F" w:rsidRPr="00962320">
        <w:rPr>
          <w:lang w:val="es-EC"/>
        </w:rPr>
        <w:t>(11)</w:t>
      </w:r>
    </w:p>
    <w:p w14:paraId="5B2FC9F3" w14:textId="77777777" w:rsidR="00D31538" w:rsidRPr="00962320" w:rsidRDefault="00D31538" w:rsidP="00D31538">
      <w:pPr>
        <w:pStyle w:val="Text"/>
        <w:ind w:firstLine="0"/>
        <w:rPr>
          <w:lang w:val="es-ES" w:eastAsia="es-ES"/>
        </w:rPr>
      </w:pPr>
      <w:proofErr w:type="gramStart"/>
      <w:r w:rsidRPr="00962320">
        <w:rPr>
          <w:lang w:val="es-ES" w:eastAsia="es-ES"/>
        </w:rPr>
        <w:t>donde</w:t>
      </w:r>
      <w:proofErr w:type="gramEnd"/>
      <w:r w:rsidRPr="00962320">
        <w:rPr>
          <w:lang w:val="es-ES" w:eastAsia="es-ES"/>
        </w:rPr>
        <w:t xml:space="preserve"> </w:t>
      </w:r>
      <w:r w:rsidRPr="00962320">
        <w:rPr>
          <w:i/>
          <w:lang w:val="es-ES" w:eastAsia="es-ES"/>
        </w:rPr>
        <w:t>P</w:t>
      </w:r>
      <w:r w:rsidRPr="00962320">
        <w:rPr>
          <w:i/>
          <w:vertAlign w:val="subscript"/>
          <w:lang w:val="es-ES" w:eastAsia="es-ES"/>
        </w:rPr>
        <w:t>S</w:t>
      </w:r>
      <w:r w:rsidRPr="00962320">
        <w:rPr>
          <w:lang w:val="es-ES" w:eastAsia="es-ES"/>
        </w:rPr>
        <w:t xml:space="preserve"> es la potencia de la señal cuantizada, </w:t>
      </w:r>
      <w:r w:rsidRPr="00962320">
        <w:rPr>
          <w:i/>
          <w:lang w:val="es-ES" w:eastAsia="es-ES"/>
        </w:rPr>
        <w:t>P</w:t>
      </w:r>
      <w:r w:rsidRPr="00962320">
        <w:rPr>
          <w:i/>
          <w:vertAlign w:val="subscript"/>
          <w:lang w:val="es-ES" w:eastAsia="es-ES"/>
        </w:rPr>
        <w:t>N</w:t>
      </w:r>
      <w:r w:rsidRPr="00962320">
        <w:rPr>
          <w:lang w:val="es-ES" w:eastAsia="es-ES"/>
        </w:rPr>
        <w:t xml:space="preserve">  es la potencia del ruido generado por efecto de la </w:t>
      </w:r>
      <w:proofErr w:type="spellStart"/>
      <w:r w:rsidRPr="00962320">
        <w:rPr>
          <w:lang w:val="es-ES" w:eastAsia="es-ES"/>
        </w:rPr>
        <w:t>cuantización</w:t>
      </w:r>
      <w:proofErr w:type="spellEnd"/>
      <w:r w:rsidRPr="00962320">
        <w:rPr>
          <w:lang w:val="es-ES" w:eastAsia="es-ES"/>
        </w:rPr>
        <w:t xml:space="preserve">, </w:t>
      </w:r>
      <w:r w:rsidRPr="00962320">
        <w:rPr>
          <w:position w:val="-6"/>
          <w:lang w:val="es-ES" w:eastAsia="es-ES"/>
        </w:rPr>
        <w:object w:dxaOrig="180" w:dyaOrig="260" w14:anchorId="3AE86F7D">
          <v:shape id="_x0000_i1036" type="#_x0000_t75" style="width:9.4pt;height:13.15pt" o:ole="">
            <v:imagedata r:id="rId35" o:title=""/>
          </v:shape>
          <o:OLEObject Type="Embed" ProgID="Equation.DSMT4" ShapeID="_x0000_i1036" DrawAspect="Content" ObjectID="_1775558764" r:id="rId36"/>
        </w:object>
      </w:r>
      <w:r w:rsidRPr="00962320">
        <w:rPr>
          <w:lang w:val="es-ES" w:eastAsia="es-ES"/>
        </w:rPr>
        <w:t> (</w:t>
      </w:r>
      <w:r w:rsidRPr="00962320">
        <w:rPr>
          <w:i/>
          <w:lang w:val="es-ES" w:eastAsia="es-ES"/>
        </w:rPr>
        <w:t>n</w:t>
      </w:r>
      <w:r w:rsidRPr="00962320">
        <w:rPr>
          <w:lang w:val="es-ES" w:eastAsia="es-ES"/>
        </w:rPr>
        <w:t xml:space="preserve">) es la señal antes de la cuantización, </w:t>
      </w:r>
      <w:r w:rsidRPr="00962320">
        <w:rPr>
          <w:i/>
          <w:lang w:val="es-ES" w:eastAsia="es-ES"/>
        </w:rPr>
        <w:t>x</w:t>
      </w:r>
      <w:r w:rsidRPr="00962320">
        <w:rPr>
          <w:lang w:val="es-ES" w:eastAsia="es-ES"/>
        </w:rPr>
        <w:t>(</w:t>
      </w:r>
      <w:r w:rsidRPr="00962320">
        <w:rPr>
          <w:i/>
          <w:lang w:val="es-ES" w:eastAsia="es-ES"/>
        </w:rPr>
        <w:t>n</w:t>
      </w:r>
      <w:r w:rsidRPr="00962320">
        <w:rPr>
          <w:lang w:val="es-ES" w:eastAsia="es-ES"/>
        </w:rPr>
        <w:t>)</w:t>
      </w:r>
      <w:r w:rsidRPr="00962320">
        <w:rPr>
          <w:i/>
          <w:lang w:val="es-ES" w:eastAsia="es-ES"/>
        </w:rPr>
        <w:t xml:space="preserve"> </w:t>
      </w:r>
      <w:r w:rsidRPr="00962320">
        <w:rPr>
          <w:lang w:val="es-ES" w:eastAsia="es-ES"/>
        </w:rPr>
        <w:t xml:space="preserve">es la señal después de la </w:t>
      </w:r>
      <w:proofErr w:type="spellStart"/>
      <w:r w:rsidRPr="00962320">
        <w:rPr>
          <w:lang w:val="es-ES" w:eastAsia="es-ES"/>
        </w:rPr>
        <w:t>cuantización</w:t>
      </w:r>
      <w:proofErr w:type="spellEnd"/>
      <w:r w:rsidRPr="00962320">
        <w:rPr>
          <w:lang w:val="es-ES" w:eastAsia="es-ES"/>
        </w:rPr>
        <w:t xml:space="preserve"> y </w:t>
      </w:r>
      <w:bookmarkStart w:id="7" w:name="_Hlk514910785"/>
      <w:proofErr w:type="spellStart"/>
      <w:r w:rsidRPr="00962320">
        <w:rPr>
          <w:i/>
          <w:lang w:val="es-ES" w:eastAsia="es-ES"/>
        </w:rPr>
        <w:t>e</w:t>
      </w:r>
      <w:proofErr w:type="spellEnd"/>
      <w:r w:rsidRPr="00962320">
        <w:rPr>
          <w:lang w:val="es-ES" w:eastAsia="es-ES"/>
        </w:rPr>
        <w:t>(</w:t>
      </w:r>
      <w:r w:rsidRPr="00962320">
        <w:rPr>
          <w:i/>
          <w:lang w:val="es-ES" w:eastAsia="es-ES"/>
        </w:rPr>
        <w:t>n</w:t>
      </w:r>
      <w:r w:rsidRPr="00962320">
        <w:rPr>
          <w:lang w:val="es-ES" w:eastAsia="es-ES"/>
        </w:rPr>
        <w:t xml:space="preserve">) es el error de cuantización, </w:t>
      </w:r>
      <w:r w:rsidRPr="00962320">
        <w:rPr>
          <w:lang w:val="es-ES" w:eastAsia="es-ES"/>
        </w:rPr>
        <w:lastRenderedPageBreak/>
        <w:t xml:space="preserve">que se obtiene de la diferencia entre </w:t>
      </w:r>
      <w:r w:rsidRPr="00962320">
        <w:rPr>
          <w:position w:val="-6"/>
          <w:lang w:val="es-ES" w:eastAsia="es-ES"/>
        </w:rPr>
        <w:object w:dxaOrig="180" w:dyaOrig="260" w14:anchorId="0209E7BB">
          <v:shape id="_x0000_i1037" type="#_x0000_t75" style="width:9.4pt;height:13.15pt" o:ole="">
            <v:imagedata r:id="rId35" o:title=""/>
          </v:shape>
          <o:OLEObject Type="Embed" ProgID="Equation.DSMT4" ShapeID="_x0000_i1037" DrawAspect="Content" ObjectID="_1775558765" r:id="rId37"/>
        </w:object>
      </w:r>
      <w:r w:rsidRPr="00962320">
        <w:rPr>
          <w:lang w:val="es-ES" w:eastAsia="es-ES"/>
        </w:rPr>
        <w:t>(</w:t>
      </w:r>
      <w:r w:rsidRPr="00962320">
        <w:rPr>
          <w:i/>
          <w:lang w:val="es-ES" w:eastAsia="es-ES"/>
        </w:rPr>
        <w:t>n</w:t>
      </w:r>
      <w:r w:rsidRPr="00962320">
        <w:rPr>
          <w:lang w:val="es-ES" w:eastAsia="es-ES"/>
        </w:rPr>
        <w:t xml:space="preserve">) y </w:t>
      </w:r>
      <w:r w:rsidRPr="00962320">
        <w:rPr>
          <w:i/>
          <w:lang w:val="es-ES" w:eastAsia="es-ES"/>
        </w:rPr>
        <w:t>x</w:t>
      </w:r>
      <w:r w:rsidRPr="00962320">
        <w:rPr>
          <w:lang w:val="es-ES" w:eastAsia="es-ES"/>
        </w:rPr>
        <w:t>(</w:t>
      </w:r>
      <w:r w:rsidRPr="00962320">
        <w:rPr>
          <w:i/>
          <w:lang w:val="es-ES" w:eastAsia="es-ES"/>
        </w:rPr>
        <w:t>n</w:t>
      </w:r>
      <w:r w:rsidRPr="00962320">
        <w:rPr>
          <w:lang w:val="es-ES" w:eastAsia="es-ES"/>
        </w:rPr>
        <w:t>).</w:t>
      </w:r>
      <w:bookmarkEnd w:id="7"/>
    </w:p>
    <w:p w14:paraId="53635FBE" w14:textId="77777777" w:rsidR="00B36A98" w:rsidRPr="00962320" w:rsidRDefault="00B36A98" w:rsidP="00B36A98">
      <w:pPr>
        <w:spacing w:line="252" w:lineRule="auto"/>
        <w:ind w:firstLine="204"/>
        <w:jc w:val="both"/>
        <w:rPr>
          <w:lang w:val="es-ES" w:eastAsia="es-ES"/>
        </w:rPr>
      </w:pPr>
      <w:r w:rsidRPr="00962320">
        <w:rPr>
          <w:lang w:val="es-ES" w:eastAsia="es-ES"/>
        </w:rPr>
        <w:t xml:space="preserve">Entonces, en el caso de los algoritmos, </w:t>
      </w:r>
      <w:r w:rsidRPr="00962320">
        <w:rPr>
          <w:i/>
          <w:lang w:val="es-ES" w:eastAsia="es-ES"/>
        </w:rPr>
        <w:t>x</w:t>
      </w:r>
      <w:r w:rsidRPr="00962320">
        <w:rPr>
          <w:lang w:val="es-ES" w:eastAsia="es-ES"/>
        </w:rPr>
        <w:t>(</w:t>
      </w:r>
      <w:r w:rsidRPr="00962320">
        <w:rPr>
          <w:i/>
          <w:lang w:val="es-ES" w:eastAsia="es-ES"/>
        </w:rPr>
        <w:t>n</w:t>
      </w:r>
      <w:r w:rsidRPr="00962320">
        <w:rPr>
          <w:lang w:val="es-ES" w:eastAsia="es-ES"/>
        </w:rPr>
        <w:t xml:space="preserve">) es la IFFT obtenida en la FPGA, mientras que </w:t>
      </w:r>
      <w:r w:rsidRPr="00962320">
        <w:rPr>
          <w:position w:val="-6"/>
          <w:lang w:val="es-ES" w:eastAsia="es-ES"/>
        </w:rPr>
        <w:object w:dxaOrig="180" w:dyaOrig="260" w14:anchorId="510B91D4">
          <v:shape id="_x0000_i1038" type="#_x0000_t75" style="width:9.4pt;height:13.15pt" o:ole="">
            <v:imagedata r:id="rId35" o:title=""/>
          </v:shape>
          <o:OLEObject Type="Embed" ProgID="Equation.DSMT4" ShapeID="_x0000_i1038" DrawAspect="Content" ObjectID="_1775558766" r:id="rId38"/>
        </w:object>
      </w:r>
      <w:r w:rsidRPr="00962320">
        <w:rPr>
          <w:lang w:val="es-ES" w:eastAsia="es-ES"/>
        </w:rPr>
        <w:t>(</w:t>
      </w:r>
      <w:r w:rsidRPr="00962320">
        <w:rPr>
          <w:i/>
          <w:lang w:val="es-ES" w:eastAsia="es-ES"/>
        </w:rPr>
        <w:t>n</w:t>
      </w:r>
      <w:r w:rsidRPr="00962320">
        <w:rPr>
          <w:lang w:val="es-ES" w:eastAsia="es-ES"/>
        </w:rPr>
        <w:t>) es el resultado que arroja Matlab®.</w:t>
      </w:r>
    </w:p>
    <w:p w14:paraId="265CEE84" w14:textId="77777777" w:rsidR="00B36A98" w:rsidRPr="00962320" w:rsidRDefault="00B36A98" w:rsidP="00B36A98">
      <w:pPr>
        <w:pStyle w:val="Ttulo1"/>
        <w:rPr>
          <w:lang w:val="es-EC"/>
        </w:rPr>
      </w:pPr>
      <w:r w:rsidRPr="00962320">
        <w:rPr>
          <w:lang w:val="es-EC"/>
        </w:rPr>
        <w:t>Resultados de la Evaluación de los Algoritmos</w:t>
      </w:r>
    </w:p>
    <w:p w14:paraId="56370668" w14:textId="77777777" w:rsidR="00B36A98" w:rsidRPr="00962320" w:rsidRDefault="00B36A98" w:rsidP="00B36A98">
      <w:pPr>
        <w:spacing w:line="252" w:lineRule="auto"/>
        <w:ind w:firstLine="204"/>
        <w:jc w:val="both"/>
        <w:rPr>
          <w:lang w:val="es-ES" w:eastAsia="es-ES"/>
        </w:rPr>
      </w:pPr>
      <w:r w:rsidRPr="00962320">
        <w:rPr>
          <w:lang w:val="es-ES" w:eastAsia="es-ES"/>
        </w:rPr>
        <w:t>A continuación se presentan los resultados de las pruebas ejecutadas a los algoritmos IFFT que fueron implementados en la tarjeta FPGA Virtex-5. Para evaluar los resultados del cálculo de la IFFT obtenidos con los algoritmos, se implementaron seis proyectos en total, dos correspondientes a los algoritmos Split-</w:t>
      </w:r>
      <w:proofErr w:type="spellStart"/>
      <w:r w:rsidRPr="00962320">
        <w:rPr>
          <w:lang w:val="es-ES" w:eastAsia="es-ES"/>
        </w:rPr>
        <w:t>radix</w:t>
      </w:r>
      <w:proofErr w:type="spellEnd"/>
      <w:r w:rsidRPr="00962320">
        <w:rPr>
          <w:lang w:val="es-ES" w:eastAsia="es-ES"/>
        </w:rPr>
        <w:t xml:space="preserve"> simétrico y asimétrico; y, cuatro proyectos para las arquitecturas del bloque FFT disponibles en las herramientas de Xilinx: Radix-4 </w:t>
      </w:r>
      <w:proofErr w:type="spellStart"/>
      <w:r w:rsidRPr="00962320">
        <w:rPr>
          <w:lang w:val="es-ES" w:eastAsia="es-ES"/>
        </w:rPr>
        <w:t>Burst</w:t>
      </w:r>
      <w:proofErr w:type="spellEnd"/>
      <w:r w:rsidRPr="00962320">
        <w:rPr>
          <w:lang w:val="es-ES" w:eastAsia="es-ES"/>
        </w:rPr>
        <w:t xml:space="preserve"> I/O, Radix-2 </w:t>
      </w:r>
      <w:proofErr w:type="spellStart"/>
      <w:r w:rsidRPr="00962320">
        <w:rPr>
          <w:lang w:val="es-ES" w:eastAsia="es-ES"/>
        </w:rPr>
        <w:t>Burst</w:t>
      </w:r>
      <w:proofErr w:type="spellEnd"/>
      <w:r w:rsidRPr="00962320">
        <w:rPr>
          <w:lang w:val="es-ES" w:eastAsia="es-ES"/>
        </w:rPr>
        <w:t xml:space="preserve"> I/O, Radix-2 Lite </w:t>
      </w:r>
      <w:proofErr w:type="spellStart"/>
      <w:r w:rsidRPr="00962320">
        <w:rPr>
          <w:lang w:val="es-ES" w:eastAsia="es-ES"/>
        </w:rPr>
        <w:t>Burst</w:t>
      </w:r>
      <w:proofErr w:type="spellEnd"/>
      <w:r w:rsidRPr="00962320">
        <w:rPr>
          <w:lang w:val="es-ES" w:eastAsia="es-ES"/>
        </w:rPr>
        <w:t xml:space="preserve"> I/O y </w:t>
      </w:r>
      <w:proofErr w:type="spellStart"/>
      <w:r w:rsidRPr="00962320">
        <w:rPr>
          <w:lang w:val="es-ES" w:eastAsia="es-ES"/>
        </w:rPr>
        <w:t>Pipelined</w:t>
      </w:r>
      <w:proofErr w:type="spellEnd"/>
      <w:r w:rsidRPr="00962320">
        <w:rPr>
          <w:lang w:val="es-ES" w:eastAsia="es-ES"/>
        </w:rPr>
        <w:t xml:space="preserve"> </w:t>
      </w:r>
      <w:proofErr w:type="spellStart"/>
      <w:r w:rsidRPr="00962320">
        <w:rPr>
          <w:lang w:val="es-ES" w:eastAsia="es-ES"/>
        </w:rPr>
        <w:t>streaming</w:t>
      </w:r>
      <w:proofErr w:type="spellEnd"/>
      <w:r w:rsidRPr="00962320">
        <w:rPr>
          <w:lang w:val="es-ES" w:eastAsia="es-ES"/>
        </w:rPr>
        <w:t xml:space="preserve"> I/O. </w:t>
      </w:r>
    </w:p>
    <w:p w14:paraId="17FDB66D" w14:textId="77777777" w:rsidR="00D31538" w:rsidRPr="00962320" w:rsidRDefault="00B36A98" w:rsidP="00B36A98">
      <w:pPr>
        <w:spacing w:line="252" w:lineRule="auto"/>
        <w:ind w:firstLine="204"/>
        <w:jc w:val="both"/>
        <w:rPr>
          <w:lang w:val="es-ES" w:eastAsia="es-ES"/>
        </w:rPr>
      </w:pPr>
      <w:r w:rsidRPr="00962320">
        <w:rPr>
          <w:lang w:val="es-ES" w:eastAsia="es-ES"/>
        </w:rPr>
        <w:t>En la Tabla II se presenta el resumen de los recursos utilizados de la tarjeta FPGA por cada uno de los algoritmos.</w:t>
      </w:r>
    </w:p>
    <w:p w14:paraId="7B4C23A0" w14:textId="77777777" w:rsidR="00B36A98" w:rsidRPr="00962320" w:rsidRDefault="00B36A98" w:rsidP="00B36A98">
      <w:pPr>
        <w:pStyle w:val="TableTitle"/>
        <w:spacing w:before="200"/>
        <w:rPr>
          <w:lang w:val="es-EC"/>
        </w:rPr>
      </w:pPr>
      <w:r w:rsidRPr="00962320">
        <w:rPr>
          <w:lang w:val="es-EC"/>
        </w:rPr>
        <w:t>TABLA  II</w:t>
      </w:r>
    </w:p>
    <w:p w14:paraId="32FF9B86" w14:textId="77777777" w:rsidR="00B36A98" w:rsidRPr="00962320" w:rsidRDefault="00B36A98" w:rsidP="00B36A98">
      <w:pPr>
        <w:pStyle w:val="TableTitle"/>
        <w:rPr>
          <w:lang w:val="es-EC"/>
        </w:rPr>
      </w:pPr>
      <w:r w:rsidRPr="00962320">
        <w:rPr>
          <w:lang w:val="es-EC"/>
        </w:rPr>
        <w:t>Porcentaje de Recursos Utilizados por los Algoritmos de la IFFT</w:t>
      </w:r>
    </w:p>
    <w:tbl>
      <w:tblPr>
        <w:tblStyle w:val="Tablaconcuadrcula"/>
        <w:tblW w:w="50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4"/>
        <w:gridCol w:w="883"/>
        <w:gridCol w:w="812"/>
        <w:gridCol w:w="652"/>
        <w:gridCol w:w="652"/>
        <w:gridCol w:w="652"/>
        <w:gridCol w:w="635"/>
      </w:tblGrid>
      <w:tr w:rsidR="00962320" w:rsidRPr="00962320" w14:paraId="5F12F315" w14:textId="77777777" w:rsidTr="009743A6">
        <w:tc>
          <w:tcPr>
            <w:tcW w:w="784" w:type="dxa"/>
            <w:tcBorders>
              <w:top w:val="double" w:sz="4" w:space="0" w:color="auto"/>
              <w:bottom w:val="single" w:sz="4" w:space="0" w:color="auto"/>
            </w:tcBorders>
            <w:vAlign w:val="center"/>
          </w:tcPr>
          <w:p w14:paraId="12FE3AD3" w14:textId="77777777" w:rsidR="00B36A98" w:rsidRPr="00962320" w:rsidRDefault="00B36A98" w:rsidP="00B36A98">
            <w:pPr>
              <w:pStyle w:val="TableTitle"/>
              <w:rPr>
                <w:smallCaps w:val="0"/>
                <w:lang w:val="es-EC"/>
              </w:rPr>
            </w:pPr>
            <w:r w:rsidRPr="00962320">
              <w:rPr>
                <w:smallCaps w:val="0"/>
                <w:lang w:val="es-EC"/>
              </w:rPr>
              <w:t>Tipo de recurso</w:t>
            </w:r>
          </w:p>
        </w:tc>
        <w:tc>
          <w:tcPr>
            <w:tcW w:w="883" w:type="dxa"/>
            <w:tcBorders>
              <w:top w:val="double" w:sz="4" w:space="0" w:color="auto"/>
              <w:bottom w:val="single" w:sz="4" w:space="0" w:color="auto"/>
            </w:tcBorders>
            <w:vAlign w:val="center"/>
          </w:tcPr>
          <w:p w14:paraId="3E236DA5" w14:textId="77777777" w:rsidR="00B36A98" w:rsidRPr="00962320" w:rsidRDefault="00B36A98" w:rsidP="00B36A98">
            <w:pPr>
              <w:pStyle w:val="Sinespaciado"/>
              <w:jc w:val="center"/>
              <w:rPr>
                <w:rFonts w:ascii="Times New Roman" w:eastAsia="Times New Roman" w:hAnsi="Times New Roman"/>
                <w:sz w:val="16"/>
                <w:szCs w:val="16"/>
                <w:lang w:val="es-EC"/>
              </w:rPr>
            </w:pPr>
            <w:r w:rsidRPr="00962320">
              <w:rPr>
                <w:rFonts w:ascii="Times New Roman" w:eastAsia="Times New Roman" w:hAnsi="Times New Roman"/>
                <w:sz w:val="16"/>
                <w:szCs w:val="16"/>
                <w:lang w:val="es-EC"/>
              </w:rPr>
              <w:t>Split-</w:t>
            </w:r>
            <w:proofErr w:type="spellStart"/>
            <w:r w:rsidRPr="00962320">
              <w:rPr>
                <w:rFonts w:ascii="Times New Roman" w:eastAsia="Times New Roman" w:hAnsi="Times New Roman"/>
                <w:sz w:val="16"/>
                <w:szCs w:val="16"/>
                <w:lang w:val="es-EC"/>
              </w:rPr>
              <w:t>radix</w:t>
            </w:r>
            <w:proofErr w:type="spellEnd"/>
            <w:r w:rsidRPr="00962320">
              <w:rPr>
                <w:rFonts w:ascii="Times New Roman" w:eastAsia="Times New Roman" w:hAnsi="Times New Roman"/>
                <w:sz w:val="16"/>
                <w:szCs w:val="16"/>
                <w:lang w:val="es-EC"/>
              </w:rPr>
              <w:t xml:space="preserve"> asimétrico</w:t>
            </w:r>
          </w:p>
        </w:tc>
        <w:tc>
          <w:tcPr>
            <w:tcW w:w="812" w:type="dxa"/>
            <w:tcBorders>
              <w:top w:val="double" w:sz="4" w:space="0" w:color="auto"/>
              <w:bottom w:val="single" w:sz="4" w:space="0" w:color="auto"/>
            </w:tcBorders>
            <w:vAlign w:val="center"/>
          </w:tcPr>
          <w:p w14:paraId="7032273C" w14:textId="77777777" w:rsidR="00B36A98" w:rsidRPr="00962320" w:rsidRDefault="00B36A98" w:rsidP="00B36A98">
            <w:pPr>
              <w:pStyle w:val="Sinespaciado"/>
              <w:jc w:val="center"/>
              <w:rPr>
                <w:rFonts w:ascii="Times New Roman" w:eastAsia="Times New Roman" w:hAnsi="Times New Roman"/>
                <w:sz w:val="16"/>
                <w:szCs w:val="16"/>
                <w:lang w:val="es-EC"/>
              </w:rPr>
            </w:pPr>
            <w:r w:rsidRPr="00962320">
              <w:rPr>
                <w:rFonts w:ascii="Times New Roman" w:eastAsia="Times New Roman" w:hAnsi="Times New Roman"/>
                <w:sz w:val="16"/>
                <w:szCs w:val="16"/>
                <w:lang w:val="es-EC"/>
              </w:rPr>
              <w:t>Split-</w:t>
            </w:r>
            <w:proofErr w:type="spellStart"/>
            <w:r w:rsidRPr="00962320">
              <w:rPr>
                <w:rFonts w:ascii="Times New Roman" w:eastAsia="Times New Roman" w:hAnsi="Times New Roman"/>
                <w:sz w:val="16"/>
                <w:szCs w:val="16"/>
                <w:lang w:val="es-EC"/>
              </w:rPr>
              <w:t>radix</w:t>
            </w:r>
            <w:proofErr w:type="spellEnd"/>
            <w:r w:rsidRPr="00962320">
              <w:rPr>
                <w:rFonts w:ascii="Times New Roman" w:eastAsia="Times New Roman" w:hAnsi="Times New Roman"/>
                <w:sz w:val="16"/>
                <w:szCs w:val="16"/>
                <w:lang w:val="es-EC"/>
              </w:rPr>
              <w:t xml:space="preserve"> simétrico</w:t>
            </w:r>
          </w:p>
        </w:tc>
        <w:tc>
          <w:tcPr>
            <w:tcW w:w="652" w:type="dxa"/>
            <w:tcBorders>
              <w:top w:val="double" w:sz="4" w:space="0" w:color="auto"/>
              <w:bottom w:val="single" w:sz="4" w:space="0" w:color="auto"/>
            </w:tcBorders>
            <w:vAlign w:val="center"/>
          </w:tcPr>
          <w:p w14:paraId="4F180FE6" w14:textId="77777777" w:rsidR="00B36A98" w:rsidRPr="00962320" w:rsidRDefault="00B36A98" w:rsidP="00B36A98">
            <w:pPr>
              <w:pStyle w:val="Sinespaciado"/>
              <w:jc w:val="center"/>
              <w:rPr>
                <w:rFonts w:ascii="Times New Roman" w:eastAsia="Times New Roman" w:hAnsi="Times New Roman"/>
                <w:sz w:val="16"/>
                <w:szCs w:val="16"/>
                <w:lang w:val="es-EC"/>
              </w:rPr>
            </w:pPr>
            <w:r w:rsidRPr="00962320">
              <w:rPr>
                <w:rFonts w:ascii="Times New Roman" w:eastAsia="Times New Roman" w:hAnsi="Times New Roman"/>
                <w:sz w:val="16"/>
                <w:szCs w:val="16"/>
                <w:lang w:val="es-EC"/>
              </w:rPr>
              <w:t>Radix-2 lite</w:t>
            </w:r>
          </w:p>
        </w:tc>
        <w:tc>
          <w:tcPr>
            <w:tcW w:w="652" w:type="dxa"/>
            <w:tcBorders>
              <w:top w:val="double" w:sz="4" w:space="0" w:color="auto"/>
              <w:bottom w:val="single" w:sz="4" w:space="0" w:color="auto"/>
            </w:tcBorders>
            <w:vAlign w:val="center"/>
          </w:tcPr>
          <w:p w14:paraId="6926C1FE" w14:textId="77777777" w:rsidR="00B36A98" w:rsidRPr="00962320" w:rsidRDefault="00B36A98" w:rsidP="00B36A98">
            <w:pPr>
              <w:pStyle w:val="Sinespaciado"/>
              <w:jc w:val="center"/>
              <w:rPr>
                <w:rFonts w:ascii="Times New Roman" w:eastAsia="Times New Roman" w:hAnsi="Times New Roman"/>
                <w:sz w:val="16"/>
                <w:szCs w:val="16"/>
                <w:lang w:val="es-EC"/>
              </w:rPr>
            </w:pPr>
            <w:r w:rsidRPr="00962320">
              <w:rPr>
                <w:rFonts w:ascii="Times New Roman" w:eastAsia="Times New Roman" w:hAnsi="Times New Roman"/>
                <w:sz w:val="16"/>
                <w:szCs w:val="16"/>
                <w:lang w:val="es-EC"/>
              </w:rPr>
              <w:t>Radix-2</w:t>
            </w:r>
          </w:p>
        </w:tc>
        <w:tc>
          <w:tcPr>
            <w:tcW w:w="652" w:type="dxa"/>
            <w:tcBorders>
              <w:top w:val="double" w:sz="4" w:space="0" w:color="auto"/>
              <w:bottom w:val="single" w:sz="4" w:space="0" w:color="auto"/>
            </w:tcBorders>
            <w:vAlign w:val="center"/>
          </w:tcPr>
          <w:p w14:paraId="0EED2C81" w14:textId="77777777" w:rsidR="00B36A98" w:rsidRPr="00962320" w:rsidRDefault="00B36A98" w:rsidP="00B36A98">
            <w:pPr>
              <w:pStyle w:val="Sinespaciado"/>
              <w:jc w:val="center"/>
              <w:rPr>
                <w:rFonts w:ascii="Times New Roman" w:eastAsia="Times New Roman" w:hAnsi="Times New Roman"/>
                <w:sz w:val="16"/>
                <w:szCs w:val="16"/>
                <w:lang w:val="es-EC"/>
              </w:rPr>
            </w:pPr>
            <w:r w:rsidRPr="00962320">
              <w:rPr>
                <w:rFonts w:ascii="Times New Roman" w:eastAsia="Times New Roman" w:hAnsi="Times New Roman"/>
                <w:sz w:val="16"/>
                <w:szCs w:val="16"/>
                <w:lang w:val="es-EC"/>
              </w:rPr>
              <w:t>Radix-4</w:t>
            </w:r>
          </w:p>
        </w:tc>
        <w:tc>
          <w:tcPr>
            <w:tcW w:w="635" w:type="dxa"/>
            <w:tcBorders>
              <w:top w:val="double" w:sz="4" w:space="0" w:color="auto"/>
              <w:bottom w:val="single" w:sz="4" w:space="0" w:color="auto"/>
            </w:tcBorders>
            <w:vAlign w:val="center"/>
          </w:tcPr>
          <w:p w14:paraId="3BD114AD" w14:textId="77777777" w:rsidR="00B36A98" w:rsidRPr="00962320" w:rsidRDefault="00B36A98" w:rsidP="00B36A98">
            <w:pPr>
              <w:pStyle w:val="Sinespaciado"/>
              <w:jc w:val="center"/>
              <w:rPr>
                <w:rFonts w:ascii="Times New Roman" w:eastAsia="Times New Roman" w:hAnsi="Times New Roman"/>
                <w:sz w:val="16"/>
                <w:szCs w:val="16"/>
                <w:lang w:val="es-EC"/>
              </w:rPr>
            </w:pPr>
            <w:proofErr w:type="spellStart"/>
            <w:r w:rsidRPr="00962320">
              <w:rPr>
                <w:rFonts w:ascii="Times New Roman" w:eastAsia="Times New Roman" w:hAnsi="Times New Roman"/>
                <w:sz w:val="16"/>
                <w:szCs w:val="16"/>
                <w:lang w:val="es-EC"/>
              </w:rPr>
              <w:t>Pipelined</w:t>
            </w:r>
            <w:proofErr w:type="spellEnd"/>
          </w:p>
        </w:tc>
      </w:tr>
      <w:tr w:rsidR="00962320" w:rsidRPr="00962320" w14:paraId="55FD2A80" w14:textId="77777777" w:rsidTr="009743A6">
        <w:tc>
          <w:tcPr>
            <w:tcW w:w="784" w:type="dxa"/>
            <w:tcBorders>
              <w:top w:val="single" w:sz="4" w:space="0" w:color="auto"/>
            </w:tcBorders>
          </w:tcPr>
          <w:p w14:paraId="75045C58" w14:textId="77777777" w:rsidR="00B36A98" w:rsidRPr="00962320" w:rsidRDefault="00B36A98" w:rsidP="00B36A98">
            <w:pPr>
              <w:pStyle w:val="TableTitle"/>
              <w:rPr>
                <w:smallCaps w:val="0"/>
                <w:lang w:val="es-EC"/>
              </w:rPr>
            </w:pPr>
            <w:proofErr w:type="spellStart"/>
            <w:r w:rsidRPr="00962320">
              <w:rPr>
                <w:smallCaps w:val="0"/>
                <w:lang w:val="es-EC"/>
              </w:rPr>
              <w:t>Slices</w:t>
            </w:r>
            <w:proofErr w:type="spellEnd"/>
          </w:p>
        </w:tc>
        <w:tc>
          <w:tcPr>
            <w:tcW w:w="883" w:type="dxa"/>
            <w:tcBorders>
              <w:top w:val="single" w:sz="4" w:space="0" w:color="auto"/>
            </w:tcBorders>
            <w:vAlign w:val="center"/>
          </w:tcPr>
          <w:p w14:paraId="43579581" w14:textId="77777777" w:rsidR="00B36A98" w:rsidRPr="00962320" w:rsidRDefault="00B36A98" w:rsidP="00B36A98">
            <w:pPr>
              <w:pStyle w:val="TableTitle"/>
              <w:rPr>
                <w:smallCaps w:val="0"/>
                <w:lang w:val="es-EC"/>
              </w:rPr>
            </w:pPr>
            <w:r w:rsidRPr="00962320">
              <w:rPr>
                <w:smallCaps w:val="0"/>
                <w:lang w:val="es-EC"/>
              </w:rPr>
              <w:t>5%</w:t>
            </w:r>
          </w:p>
        </w:tc>
        <w:tc>
          <w:tcPr>
            <w:tcW w:w="812" w:type="dxa"/>
            <w:tcBorders>
              <w:top w:val="single" w:sz="4" w:space="0" w:color="auto"/>
            </w:tcBorders>
            <w:vAlign w:val="center"/>
          </w:tcPr>
          <w:p w14:paraId="120F4152" w14:textId="77777777" w:rsidR="00B36A98" w:rsidRPr="00962320" w:rsidRDefault="00B36A98" w:rsidP="00B36A98">
            <w:pPr>
              <w:pStyle w:val="TableTitle"/>
              <w:rPr>
                <w:smallCaps w:val="0"/>
                <w:lang w:val="es-EC"/>
              </w:rPr>
            </w:pPr>
            <w:r w:rsidRPr="00962320">
              <w:rPr>
                <w:smallCaps w:val="0"/>
                <w:lang w:val="es-EC"/>
              </w:rPr>
              <w:t>7%</w:t>
            </w:r>
          </w:p>
        </w:tc>
        <w:tc>
          <w:tcPr>
            <w:tcW w:w="652" w:type="dxa"/>
            <w:tcBorders>
              <w:top w:val="single" w:sz="4" w:space="0" w:color="auto"/>
            </w:tcBorders>
            <w:vAlign w:val="center"/>
          </w:tcPr>
          <w:p w14:paraId="6E4996E4" w14:textId="77777777" w:rsidR="00B36A98" w:rsidRPr="00962320" w:rsidRDefault="00B36A98" w:rsidP="00B36A98">
            <w:pPr>
              <w:pStyle w:val="TableTitle"/>
              <w:rPr>
                <w:smallCaps w:val="0"/>
                <w:lang w:val="es-EC"/>
              </w:rPr>
            </w:pPr>
            <w:r w:rsidRPr="00962320">
              <w:rPr>
                <w:smallCaps w:val="0"/>
                <w:lang w:val="es-EC"/>
              </w:rPr>
              <w:t>3%</w:t>
            </w:r>
          </w:p>
        </w:tc>
        <w:tc>
          <w:tcPr>
            <w:tcW w:w="652" w:type="dxa"/>
            <w:tcBorders>
              <w:top w:val="single" w:sz="4" w:space="0" w:color="auto"/>
            </w:tcBorders>
            <w:vAlign w:val="center"/>
          </w:tcPr>
          <w:p w14:paraId="182E9A33" w14:textId="77777777" w:rsidR="00B36A98" w:rsidRPr="00962320" w:rsidRDefault="00B36A98" w:rsidP="00B36A98">
            <w:pPr>
              <w:pStyle w:val="TableTitle"/>
              <w:rPr>
                <w:smallCaps w:val="0"/>
                <w:lang w:val="es-EC"/>
              </w:rPr>
            </w:pPr>
            <w:r w:rsidRPr="00962320">
              <w:rPr>
                <w:smallCaps w:val="0"/>
                <w:lang w:val="es-EC"/>
              </w:rPr>
              <w:t>3%</w:t>
            </w:r>
          </w:p>
        </w:tc>
        <w:tc>
          <w:tcPr>
            <w:tcW w:w="652" w:type="dxa"/>
            <w:tcBorders>
              <w:top w:val="single" w:sz="4" w:space="0" w:color="auto"/>
            </w:tcBorders>
            <w:vAlign w:val="center"/>
          </w:tcPr>
          <w:p w14:paraId="4EDE4342" w14:textId="77777777" w:rsidR="00B36A98" w:rsidRPr="00962320" w:rsidRDefault="00B36A98" w:rsidP="00B36A98">
            <w:pPr>
              <w:pStyle w:val="TableTitle"/>
              <w:rPr>
                <w:smallCaps w:val="0"/>
                <w:lang w:val="es-EC"/>
              </w:rPr>
            </w:pPr>
            <w:r w:rsidRPr="00962320">
              <w:rPr>
                <w:smallCaps w:val="0"/>
                <w:lang w:val="es-EC"/>
              </w:rPr>
              <w:t>6%</w:t>
            </w:r>
          </w:p>
        </w:tc>
        <w:tc>
          <w:tcPr>
            <w:tcW w:w="635" w:type="dxa"/>
            <w:tcBorders>
              <w:top w:val="single" w:sz="4" w:space="0" w:color="auto"/>
            </w:tcBorders>
            <w:vAlign w:val="center"/>
          </w:tcPr>
          <w:p w14:paraId="3FC725AD" w14:textId="77777777" w:rsidR="00B36A98" w:rsidRPr="00962320" w:rsidRDefault="00B36A98" w:rsidP="00B36A98">
            <w:pPr>
              <w:pStyle w:val="TableTitle"/>
              <w:rPr>
                <w:smallCaps w:val="0"/>
                <w:lang w:val="es-EC"/>
              </w:rPr>
            </w:pPr>
            <w:r w:rsidRPr="00962320">
              <w:rPr>
                <w:smallCaps w:val="0"/>
                <w:lang w:val="es-EC"/>
              </w:rPr>
              <w:t>17%</w:t>
            </w:r>
          </w:p>
        </w:tc>
      </w:tr>
      <w:tr w:rsidR="00962320" w:rsidRPr="00962320" w14:paraId="64A067F8" w14:textId="77777777" w:rsidTr="009743A6">
        <w:tc>
          <w:tcPr>
            <w:tcW w:w="784" w:type="dxa"/>
          </w:tcPr>
          <w:p w14:paraId="6C54435E" w14:textId="77777777" w:rsidR="00B36A98" w:rsidRPr="00962320" w:rsidRDefault="00B36A98" w:rsidP="00B36A98">
            <w:pPr>
              <w:pStyle w:val="TableTitle"/>
              <w:rPr>
                <w:smallCaps w:val="0"/>
                <w:lang w:val="es-EC"/>
              </w:rPr>
            </w:pPr>
            <w:proofErr w:type="spellStart"/>
            <w:r w:rsidRPr="00962320">
              <w:rPr>
                <w:smallCaps w:val="0"/>
                <w:lang w:val="es-EC"/>
              </w:rPr>
              <w:t>Flip</w:t>
            </w:r>
            <w:proofErr w:type="spellEnd"/>
            <w:r w:rsidRPr="00962320">
              <w:rPr>
                <w:smallCaps w:val="0"/>
                <w:lang w:val="es-EC"/>
              </w:rPr>
              <w:t xml:space="preserve"> </w:t>
            </w:r>
            <w:proofErr w:type="spellStart"/>
            <w:r w:rsidRPr="00962320">
              <w:rPr>
                <w:smallCaps w:val="0"/>
                <w:lang w:val="es-EC"/>
              </w:rPr>
              <w:t>flops</w:t>
            </w:r>
            <w:proofErr w:type="spellEnd"/>
          </w:p>
        </w:tc>
        <w:tc>
          <w:tcPr>
            <w:tcW w:w="883" w:type="dxa"/>
            <w:vAlign w:val="center"/>
          </w:tcPr>
          <w:p w14:paraId="77A9694D" w14:textId="77777777" w:rsidR="00B36A98" w:rsidRPr="00962320" w:rsidRDefault="00B36A98" w:rsidP="00B36A98">
            <w:pPr>
              <w:pStyle w:val="TableTitle"/>
              <w:rPr>
                <w:smallCaps w:val="0"/>
                <w:lang w:val="es-EC"/>
              </w:rPr>
            </w:pPr>
            <w:r w:rsidRPr="00962320">
              <w:rPr>
                <w:smallCaps w:val="0"/>
                <w:lang w:val="es-EC"/>
              </w:rPr>
              <w:t>1%</w:t>
            </w:r>
          </w:p>
        </w:tc>
        <w:tc>
          <w:tcPr>
            <w:tcW w:w="812" w:type="dxa"/>
            <w:vAlign w:val="center"/>
          </w:tcPr>
          <w:p w14:paraId="3939AE6D" w14:textId="77777777" w:rsidR="00B36A98" w:rsidRPr="00962320" w:rsidRDefault="00B36A98" w:rsidP="00B36A98">
            <w:pPr>
              <w:pStyle w:val="TableTitle"/>
              <w:rPr>
                <w:smallCaps w:val="0"/>
                <w:lang w:val="es-EC"/>
              </w:rPr>
            </w:pPr>
            <w:r w:rsidRPr="00962320">
              <w:rPr>
                <w:smallCaps w:val="0"/>
                <w:lang w:val="es-EC"/>
              </w:rPr>
              <w:t>1%</w:t>
            </w:r>
          </w:p>
        </w:tc>
        <w:tc>
          <w:tcPr>
            <w:tcW w:w="652" w:type="dxa"/>
            <w:vAlign w:val="center"/>
          </w:tcPr>
          <w:p w14:paraId="74E56463" w14:textId="77777777" w:rsidR="00B36A98" w:rsidRPr="00962320" w:rsidRDefault="00B36A98" w:rsidP="00B36A98">
            <w:pPr>
              <w:pStyle w:val="TableTitle"/>
              <w:rPr>
                <w:smallCaps w:val="0"/>
                <w:lang w:val="es-EC"/>
              </w:rPr>
            </w:pPr>
            <w:r w:rsidRPr="00962320">
              <w:rPr>
                <w:smallCaps w:val="0"/>
                <w:lang w:val="es-EC"/>
              </w:rPr>
              <w:t>2%</w:t>
            </w:r>
          </w:p>
        </w:tc>
        <w:tc>
          <w:tcPr>
            <w:tcW w:w="652" w:type="dxa"/>
            <w:vAlign w:val="center"/>
          </w:tcPr>
          <w:p w14:paraId="1F490D2C" w14:textId="77777777" w:rsidR="00B36A98" w:rsidRPr="00962320" w:rsidRDefault="00B36A98" w:rsidP="00B36A98">
            <w:pPr>
              <w:pStyle w:val="TableTitle"/>
              <w:rPr>
                <w:smallCaps w:val="0"/>
                <w:lang w:val="es-EC"/>
              </w:rPr>
            </w:pPr>
            <w:r w:rsidRPr="00962320">
              <w:rPr>
                <w:smallCaps w:val="0"/>
                <w:lang w:val="es-EC"/>
              </w:rPr>
              <w:t>2%</w:t>
            </w:r>
          </w:p>
        </w:tc>
        <w:tc>
          <w:tcPr>
            <w:tcW w:w="652" w:type="dxa"/>
            <w:vAlign w:val="center"/>
          </w:tcPr>
          <w:p w14:paraId="508B1757" w14:textId="77777777" w:rsidR="00B36A98" w:rsidRPr="00962320" w:rsidRDefault="00B36A98" w:rsidP="00B36A98">
            <w:pPr>
              <w:pStyle w:val="TableTitle"/>
              <w:rPr>
                <w:smallCaps w:val="0"/>
                <w:lang w:val="es-EC"/>
              </w:rPr>
            </w:pPr>
            <w:r w:rsidRPr="00962320">
              <w:rPr>
                <w:smallCaps w:val="0"/>
                <w:lang w:val="es-EC"/>
              </w:rPr>
              <w:t>4%</w:t>
            </w:r>
          </w:p>
        </w:tc>
        <w:tc>
          <w:tcPr>
            <w:tcW w:w="635" w:type="dxa"/>
            <w:vAlign w:val="center"/>
          </w:tcPr>
          <w:p w14:paraId="030B53F4" w14:textId="77777777" w:rsidR="00B36A98" w:rsidRPr="00962320" w:rsidRDefault="00B36A98" w:rsidP="00B36A98">
            <w:pPr>
              <w:pStyle w:val="TableTitle"/>
              <w:rPr>
                <w:smallCaps w:val="0"/>
                <w:lang w:val="es-EC"/>
              </w:rPr>
            </w:pPr>
            <w:r w:rsidRPr="00962320">
              <w:rPr>
                <w:smallCaps w:val="0"/>
                <w:lang w:val="es-EC"/>
              </w:rPr>
              <w:t>11%</w:t>
            </w:r>
          </w:p>
        </w:tc>
      </w:tr>
      <w:tr w:rsidR="00962320" w:rsidRPr="00962320" w14:paraId="1C2EB404" w14:textId="77777777" w:rsidTr="009743A6">
        <w:tc>
          <w:tcPr>
            <w:tcW w:w="784" w:type="dxa"/>
          </w:tcPr>
          <w:p w14:paraId="78C17500" w14:textId="77777777" w:rsidR="00B36A98" w:rsidRPr="00962320" w:rsidRDefault="00B36A98" w:rsidP="00B36A98">
            <w:pPr>
              <w:pStyle w:val="TableTitle"/>
              <w:rPr>
                <w:smallCaps w:val="0"/>
                <w:lang w:val="es-EC"/>
              </w:rPr>
            </w:pPr>
            <w:proofErr w:type="spellStart"/>
            <w:r w:rsidRPr="00962320">
              <w:rPr>
                <w:smallCaps w:val="0"/>
                <w:lang w:val="es-EC"/>
              </w:rPr>
              <w:t>LUTs</w:t>
            </w:r>
            <w:proofErr w:type="spellEnd"/>
          </w:p>
        </w:tc>
        <w:tc>
          <w:tcPr>
            <w:tcW w:w="883" w:type="dxa"/>
            <w:vAlign w:val="center"/>
          </w:tcPr>
          <w:p w14:paraId="30B28506" w14:textId="77777777" w:rsidR="00B36A98" w:rsidRPr="00962320" w:rsidRDefault="00B36A98" w:rsidP="00B36A98">
            <w:pPr>
              <w:pStyle w:val="TableTitle"/>
              <w:rPr>
                <w:smallCaps w:val="0"/>
                <w:lang w:val="es-EC"/>
              </w:rPr>
            </w:pPr>
            <w:r w:rsidRPr="00962320">
              <w:rPr>
                <w:smallCaps w:val="0"/>
                <w:lang w:val="es-EC"/>
              </w:rPr>
              <w:t>3%</w:t>
            </w:r>
          </w:p>
        </w:tc>
        <w:tc>
          <w:tcPr>
            <w:tcW w:w="812" w:type="dxa"/>
            <w:vAlign w:val="center"/>
          </w:tcPr>
          <w:p w14:paraId="4BA6131E" w14:textId="77777777" w:rsidR="00B36A98" w:rsidRPr="00962320" w:rsidRDefault="00B36A98" w:rsidP="00B36A98">
            <w:pPr>
              <w:pStyle w:val="TableTitle"/>
              <w:rPr>
                <w:smallCaps w:val="0"/>
                <w:lang w:val="es-EC"/>
              </w:rPr>
            </w:pPr>
            <w:r w:rsidRPr="00962320">
              <w:rPr>
                <w:smallCaps w:val="0"/>
                <w:lang w:val="es-EC"/>
              </w:rPr>
              <w:t>5%</w:t>
            </w:r>
          </w:p>
        </w:tc>
        <w:tc>
          <w:tcPr>
            <w:tcW w:w="652" w:type="dxa"/>
            <w:vAlign w:val="center"/>
          </w:tcPr>
          <w:p w14:paraId="3D383ADE" w14:textId="77777777" w:rsidR="00B36A98" w:rsidRPr="00962320" w:rsidRDefault="00B36A98" w:rsidP="00B36A98">
            <w:pPr>
              <w:pStyle w:val="TableTitle"/>
              <w:rPr>
                <w:smallCaps w:val="0"/>
                <w:lang w:val="es-EC"/>
              </w:rPr>
            </w:pPr>
            <w:r w:rsidRPr="00962320">
              <w:rPr>
                <w:smallCaps w:val="0"/>
                <w:lang w:val="es-EC"/>
              </w:rPr>
              <w:t>2%</w:t>
            </w:r>
          </w:p>
        </w:tc>
        <w:tc>
          <w:tcPr>
            <w:tcW w:w="652" w:type="dxa"/>
            <w:vAlign w:val="center"/>
          </w:tcPr>
          <w:p w14:paraId="31372FBD" w14:textId="77777777" w:rsidR="00B36A98" w:rsidRPr="00962320" w:rsidRDefault="00B36A98" w:rsidP="00B36A98">
            <w:pPr>
              <w:pStyle w:val="TableTitle"/>
              <w:rPr>
                <w:smallCaps w:val="0"/>
                <w:lang w:val="es-EC"/>
              </w:rPr>
            </w:pPr>
            <w:r w:rsidRPr="00962320">
              <w:rPr>
                <w:smallCaps w:val="0"/>
                <w:lang w:val="es-EC"/>
              </w:rPr>
              <w:t>2%</w:t>
            </w:r>
          </w:p>
        </w:tc>
        <w:tc>
          <w:tcPr>
            <w:tcW w:w="652" w:type="dxa"/>
            <w:vAlign w:val="center"/>
          </w:tcPr>
          <w:p w14:paraId="2D2F3E60" w14:textId="77777777" w:rsidR="00B36A98" w:rsidRPr="00962320" w:rsidRDefault="00B36A98" w:rsidP="00B36A98">
            <w:pPr>
              <w:pStyle w:val="TableTitle"/>
              <w:rPr>
                <w:smallCaps w:val="0"/>
                <w:lang w:val="es-EC"/>
              </w:rPr>
            </w:pPr>
            <w:r w:rsidRPr="00962320">
              <w:rPr>
                <w:smallCaps w:val="0"/>
                <w:lang w:val="es-EC"/>
              </w:rPr>
              <w:t>3%</w:t>
            </w:r>
          </w:p>
        </w:tc>
        <w:tc>
          <w:tcPr>
            <w:tcW w:w="635" w:type="dxa"/>
            <w:vAlign w:val="center"/>
          </w:tcPr>
          <w:p w14:paraId="0878C51E" w14:textId="77777777" w:rsidR="00B36A98" w:rsidRPr="00962320" w:rsidRDefault="00B36A98" w:rsidP="00B36A98">
            <w:pPr>
              <w:pStyle w:val="TableTitle"/>
              <w:rPr>
                <w:smallCaps w:val="0"/>
                <w:lang w:val="es-EC"/>
              </w:rPr>
            </w:pPr>
            <w:r w:rsidRPr="00962320">
              <w:rPr>
                <w:smallCaps w:val="0"/>
                <w:lang w:val="es-EC"/>
              </w:rPr>
              <w:t>9%</w:t>
            </w:r>
          </w:p>
        </w:tc>
      </w:tr>
      <w:tr w:rsidR="00962320" w:rsidRPr="00962320" w14:paraId="26489F3F" w14:textId="77777777" w:rsidTr="009743A6">
        <w:tc>
          <w:tcPr>
            <w:tcW w:w="784" w:type="dxa"/>
          </w:tcPr>
          <w:p w14:paraId="46BCC60F" w14:textId="77777777" w:rsidR="00B36A98" w:rsidRPr="00962320" w:rsidRDefault="00B36A98" w:rsidP="00B36A98">
            <w:pPr>
              <w:pStyle w:val="TableTitle"/>
              <w:rPr>
                <w:smallCaps w:val="0"/>
                <w:lang w:val="es-EC"/>
              </w:rPr>
            </w:pPr>
            <w:r w:rsidRPr="00962320">
              <w:rPr>
                <w:smallCaps w:val="0"/>
                <w:lang w:val="es-EC"/>
              </w:rPr>
              <w:t>bloques RAM</w:t>
            </w:r>
          </w:p>
        </w:tc>
        <w:tc>
          <w:tcPr>
            <w:tcW w:w="883" w:type="dxa"/>
            <w:vAlign w:val="center"/>
          </w:tcPr>
          <w:p w14:paraId="530707A9" w14:textId="77777777" w:rsidR="00B36A98" w:rsidRPr="00962320" w:rsidRDefault="00B36A98" w:rsidP="00B36A98">
            <w:pPr>
              <w:pStyle w:val="TableTitle"/>
              <w:rPr>
                <w:smallCaps w:val="0"/>
                <w:lang w:val="es-EC"/>
              </w:rPr>
            </w:pPr>
            <w:r w:rsidRPr="00962320">
              <w:rPr>
                <w:smallCaps w:val="0"/>
                <w:lang w:val="es-EC"/>
              </w:rPr>
              <w:t>7%</w:t>
            </w:r>
          </w:p>
        </w:tc>
        <w:tc>
          <w:tcPr>
            <w:tcW w:w="812" w:type="dxa"/>
            <w:vAlign w:val="center"/>
          </w:tcPr>
          <w:p w14:paraId="4FBDD2E8" w14:textId="77777777" w:rsidR="00B36A98" w:rsidRPr="00962320" w:rsidRDefault="00B36A98" w:rsidP="00B36A98">
            <w:pPr>
              <w:pStyle w:val="TableTitle"/>
              <w:rPr>
                <w:smallCaps w:val="0"/>
                <w:lang w:val="es-EC"/>
              </w:rPr>
            </w:pPr>
            <w:r w:rsidRPr="00962320">
              <w:rPr>
                <w:smallCaps w:val="0"/>
                <w:lang w:val="es-EC"/>
              </w:rPr>
              <w:t>12%</w:t>
            </w:r>
          </w:p>
        </w:tc>
        <w:tc>
          <w:tcPr>
            <w:tcW w:w="652" w:type="dxa"/>
            <w:vAlign w:val="center"/>
          </w:tcPr>
          <w:p w14:paraId="4050F96E" w14:textId="77777777" w:rsidR="00B36A98" w:rsidRPr="00962320" w:rsidRDefault="00B36A98" w:rsidP="00B36A98">
            <w:pPr>
              <w:pStyle w:val="TableTitle"/>
              <w:rPr>
                <w:smallCaps w:val="0"/>
                <w:lang w:val="es-EC"/>
              </w:rPr>
            </w:pPr>
            <w:r w:rsidRPr="00962320">
              <w:rPr>
                <w:smallCaps w:val="0"/>
                <w:lang w:val="es-EC"/>
              </w:rPr>
              <w:t>11%</w:t>
            </w:r>
          </w:p>
        </w:tc>
        <w:tc>
          <w:tcPr>
            <w:tcW w:w="652" w:type="dxa"/>
            <w:vAlign w:val="center"/>
          </w:tcPr>
          <w:p w14:paraId="7D7DC10E" w14:textId="77777777" w:rsidR="00B36A98" w:rsidRPr="00962320" w:rsidRDefault="00B36A98" w:rsidP="00B36A98">
            <w:pPr>
              <w:pStyle w:val="TableTitle"/>
              <w:rPr>
                <w:smallCaps w:val="0"/>
                <w:lang w:val="es-EC"/>
              </w:rPr>
            </w:pPr>
            <w:r w:rsidRPr="00962320">
              <w:rPr>
                <w:smallCaps w:val="0"/>
                <w:lang w:val="es-EC"/>
              </w:rPr>
              <w:t>11%</w:t>
            </w:r>
          </w:p>
        </w:tc>
        <w:tc>
          <w:tcPr>
            <w:tcW w:w="652" w:type="dxa"/>
            <w:vAlign w:val="center"/>
          </w:tcPr>
          <w:p w14:paraId="5C643CF5" w14:textId="77777777" w:rsidR="00B36A98" w:rsidRPr="00962320" w:rsidRDefault="00B36A98" w:rsidP="00B36A98">
            <w:pPr>
              <w:pStyle w:val="TableTitle"/>
              <w:rPr>
                <w:smallCaps w:val="0"/>
                <w:lang w:val="es-EC"/>
              </w:rPr>
            </w:pPr>
            <w:r w:rsidRPr="00962320">
              <w:rPr>
                <w:smallCaps w:val="0"/>
                <w:lang w:val="es-EC"/>
              </w:rPr>
              <w:t>12%</w:t>
            </w:r>
          </w:p>
        </w:tc>
        <w:tc>
          <w:tcPr>
            <w:tcW w:w="635" w:type="dxa"/>
            <w:vAlign w:val="center"/>
          </w:tcPr>
          <w:p w14:paraId="0C835B0C" w14:textId="77777777" w:rsidR="00B36A98" w:rsidRPr="00962320" w:rsidRDefault="00B36A98" w:rsidP="00B36A98">
            <w:pPr>
              <w:pStyle w:val="TableTitle"/>
              <w:rPr>
                <w:smallCaps w:val="0"/>
                <w:lang w:val="es-EC"/>
              </w:rPr>
            </w:pPr>
            <w:r w:rsidRPr="00962320">
              <w:rPr>
                <w:smallCaps w:val="0"/>
                <w:lang w:val="es-EC"/>
              </w:rPr>
              <w:t>17%</w:t>
            </w:r>
          </w:p>
        </w:tc>
      </w:tr>
      <w:tr w:rsidR="00962320" w:rsidRPr="00962320" w14:paraId="240FBEBD" w14:textId="77777777" w:rsidTr="009743A6">
        <w:tc>
          <w:tcPr>
            <w:tcW w:w="784" w:type="dxa"/>
            <w:tcBorders>
              <w:bottom w:val="double" w:sz="4" w:space="0" w:color="auto"/>
            </w:tcBorders>
          </w:tcPr>
          <w:p w14:paraId="4B11FD17" w14:textId="77777777" w:rsidR="00B36A98" w:rsidRPr="00962320" w:rsidRDefault="00B36A98" w:rsidP="00B36A98">
            <w:pPr>
              <w:pStyle w:val="TableTitle"/>
              <w:rPr>
                <w:smallCaps w:val="0"/>
                <w:lang w:val="es-EC"/>
              </w:rPr>
            </w:pPr>
            <w:r w:rsidRPr="00962320">
              <w:rPr>
                <w:smallCaps w:val="0"/>
                <w:lang w:val="es-EC"/>
              </w:rPr>
              <w:t>DSP48E</w:t>
            </w:r>
          </w:p>
        </w:tc>
        <w:tc>
          <w:tcPr>
            <w:tcW w:w="883" w:type="dxa"/>
            <w:tcBorders>
              <w:bottom w:val="double" w:sz="4" w:space="0" w:color="auto"/>
            </w:tcBorders>
            <w:vAlign w:val="center"/>
          </w:tcPr>
          <w:p w14:paraId="0C2746F5" w14:textId="77777777" w:rsidR="00B36A98" w:rsidRPr="00962320" w:rsidRDefault="00B36A98" w:rsidP="00B36A98">
            <w:pPr>
              <w:pStyle w:val="TableTitle"/>
              <w:rPr>
                <w:smallCaps w:val="0"/>
                <w:lang w:val="es-EC"/>
              </w:rPr>
            </w:pPr>
            <w:r w:rsidRPr="00962320">
              <w:rPr>
                <w:smallCaps w:val="0"/>
                <w:lang w:val="es-EC"/>
              </w:rPr>
              <w:t>15%</w:t>
            </w:r>
          </w:p>
        </w:tc>
        <w:tc>
          <w:tcPr>
            <w:tcW w:w="812" w:type="dxa"/>
            <w:tcBorders>
              <w:bottom w:val="double" w:sz="4" w:space="0" w:color="auto"/>
            </w:tcBorders>
            <w:vAlign w:val="center"/>
          </w:tcPr>
          <w:p w14:paraId="59D9D22F" w14:textId="77777777" w:rsidR="00B36A98" w:rsidRPr="00962320" w:rsidRDefault="00B36A98" w:rsidP="00B36A98">
            <w:pPr>
              <w:pStyle w:val="TableTitle"/>
              <w:rPr>
                <w:smallCaps w:val="0"/>
                <w:lang w:val="es-EC"/>
              </w:rPr>
            </w:pPr>
            <w:r w:rsidRPr="00962320">
              <w:rPr>
                <w:smallCaps w:val="0"/>
                <w:lang w:val="es-EC"/>
              </w:rPr>
              <w:t>15%</w:t>
            </w:r>
          </w:p>
        </w:tc>
        <w:tc>
          <w:tcPr>
            <w:tcW w:w="652" w:type="dxa"/>
            <w:tcBorders>
              <w:bottom w:val="double" w:sz="4" w:space="0" w:color="auto"/>
            </w:tcBorders>
            <w:vAlign w:val="center"/>
          </w:tcPr>
          <w:p w14:paraId="14614339" w14:textId="77777777" w:rsidR="00B36A98" w:rsidRPr="00962320" w:rsidRDefault="00B36A98" w:rsidP="00B36A98">
            <w:pPr>
              <w:pStyle w:val="TableTitle"/>
              <w:rPr>
                <w:smallCaps w:val="0"/>
                <w:lang w:val="es-EC"/>
              </w:rPr>
            </w:pPr>
            <w:r w:rsidRPr="00962320">
              <w:rPr>
                <w:smallCaps w:val="0"/>
                <w:lang w:val="es-EC"/>
              </w:rPr>
              <w:t>3%</w:t>
            </w:r>
          </w:p>
        </w:tc>
        <w:tc>
          <w:tcPr>
            <w:tcW w:w="652" w:type="dxa"/>
            <w:tcBorders>
              <w:bottom w:val="double" w:sz="4" w:space="0" w:color="auto"/>
            </w:tcBorders>
            <w:vAlign w:val="center"/>
          </w:tcPr>
          <w:p w14:paraId="725C95A1" w14:textId="77777777" w:rsidR="00B36A98" w:rsidRPr="00962320" w:rsidRDefault="00B36A98" w:rsidP="00B36A98">
            <w:pPr>
              <w:pStyle w:val="TableTitle"/>
              <w:rPr>
                <w:smallCaps w:val="0"/>
                <w:lang w:val="es-EC"/>
              </w:rPr>
            </w:pPr>
            <w:r w:rsidRPr="00962320">
              <w:rPr>
                <w:smallCaps w:val="0"/>
                <w:lang w:val="es-EC"/>
              </w:rPr>
              <w:t>4%</w:t>
            </w:r>
          </w:p>
        </w:tc>
        <w:tc>
          <w:tcPr>
            <w:tcW w:w="652" w:type="dxa"/>
            <w:tcBorders>
              <w:bottom w:val="double" w:sz="4" w:space="0" w:color="auto"/>
            </w:tcBorders>
            <w:vAlign w:val="center"/>
          </w:tcPr>
          <w:p w14:paraId="64E53CF8" w14:textId="77777777" w:rsidR="00B36A98" w:rsidRPr="00962320" w:rsidRDefault="00B36A98" w:rsidP="00B36A98">
            <w:pPr>
              <w:pStyle w:val="TableTitle"/>
              <w:rPr>
                <w:smallCaps w:val="0"/>
                <w:lang w:val="es-EC"/>
              </w:rPr>
            </w:pPr>
            <w:r w:rsidRPr="00962320">
              <w:rPr>
                <w:smallCaps w:val="0"/>
                <w:lang w:val="es-EC"/>
              </w:rPr>
              <w:t>14%</w:t>
            </w:r>
          </w:p>
        </w:tc>
        <w:tc>
          <w:tcPr>
            <w:tcW w:w="635" w:type="dxa"/>
            <w:tcBorders>
              <w:bottom w:val="double" w:sz="4" w:space="0" w:color="auto"/>
            </w:tcBorders>
            <w:vAlign w:val="center"/>
          </w:tcPr>
          <w:p w14:paraId="4960DD1F" w14:textId="77777777" w:rsidR="00B36A98" w:rsidRPr="00962320" w:rsidRDefault="00B36A98" w:rsidP="00B36A98">
            <w:pPr>
              <w:pStyle w:val="TableTitle"/>
              <w:rPr>
                <w:smallCaps w:val="0"/>
                <w:lang w:val="es-EC"/>
              </w:rPr>
            </w:pPr>
            <w:r w:rsidRPr="00962320">
              <w:rPr>
                <w:smallCaps w:val="0"/>
                <w:lang w:val="es-EC"/>
              </w:rPr>
              <w:t>28%</w:t>
            </w:r>
          </w:p>
        </w:tc>
      </w:tr>
    </w:tbl>
    <w:p w14:paraId="0B150F49" w14:textId="77777777" w:rsidR="00DE182C" w:rsidRPr="00962320" w:rsidRDefault="00DE182C" w:rsidP="00DE182C">
      <w:pPr>
        <w:spacing w:before="360" w:line="252" w:lineRule="auto"/>
        <w:ind w:firstLine="204"/>
        <w:jc w:val="both"/>
        <w:rPr>
          <w:lang w:val="es-ES" w:eastAsia="es-ES"/>
        </w:rPr>
      </w:pPr>
      <w:r w:rsidRPr="00962320">
        <w:rPr>
          <w:lang w:val="es-ES" w:eastAsia="es-ES"/>
        </w:rPr>
        <w:t>Al comparar los algoritmos Split-</w:t>
      </w:r>
      <w:proofErr w:type="spellStart"/>
      <w:r w:rsidRPr="00962320">
        <w:rPr>
          <w:lang w:val="es-ES" w:eastAsia="es-ES"/>
        </w:rPr>
        <w:t>radix</w:t>
      </w:r>
      <w:proofErr w:type="spellEnd"/>
      <w:r w:rsidRPr="00962320">
        <w:rPr>
          <w:lang w:val="es-ES" w:eastAsia="es-ES"/>
        </w:rPr>
        <w:t xml:space="preserve"> se observa que su versión simétrica es la que más recursos consume, tal y como se esperaba, ya que ésta necesita de una lógica adicional para colocar el resultado en orden natural. En cambio, al comparar todos los algoritmos, el radix-2 lite es el que menos recursos necesita, mientras que el </w:t>
      </w:r>
      <w:proofErr w:type="spellStart"/>
      <w:r w:rsidRPr="00962320">
        <w:rPr>
          <w:lang w:val="es-ES" w:eastAsia="es-ES"/>
        </w:rPr>
        <w:t>pipelined</w:t>
      </w:r>
      <w:proofErr w:type="spellEnd"/>
      <w:r w:rsidRPr="00962320">
        <w:rPr>
          <w:lang w:val="es-ES" w:eastAsia="es-ES"/>
        </w:rPr>
        <w:t xml:space="preserve"> constituye el algoritmo que mayor cantidad de recursos requiere. Se observa que los algoritmos Split-</w:t>
      </w:r>
      <w:proofErr w:type="spellStart"/>
      <w:r w:rsidRPr="00962320">
        <w:rPr>
          <w:lang w:val="es-ES" w:eastAsia="es-ES"/>
        </w:rPr>
        <w:t>radix</w:t>
      </w:r>
      <w:proofErr w:type="spellEnd"/>
      <w:r w:rsidRPr="00962320">
        <w:rPr>
          <w:lang w:val="es-ES" w:eastAsia="es-ES"/>
        </w:rPr>
        <w:t xml:space="preserve"> con respecto a utilización de recursos se ubican entre los algoritmos radix-4 y el </w:t>
      </w:r>
      <w:proofErr w:type="spellStart"/>
      <w:r w:rsidRPr="00962320">
        <w:rPr>
          <w:lang w:val="es-ES" w:eastAsia="es-ES"/>
        </w:rPr>
        <w:t>pipelined</w:t>
      </w:r>
      <w:proofErr w:type="spellEnd"/>
      <w:r w:rsidRPr="00962320">
        <w:rPr>
          <w:lang w:val="es-ES" w:eastAsia="es-ES"/>
        </w:rPr>
        <w:t>.</w:t>
      </w:r>
    </w:p>
    <w:p w14:paraId="41F826F5" w14:textId="77777777" w:rsidR="00DE182C" w:rsidRPr="00962320" w:rsidRDefault="00DE182C" w:rsidP="00DE182C">
      <w:pPr>
        <w:spacing w:line="252" w:lineRule="auto"/>
        <w:ind w:firstLine="204"/>
        <w:jc w:val="both"/>
        <w:rPr>
          <w:lang w:val="es-ES" w:eastAsia="es-ES"/>
        </w:rPr>
      </w:pPr>
      <w:r w:rsidRPr="00962320">
        <w:rPr>
          <w:lang w:val="es-ES" w:eastAsia="es-ES"/>
        </w:rPr>
        <w:t>En las Tablas III, IV y V se presentan los valores de SQNR obtenidos del cálculo de la IFFT con los algoritmos para las modulaciones QPSK, 16-QAM y 64-QAM respectivamente. Dichos valores constituyen el promedio obtenido de diez pruebas realizadas, debido a que los datos generados en Matlab para la formación del símbolo OFDM son aleatorios.</w:t>
      </w:r>
    </w:p>
    <w:p w14:paraId="67FB4AC3" w14:textId="77777777" w:rsidR="00D31538" w:rsidRDefault="00DE182C" w:rsidP="00DE182C">
      <w:pPr>
        <w:spacing w:line="252" w:lineRule="auto"/>
        <w:ind w:firstLine="204"/>
        <w:jc w:val="both"/>
        <w:rPr>
          <w:lang w:val="es-ES" w:eastAsia="es-ES"/>
        </w:rPr>
      </w:pPr>
      <w:r w:rsidRPr="00962320">
        <w:rPr>
          <w:lang w:val="es-ES" w:eastAsia="es-ES"/>
        </w:rPr>
        <w:t>De los resultados se aprecia que los algoritmos Split-</w:t>
      </w:r>
      <w:proofErr w:type="spellStart"/>
      <w:r w:rsidRPr="00962320">
        <w:rPr>
          <w:lang w:val="es-ES" w:eastAsia="es-ES"/>
        </w:rPr>
        <w:t>radix</w:t>
      </w:r>
      <w:proofErr w:type="spellEnd"/>
      <w:r w:rsidRPr="00962320">
        <w:rPr>
          <w:lang w:val="es-ES" w:eastAsia="es-ES"/>
        </w:rPr>
        <w:t xml:space="preserve"> son los que más alto SQNR presentan, además se observa que a medida que aumenta el modo de transmisión o la longitud de la secuencia de entrada al bloque IFFT, disminuye el SQNR aproximadamente en 4 dB.</w:t>
      </w:r>
    </w:p>
    <w:p w14:paraId="534F28B3" w14:textId="1ED92C2D" w:rsidR="00D96952" w:rsidRPr="00962320" w:rsidRDefault="00D96952" w:rsidP="00DE182C">
      <w:pPr>
        <w:spacing w:line="252" w:lineRule="auto"/>
        <w:ind w:firstLine="204"/>
        <w:jc w:val="both"/>
        <w:rPr>
          <w:lang w:val="es-ES" w:eastAsia="es-ES"/>
        </w:rPr>
      </w:pPr>
      <w:r w:rsidRPr="00962320">
        <w:rPr>
          <w:lang w:val="es-ES" w:eastAsia="es-ES"/>
        </w:rPr>
        <w:t xml:space="preserve">Como parte de la evaluación planteada en este trabajo, en la Tabla VI se presentan los tiempos de procesamiento requeridos para la ejecución de los algoritmos de la IFFT en los tres modos de transmisión. De los valores obtenidos se puede mencionar que el algoritmo que se ejecuta más rápido es el </w:t>
      </w:r>
      <w:proofErr w:type="spellStart"/>
      <w:r w:rsidRPr="00962320">
        <w:rPr>
          <w:lang w:val="es-ES" w:eastAsia="es-ES"/>
        </w:rPr>
        <w:t>Pipelined</w:t>
      </w:r>
      <w:proofErr w:type="spellEnd"/>
      <w:r w:rsidRPr="00962320">
        <w:rPr>
          <w:lang w:val="es-ES" w:eastAsia="es-ES"/>
        </w:rPr>
        <w:t>, mientras que los algoritmos que requieren mayor tiempo de procesamiento son: Split-</w:t>
      </w:r>
      <w:proofErr w:type="spellStart"/>
      <w:r w:rsidRPr="00962320">
        <w:rPr>
          <w:lang w:val="es-ES" w:eastAsia="es-ES"/>
        </w:rPr>
        <w:t>radix</w:t>
      </w:r>
      <w:proofErr w:type="spellEnd"/>
      <w:r w:rsidRPr="00962320">
        <w:rPr>
          <w:lang w:val="es-ES" w:eastAsia="es-ES"/>
        </w:rPr>
        <w:t xml:space="preserve"> asimétrico y </w:t>
      </w:r>
      <w:r w:rsidRPr="00962320">
        <w:rPr>
          <w:lang w:val="es-ES" w:eastAsia="es-ES"/>
        </w:rPr>
        <w:lastRenderedPageBreak/>
        <w:t>simétrico. Esto se debe a 3 factores cruciales: primero, que en estos algoritmos el cálculo se realiza de forma secuencial, segundo, que en la programación se cuenta con el cálculo de una mariposa Split-</w:t>
      </w:r>
      <w:proofErr w:type="spellStart"/>
      <w:r w:rsidRPr="00962320">
        <w:rPr>
          <w:lang w:val="es-ES" w:eastAsia="es-ES"/>
        </w:rPr>
        <w:t>radix</w:t>
      </w:r>
      <w:proofErr w:type="spellEnd"/>
      <w:r w:rsidRPr="00962320">
        <w:rPr>
          <w:lang w:val="es-ES" w:eastAsia="es-ES"/>
        </w:rPr>
        <w:t>, y tercero, que los datos de entrada así como los que se generan al término de cada etapa se guardan en una misma memoria, por lo que para leer las cuatro entradas de la mariposa o almacenar sus salidas, se necesitan de cuatro ciclos de reloj.</w:t>
      </w:r>
    </w:p>
    <w:p w14:paraId="2E6FF8CD" w14:textId="77777777" w:rsidR="00DE182C" w:rsidRPr="00962320" w:rsidRDefault="00DE182C" w:rsidP="00DE182C">
      <w:pPr>
        <w:pStyle w:val="TableTitle"/>
        <w:spacing w:before="200"/>
        <w:rPr>
          <w:lang w:val="es-EC"/>
        </w:rPr>
      </w:pPr>
      <w:r w:rsidRPr="00962320">
        <w:rPr>
          <w:lang w:val="es-EC"/>
        </w:rPr>
        <w:t>TABLA  III</w:t>
      </w:r>
    </w:p>
    <w:p w14:paraId="18A8A1C6" w14:textId="77777777" w:rsidR="00DE182C" w:rsidRPr="00962320" w:rsidRDefault="00DE182C" w:rsidP="00DE182C">
      <w:pPr>
        <w:pStyle w:val="TableTitle"/>
        <w:rPr>
          <w:lang w:val="es-EC"/>
        </w:rPr>
      </w:pPr>
      <w:r w:rsidRPr="00962320">
        <w:rPr>
          <w:lang w:val="es-EC"/>
        </w:rPr>
        <w:t>Valores de SQNR en dB del Cálculo de la IFFT con los Algoritmos para QPSK</w:t>
      </w:r>
    </w:p>
    <w:tbl>
      <w:tblPr>
        <w:tblStyle w:val="Tablaconcuadrcula"/>
        <w:tblW w:w="890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4"/>
        <w:gridCol w:w="1314"/>
        <w:gridCol w:w="1314"/>
        <w:gridCol w:w="1020"/>
        <w:gridCol w:w="1314"/>
        <w:gridCol w:w="1314"/>
        <w:gridCol w:w="1314"/>
      </w:tblGrid>
      <w:tr w:rsidR="00962320" w:rsidRPr="00962320" w14:paraId="4C430BC9" w14:textId="77777777" w:rsidTr="009743A6">
        <w:tc>
          <w:tcPr>
            <w:tcW w:w="1314" w:type="dxa"/>
            <w:tcBorders>
              <w:top w:val="double" w:sz="4" w:space="0" w:color="auto"/>
              <w:bottom w:val="single" w:sz="4" w:space="0" w:color="auto"/>
            </w:tcBorders>
            <w:vAlign w:val="center"/>
          </w:tcPr>
          <w:p w14:paraId="1852DF7B" w14:textId="77777777" w:rsidR="009743A6" w:rsidRPr="00962320" w:rsidRDefault="009743A6" w:rsidP="00DE182C">
            <w:pPr>
              <w:pStyle w:val="TableTitle"/>
              <w:rPr>
                <w:smallCaps w:val="0"/>
                <w:lang w:val="es-EC"/>
              </w:rPr>
            </w:pPr>
            <w:r w:rsidRPr="00962320">
              <w:rPr>
                <w:smallCaps w:val="0"/>
                <w:lang w:val="es-EC"/>
              </w:rPr>
              <w:t>Arquitectura</w:t>
            </w:r>
          </w:p>
        </w:tc>
        <w:tc>
          <w:tcPr>
            <w:tcW w:w="1314" w:type="dxa"/>
            <w:tcBorders>
              <w:top w:val="double" w:sz="4" w:space="0" w:color="auto"/>
              <w:bottom w:val="single" w:sz="4" w:space="0" w:color="auto"/>
            </w:tcBorders>
            <w:vAlign w:val="center"/>
          </w:tcPr>
          <w:p w14:paraId="3E542E27" w14:textId="77777777" w:rsidR="009743A6" w:rsidRPr="00962320" w:rsidRDefault="009743A6" w:rsidP="00DE182C">
            <w:pPr>
              <w:pStyle w:val="TableTitle"/>
              <w:rPr>
                <w:smallCaps w:val="0"/>
                <w:lang w:val="es-EC"/>
              </w:rPr>
            </w:pPr>
            <w:r w:rsidRPr="00962320">
              <w:rPr>
                <w:smallCaps w:val="0"/>
                <w:lang w:val="es-EC"/>
              </w:rPr>
              <w:t>Modo 1</w:t>
            </w:r>
          </w:p>
        </w:tc>
        <w:tc>
          <w:tcPr>
            <w:tcW w:w="1314" w:type="dxa"/>
            <w:tcBorders>
              <w:top w:val="double" w:sz="4" w:space="0" w:color="auto"/>
              <w:bottom w:val="single" w:sz="4" w:space="0" w:color="auto"/>
            </w:tcBorders>
            <w:vAlign w:val="center"/>
          </w:tcPr>
          <w:p w14:paraId="3E7B580C" w14:textId="77777777" w:rsidR="009743A6" w:rsidRPr="00962320" w:rsidRDefault="009743A6" w:rsidP="00DE182C">
            <w:pPr>
              <w:pStyle w:val="TableTitle"/>
              <w:rPr>
                <w:smallCaps w:val="0"/>
                <w:lang w:val="es-EC"/>
              </w:rPr>
            </w:pPr>
            <w:r w:rsidRPr="00962320">
              <w:rPr>
                <w:smallCaps w:val="0"/>
                <w:lang w:val="es-EC"/>
              </w:rPr>
              <w:t>Modo 2</w:t>
            </w:r>
          </w:p>
        </w:tc>
        <w:tc>
          <w:tcPr>
            <w:tcW w:w="1020" w:type="dxa"/>
            <w:tcBorders>
              <w:top w:val="double" w:sz="4" w:space="0" w:color="auto"/>
              <w:bottom w:val="single" w:sz="4" w:space="0" w:color="auto"/>
            </w:tcBorders>
            <w:vAlign w:val="center"/>
          </w:tcPr>
          <w:p w14:paraId="1CEDA1F3" w14:textId="77777777" w:rsidR="009743A6" w:rsidRPr="00962320" w:rsidRDefault="009743A6" w:rsidP="00DE182C">
            <w:pPr>
              <w:pStyle w:val="TableTitle"/>
              <w:rPr>
                <w:smallCaps w:val="0"/>
                <w:lang w:val="es-EC"/>
              </w:rPr>
            </w:pPr>
            <w:r w:rsidRPr="00962320">
              <w:rPr>
                <w:smallCaps w:val="0"/>
                <w:lang w:val="es-EC"/>
              </w:rPr>
              <w:t>Modo 3</w:t>
            </w:r>
          </w:p>
        </w:tc>
        <w:tc>
          <w:tcPr>
            <w:tcW w:w="1314" w:type="dxa"/>
          </w:tcPr>
          <w:p w14:paraId="636A95BB" w14:textId="77777777" w:rsidR="009743A6" w:rsidRPr="00962320" w:rsidRDefault="009743A6" w:rsidP="00DE182C">
            <w:pPr>
              <w:spacing w:line="252" w:lineRule="auto"/>
              <w:jc w:val="both"/>
              <w:rPr>
                <w:lang w:val="es-EC" w:eastAsia="es-ES"/>
              </w:rPr>
            </w:pPr>
          </w:p>
        </w:tc>
        <w:tc>
          <w:tcPr>
            <w:tcW w:w="1314" w:type="dxa"/>
          </w:tcPr>
          <w:p w14:paraId="0AFF1874" w14:textId="77777777" w:rsidR="009743A6" w:rsidRPr="00962320" w:rsidRDefault="009743A6" w:rsidP="00DE182C">
            <w:pPr>
              <w:spacing w:line="252" w:lineRule="auto"/>
              <w:jc w:val="both"/>
              <w:rPr>
                <w:lang w:val="es-EC" w:eastAsia="es-ES"/>
              </w:rPr>
            </w:pPr>
          </w:p>
        </w:tc>
        <w:tc>
          <w:tcPr>
            <w:tcW w:w="1314" w:type="dxa"/>
          </w:tcPr>
          <w:p w14:paraId="7759D4BB" w14:textId="77777777" w:rsidR="009743A6" w:rsidRPr="00962320" w:rsidRDefault="009743A6" w:rsidP="00DE182C">
            <w:pPr>
              <w:spacing w:line="252" w:lineRule="auto"/>
              <w:jc w:val="both"/>
              <w:rPr>
                <w:lang w:val="es-EC" w:eastAsia="es-ES"/>
              </w:rPr>
            </w:pPr>
          </w:p>
        </w:tc>
      </w:tr>
      <w:tr w:rsidR="00962320" w:rsidRPr="00962320" w14:paraId="2198F048" w14:textId="77777777" w:rsidTr="009743A6">
        <w:tc>
          <w:tcPr>
            <w:tcW w:w="1314" w:type="dxa"/>
            <w:tcBorders>
              <w:top w:val="single" w:sz="4" w:space="0" w:color="auto"/>
            </w:tcBorders>
            <w:vAlign w:val="center"/>
          </w:tcPr>
          <w:p w14:paraId="4327EF9E" w14:textId="77777777" w:rsidR="009743A6" w:rsidRPr="00962320" w:rsidRDefault="009743A6" w:rsidP="00DE182C">
            <w:pPr>
              <w:pStyle w:val="TableTitle"/>
              <w:rPr>
                <w:smallCaps w:val="0"/>
                <w:lang w:val="es-EC"/>
              </w:rPr>
            </w:pPr>
            <w:r w:rsidRPr="00962320">
              <w:rPr>
                <w:smallCaps w:val="0"/>
                <w:lang w:val="es-EC"/>
              </w:rPr>
              <w:t>Split-</w:t>
            </w:r>
            <w:proofErr w:type="spellStart"/>
            <w:r w:rsidRPr="00962320">
              <w:rPr>
                <w:smallCaps w:val="0"/>
                <w:lang w:val="es-EC"/>
              </w:rPr>
              <w:t>radix</w:t>
            </w:r>
            <w:proofErr w:type="spellEnd"/>
            <w:r w:rsidRPr="00962320">
              <w:rPr>
                <w:smallCaps w:val="0"/>
                <w:lang w:val="es-EC"/>
              </w:rPr>
              <w:t xml:space="preserve"> asimétrico</w:t>
            </w:r>
          </w:p>
        </w:tc>
        <w:tc>
          <w:tcPr>
            <w:tcW w:w="1314" w:type="dxa"/>
            <w:tcBorders>
              <w:top w:val="single" w:sz="4" w:space="0" w:color="auto"/>
            </w:tcBorders>
            <w:vAlign w:val="center"/>
          </w:tcPr>
          <w:p w14:paraId="6E2052D1" w14:textId="77777777" w:rsidR="009743A6" w:rsidRPr="00962320" w:rsidRDefault="009743A6" w:rsidP="00DE182C">
            <w:pPr>
              <w:pStyle w:val="TableTitle"/>
              <w:rPr>
                <w:smallCaps w:val="0"/>
                <w:lang w:val="es-EC"/>
              </w:rPr>
            </w:pPr>
            <w:r w:rsidRPr="00962320">
              <w:rPr>
                <w:smallCaps w:val="0"/>
                <w:lang w:val="es-EC"/>
              </w:rPr>
              <w:t>52.29</w:t>
            </w:r>
          </w:p>
        </w:tc>
        <w:tc>
          <w:tcPr>
            <w:tcW w:w="1314" w:type="dxa"/>
            <w:tcBorders>
              <w:top w:val="single" w:sz="4" w:space="0" w:color="auto"/>
            </w:tcBorders>
            <w:vAlign w:val="center"/>
          </w:tcPr>
          <w:p w14:paraId="691614A2" w14:textId="77777777" w:rsidR="009743A6" w:rsidRPr="00962320" w:rsidRDefault="009743A6" w:rsidP="00DE182C">
            <w:pPr>
              <w:pStyle w:val="TableTitle"/>
              <w:rPr>
                <w:smallCaps w:val="0"/>
                <w:lang w:val="es-EC"/>
              </w:rPr>
            </w:pPr>
            <w:r w:rsidRPr="00962320">
              <w:rPr>
                <w:smallCaps w:val="0"/>
                <w:lang w:val="es-EC"/>
              </w:rPr>
              <w:t>48.62</w:t>
            </w:r>
          </w:p>
        </w:tc>
        <w:tc>
          <w:tcPr>
            <w:tcW w:w="1020" w:type="dxa"/>
            <w:tcBorders>
              <w:top w:val="single" w:sz="4" w:space="0" w:color="auto"/>
            </w:tcBorders>
            <w:vAlign w:val="center"/>
          </w:tcPr>
          <w:p w14:paraId="0F227CAC" w14:textId="77777777" w:rsidR="009743A6" w:rsidRPr="00962320" w:rsidRDefault="009743A6" w:rsidP="00DE182C">
            <w:pPr>
              <w:pStyle w:val="TableTitle"/>
              <w:rPr>
                <w:smallCaps w:val="0"/>
                <w:lang w:val="es-EC"/>
              </w:rPr>
            </w:pPr>
            <w:r w:rsidRPr="00962320">
              <w:rPr>
                <w:smallCaps w:val="0"/>
                <w:lang w:val="es-EC"/>
              </w:rPr>
              <w:t>45.51</w:t>
            </w:r>
          </w:p>
        </w:tc>
        <w:tc>
          <w:tcPr>
            <w:tcW w:w="1314" w:type="dxa"/>
          </w:tcPr>
          <w:p w14:paraId="39158297" w14:textId="77777777" w:rsidR="009743A6" w:rsidRPr="00962320" w:rsidRDefault="009743A6" w:rsidP="00DE182C">
            <w:pPr>
              <w:spacing w:line="252" w:lineRule="auto"/>
              <w:jc w:val="both"/>
              <w:rPr>
                <w:lang w:val="es-EC" w:eastAsia="es-ES"/>
              </w:rPr>
            </w:pPr>
          </w:p>
        </w:tc>
        <w:tc>
          <w:tcPr>
            <w:tcW w:w="1314" w:type="dxa"/>
          </w:tcPr>
          <w:p w14:paraId="093FA5DD" w14:textId="77777777" w:rsidR="009743A6" w:rsidRPr="00962320" w:rsidRDefault="009743A6" w:rsidP="00DE182C">
            <w:pPr>
              <w:spacing w:line="252" w:lineRule="auto"/>
              <w:jc w:val="both"/>
              <w:rPr>
                <w:lang w:val="es-EC" w:eastAsia="es-ES"/>
              </w:rPr>
            </w:pPr>
          </w:p>
        </w:tc>
        <w:tc>
          <w:tcPr>
            <w:tcW w:w="1314" w:type="dxa"/>
          </w:tcPr>
          <w:p w14:paraId="69CABBF1" w14:textId="77777777" w:rsidR="009743A6" w:rsidRPr="00962320" w:rsidRDefault="009743A6" w:rsidP="00DE182C">
            <w:pPr>
              <w:spacing w:line="252" w:lineRule="auto"/>
              <w:jc w:val="both"/>
              <w:rPr>
                <w:lang w:val="es-EC" w:eastAsia="es-ES"/>
              </w:rPr>
            </w:pPr>
          </w:p>
        </w:tc>
      </w:tr>
      <w:tr w:rsidR="00962320" w:rsidRPr="00962320" w14:paraId="4924CCE9" w14:textId="77777777" w:rsidTr="009743A6">
        <w:tc>
          <w:tcPr>
            <w:tcW w:w="1314" w:type="dxa"/>
            <w:vAlign w:val="center"/>
          </w:tcPr>
          <w:p w14:paraId="0346CAEF" w14:textId="77777777" w:rsidR="009743A6" w:rsidRPr="00962320" w:rsidRDefault="009743A6" w:rsidP="00DE182C">
            <w:pPr>
              <w:pStyle w:val="TableTitle"/>
              <w:rPr>
                <w:smallCaps w:val="0"/>
                <w:lang w:val="es-EC"/>
              </w:rPr>
            </w:pPr>
            <w:r w:rsidRPr="00962320">
              <w:rPr>
                <w:smallCaps w:val="0"/>
                <w:lang w:val="es-EC"/>
              </w:rPr>
              <w:t>Split-</w:t>
            </w:r>
            <w:proofErr w:type="spellStart"/>
            <w:r w:rsidRPr="00962320">
              <w:rPr>
                <w:smallCaps w:val="0"/>
                <w:lang w:val="es-EC"/>
              </w:rPr>
              <w:t>radix</w:t>
            </w:r>
            <w:proofErr w:type="spellEnd"/>
            <w:r w:rsidRPr="00962320">
              <w:rPr>
                <w:smallCaps w:val="0"/>
                <w:lang w:val="es-EC"/>
              </w:rPr>
              <w:t xml:space="preserve"> simétrico</w:t>
            </w:r>
          </w:p>
        </w:tc>
        <w:tc>
          <w:tcPr>
            <w:tcW w:w="1314" w:type="dxa"/>
            <w:vAlign w:val="center"/>
          </w:tcPr>
          <w:p w14:paraId="4DE3DEF5" w14:textId="77777777" w:rsidR="009743A6" w:rsidRPr="00962320" w:rsidRDefault="009743A6" w:rsidP="00DE182C">
            <w:pPr>
              <w:pStyle w:val="TableTitle"/>
              <w:rPr>
                <w:smallCaps w:val="0"/>
                <w:lang w:val="es-EC"/>
              </w:rPr>
            </w:pPr>
            <w:r w:rsidRPr="00962320">
              <w:rPr>
                <w:smallCaps w:val="0"/>
                <w:lang w:val="es-EC"/>
              </w:rPr>
              <w:t>52.19</w:t>
            </w:r>
          </w:p>
        </w:tc>
        <w:tc>
          <w:tcPr>
            <w:tcW w:w="1314" w:type="dxa"/>
            <w:vAlign w:val="center"/>
          </w:tcPr>
          <w:p w14:paraId="39ED3652" w14:textId="77777777" w:rsidR="009743A6" w:rsidRPr="00962320" w:rsidRDefault="009743A6" w:rsidP="00DE182C">
            <w:pPr>
              <w:pStyle w:val="TableTitle"/>
              <w:rPr>
                <w:smallCaps w:val="0"/>
                <w:lang w:val="es-EC"/>
              </w:rPr>
            </w:pPr>
            <w:r w:rsidRPr="00962320">
              <w:rPr>
                <w:smallCaps w:val="0"/>
                <w:lang w:val="es-EC"/>
              </w:rPr>
              <w:t>48.67</w:t>
            </w:r>
          </w:p>
        </w:tc>
        <w:tc>
          <w:tcPr>
            <w:tcW w:w="1020" w:type="dxa"/>
            <w:vAlign w:val="center"/>
          </w:tcPr>
          <w:p w14:paraId="5C49C60C" w14:textId="77777777" w:rsidR="009743A6" w:rsidRPr="00962320" w:rsidRDefault="009743A6" w:rsidP="00DE182C">
            <w:pPr>
              <w:pStyle w:val="TableTitle"/>
              <w:rPr>
                <w:smallCaps w:val="0"/>
                <w:lang w:val="es-EC"/>
              </w:rPr>
            </w:pPr>
            <w:r w:rsidRPr="00962320">
              <w:rPr>
                <w:smallCaps w:val="0"/>
                <w:lang w:val="es-EC"/>
              </w:rPr>
              <w:t>45.63</w:t>
            </w:r>
          </w:p>
        </w:tc>
        <w:tc>
          <w:tcPr>
            <w:tcW w:w="1314" w:type="dxa"/>
          </w:tcPr>
          <w:p w14:paraId="153FA788" w14:textId="77777777" w:rsidR="009743A6" w:rsidRPr="00962320" w:rsidRDefault="009743A6" w:rsidP="00DE182C">
            <w:pPr>
              <w:spacing w:line="252" w:lineRule="auto"/>
              <w:jc w:val="both"/>
              <w:rPr>
                <w:lang w:val="es-EC" w:eastAsia="es-ES"/>
              </w:rPr>
            </w:pPr>
          </w:p>
        </w:tc>
        <w:tc>
          <w:tcPr>
            <w:tcW w:w="1314" w:type="dxa"/>
          </w:tcPr>
          <w:p w14:paraId="460AD8D5" w14:textId="77777777" w:rsidR="009743A6" w:rsidRPr="00962320" w:rsidRDefault="009743A6" w:rsidP="00DE182C">
            <w:pPr>
              <w:spacing w:line="252" w:lineRule="auto"/>
              <w:jc w:val="both"/>
              <w:rPr>
                <w:lang w:val="es-EC" w:eastAsia="es-ES"/>
              </w:rPr>
            </w:pPr>
          </w:p>
        </w:tc>
        <w:tc>
          <w:tcPr>
            <w:tcW w:w="1314" w:type="dxa"/>
          </w:tcPr>
          <w:p w14:paraId="292D47B6" w14:textId="77777777" w:rsidR="009743A6" w:rsidRPr="00962320" w:rsidRDefault="009743A6" w:rsidP="00DE182C">
            <w:pPr>
              <w:spacing w:line="252" w:lineRule="auto"/>
              <w:jc w:val="both"/>
              <w:rPr>
                <w:lang w:val="es-EC" w:eastAsia="es-ES"/>
              </w:rPr>
            </w:pPr>
          </w:p>
        </w:tc>
      </w:tr>
      <w:tr w:rsidR="00962320" w:rsidRPr="00962320" w14:paraId="452A4B94" w14:textId="77777777" w:rsidTr="009743A6">
        <w:tc>
          <w:tcPr>
            <w:tcW w:w="1314" w:type="dxa"/>
            <w:vAlign w:val="center"/>
          </w:tcPr>
          <w:p w14:paraId="23D5DE8A" w14:textId="77777777" w:rsidR="009743A6" w:rsidRPr="00962320" w:rsidRDefault="009743A6" w:rsidP="00DE182C">
            <w:pPr>
              <w:pStyle w:val="TableTitle"/>
              <w:rPr>
                <w:smallCaps w:val="0"/>
                <w:lang w:val="es-EC"/>
              </w:rPr>
            </w:pPr>
            <w:r w:rsidRPr="00962320">
              <w:rPr>
                <w:smallCaps w:val="0"/>
                <w:lang w:val="es-EC"/>
              </w:rPr>
              <w:t>Radix-2 lite</w:t>
            </w:r>
          </w:p>
        </w:tc>
        <w:tc>
          <w:tcPr>
            <w:tcW w:w="1314" w:type="dxa"/>
            <w:vAlign w:val="center"/>
          </w:tcPr>
          <w:p w14:paraId="5EC70A14" w14:textId="77777777" w:rsidR="009743A6" w:rsidRPr="00962320" w:rsidRDefault="009743A6" w:rsidP="00DE182C">
            <w:pPr>
              <w:pStyle w:val="TableTitle"/>
              <w:rPr>
                <w:smallCaps w:val="0"/>
                <w:lang w:val="es-EC"/>
              </w:rPr>
            </w:pPr>
            <w:r w:rsidRPr="00962320">
              <w:rPr>
                <w:smallCaps w:val="0"/>
                <w:lang w:val="es-EC"/>
              </w:rPr>
              <w:t>44.49</w:t>
            </w:r>
          </w:p>
        </w:tc>
        <w:tc>
          <w:tcPr>
            <w:tcW w:w="1314" w:type="dxa"/>
            <w:vAlign w:val="center"/>
          </w:tcPr>
          <w:p w14:paraId="14DA9914" w14:textId="77777777" w:rsidR="009743A6" w:rsidRPr="00962320" w:rsidRDefault="009743A6" w:rsidP="00DE182C">
            <w:pPr>
              <w:pStyle w:val="TableTitle"/>
              <w:rPr>
                <w:smallCaps w:val="0"/>
                <w:lang w:val="es-EC"/>
              </w:rPr>
            </w:pPr>
            <w:r w:rsidRPr="00962320">
              <w:rPr>
                <w:smallCaps w:val="0"/>
                <w:lang w:val="es-EC"/>
              </w:rPr>
              <w:t>40.5</w:t>
            </w:r>
          </w:p>
        </w:tc>
        <w:tc>
          <w:tcPr>
            <w:tcW w:w="1020" w:type="dxa"/>
            <w:vAlign w:val="center"/>
          </w:tcPr>
          <w:p w14:paraId="212F58C1" w14:textId="77777777" w:rsidR="009743A6" w:rsidRPr="00962320" w:rsidRDefault="009743A6" w:rsidP="00DE182C">
            <w:pPr>
              <w:pStyle w:val="TableTitle"/>
              <w:rPr>
                <w:smallCaps w:val="0"/>
                <w:lang w:val="es-EC"/>
              </w:rPr>
            </w:pPr>
            <w:r w:rsidRPr="00962320">
              <w:rPr>
                <w:smallCaps w:val="0"/>
                <w:lang w:val="es-EC"/>
              </w:rPr>
              <w:t>38.4</w:t>
            </w:r>
          </w:p>
        </w:tc>
        <w:tc>
          <w:tcPr>
            <w:tcW w:w="1314" w:type="dxa"/>
          </w:tcPr>
          <w:p w14:paraId="306C9857" w14:textId="77777777" w:rsidR="009743A6" w:rsidRPr="00962320" w:rsidRDefault="009743A6" w:rsidP="00DE182C">
            <w:pPr>
              <w:spacing w:line="252" w:lineRule="auto"/>
              <w:jc w:val="both"/>
              <w:rPr>
                <w:lang w:val="es-EC" w:eastAsia="es-ES"/>
              </w:rPr>
            </w:pPr>
          </w:p>
        </w:tc>
        <w:tc>
          <w:tcPr>
            <w:tcW w:w="1314" w:type="dxa"/>
          </w:tcPr>
          <w:p w14:paraId="511D0C3C" w14:textId="77777777" w:rsidR="009743A6" w:rsidRPr="00962320" w:rsidRDefault="009743A6" w:rsidP="00DE182C">
            <w:pPr>
              <w:spacing w:line="252" w:lineRule="auto"/>
              <w:jc w:val="both"/>
              <w:rPr>
                <w:lang w:val="es-EC" w:eastAsia="es-ES"/>
              </w:rPr>
            </w:pPr>
          </w:p>
        </w:tc>
        <w:tc>
          <w:tcPr>
            <w:tcW w:w="1314" w:type="dxa"/>
          </w:tcPr>
          <w:p w14:paraId="626B3056" w14:textId="77777777" w:rsidR="009743A6" w:rsidRPr="00962320" w:rsidRDefault="009743A6" w:rsidP="00DE182C">
            <w:pPr>
              <w:spacing w:line="252" w:lineRule="auto"/>
              <w:jc w:val="both"/>
              <w:rPr>
                <w:lang w:val="es-EC" w:eastAsia="es-ES"/>
              </w:rPr>
            </w:pPr>
          </w:p>
        </w:tc>
      </w:tr>
      <w:tr w:rsidR="00962320" w:rsidRPr="00962320" w14:paraId="697E547F" w14:textId="77777777" w:rsidTr="009743A6">
        <w:tc>
          <w:tcPr>
            <w:tcW w:w="1314" w:type="dxa"/>
            <w:vAlign w:val="center"/>
          </w:tcPr>
          <w:p w14:paraId="02A23BAB" w14:textId="77777777" w:rsidR="009743A6" w:rsidRPr="00962320" w:rsidRDefault="009743A6" w:rsidP="00DE182C">
            <w:pPr>
              <w:pStyle w:val="TableTitle"/>
              <w:rPr>
                <w:smallCaps w:val="0"/>
                <w:lang w:val="es-EC"/>
              </w:rPr>
            </w:pPr>
            <w:r w:rsidRPr="00962320">
              <w:rPr>
                <w:smallCaps w:val="0"/>
                <w:lang w:val="es-EC"/>
              </w:rPr>
              <w:t>Radix-2</w:t>
            </w:r>
          </w:p>
        </w:tc>
        <w:tc>
          <w:tcPr>
            <w:tcW w:w="1314" w:type="dxa"/>
            <w:vAlign w:val="center"/>
          </w:tcPr>
          <w:p w14:paraId="24D7CCDD" w14:textId="77777777" w:rsidR="009743A6" w:rsidRPr="00962320" w:rsidRDefault="009743A6" w:rsidP="00DE182C">
            <w:pPr>
              <w:pStyle w:val="TableTitle"/>
              <w:rPr>
                <w:smallCaps w:val="0"/>
                <w:lang w:val="es-EC"/>
              </w:rPr>
            </w:pPr>
            <w:r w:rsidRPr="00962320">
              <w:rPr>
                <w:smallCaps w:val="0"/>
                <w:lang w:val="es-EC"/>
              </w:rPr>
              <w:t>44.51</w:t>
            </w:r>
          </w:p>
        </w:tc>
        <w:tc>
          <w:tcPr>
            <w:tcW w:w="1314" w:type="dxa"/>
            <w:vAlign w:val="center"/>
          </w:tcPr>
          <w:p w14:paraId="05DB078B" w14:textId="77777777" w:rsidR="009743A6" w:rsidRPr="00962320" w:rsidRDefault="009743A6" w:rsidP="00DE182C">
            <w:pPr>
              <w:pStyle w:val="TableTitle"/>
              <w:rPr>
                <w:smallCaps w:val="0"/>
                <w:lang w:val="es-EC"/>
              </w:rPr>
            </w:pPr>
            <w:r w:rsidRPr="00962320">
              <w:rPr>
                <w:smallCaps w:val="0"/>
                <w:lang w:val="es-EC"/>
              </w:rPr>
              <w:t>44.47</w:t>
            </w:r>
          </w:p>
        </w:tc>
        <w:tc>
          <w:tcPr>
            <w:tcW w:w="1020" w:type="dxa"/>
            <w:vAlign w:val="center"/>
          </w:tcPr>
          <w:p w14:paraId="3EBD0E07" w14:textId="77777777" w:rsidR="009743A6" w:rsidRPr="00962320" w:rsidRDefault="009743A6" w:rsidP="00DE182C">
            <w:pPr>
              <w:pStyle w:val="TableTitle"/>
              <w:rPr>
                <w:smallCaps w:val="0"/>
                <w:lang w:val="es-EC"/>
              </w:rPr>
            </w:pPr>
            <w:r w:rsidRPr="00962320">
              <w:rPr>
                <w:smallCaps w:val="0"/>
                <w:lang w:val="es-EC"/>
              </w:rPr>
              <w:t>38.49</w:t>
            </w:r>
          </w:p>
        </w:tc>
        <w:tc>
          <w:tcPr>
            <w:tcW w:w="1314" w:type="dxa"/>
          </w:tcPr>
          <w:p w14:paraId="75CFF4A9" w14:textId="77777777" w:rsidR="009743A6" w:rsidRPr="00962320" w:rsidRDefault="009743A6" w:rsidP="00DE182C">
            <w:pPr>
              <w:spacing w:line="252" w:lineRule="auto"/>
              <w:jc w:val="both"/>
              <w:rPr>
                <w:lang w:val="es-EC" w:eastAsia="es-ES"/>
              </w:rPr>
            </w:pPr>
          </w:p>
        </w:tc>
        <w:tc>
          <w:tcPr>
            <w:tcW w:w="1314" w:type="dxa"/>
          </w:tcPr>
          <w:p w14:paraId="45E9FA98" w14:textId="77777777" w:rsidR="009743A6" w:rsidRPr="00962320" w:rsidRDefault="009743A6" w:rsidP="00DE182C">
            <w:pPr>
              <w:spacing w:line="252" w:lineRule="auto"/>
              <w:jc w:val="both"/>
              <w:rPr>
                <w:lang w:val="es-EC" w:eastAsia="es-ES"/>
              </w:rPr>
            </w:pPr>
          </w:p>
        </w:tc>
        <w:tc>
          <w:tcPr>
            <w:tcW w:w="1314" w:type="dxa"/>
          </w:tcPr>
          <w:p w14:paraId="3C3F7528" w14:textId="77777777" w:rsidR="009743A6" w:rsidRPr="00962320" w:rsidRDefault="009743A6" w:rsidP="00DE182C">
            <w:pPr>
              <w:spacing w:line="252" w:lineRule="auto"/>
              <w:jc w:val="both"/>
              <w:rPr>
                <w:lang w:val="es-EC" w:eastAsia="es-ES"/>
              </w:rPr>
            </w:pPr>
          </w:p>
        </w:tc>
      </w:tr>
      <w:tr w:rsidR="00962320" w:rsidRPr="00962320" w14:paraId="4BFA9FAE" w14:textId="77777777" w:rsidTr="009743A6">
        <w:tc>
          <w:tcPr>
            <w:tcW w:w="1314" w:type="dxa"/>
            <w:vAlign w:val="center"/>
          </w:tcPr>
          <w:p w14:paraId="2E7C8B97" w14:textId="77777777" w:rsidR="009743A6" w:rsidRPr="00962320" w:rsidRDefault="009743A6" w:rsidP="00DE182C">
            <w:pPr>
              <w:pStyle w:val="TableTitle"/>
              <w:rPr>
                <w:smallCaps w:val="0"/>
                <w:lang w:val="es-EC"/>
              </w:rPr>
            </w:pPr>
            <w:r w:rsidRPr="00962320">
              <w:rPr>
                <w:smallCaps w:val="0"/>
                <w:lang w:val="es-EC"/>
              </w:rPr>
              <w:t>Radix-4</w:t>
            </w:r>
          </w:p>
        </w:tc>
        <w:tc>
          <w:tcPr>
            <w:tcW w:w="1314" w:type="dxa"/>
            <w:vAlign w:val="center"/>
          </w:tcPr>
          <w:p w14:paraId="7B03F891" w14:textId="77777777" w:rsidR="009743A6" w:rsidRPr="00962320" w:rsidRDefault="009743A6" w:rsidP="00DE182C">
            <w:pPr>
              <w:pStyle w:val="TableTitle"/>
              <w:rPr>
                <w:smallCaps w:val="0"/>
                <w:lang w:val="es-EC"/>
              </w:rPr>
            </w:pPr>
            <w:r w:rsidRPr="00962320">
              <w:rPr>
                <w:smallCaps w:val="0"/>
                <w:lang w:val="es-EC"/>
              </w:rPr>
              <w:t>42.57</w:t>
            </w:r>
          </w:p>
        </w:tc>
        <w:tc>
          <w:tcPr>
            <w:tcW w:w="1314" w:type="dxa"/>
            <w:vAlign w:val="center"/>
          </w:tcPr>
          <w:p w14:paraId="6263D546" w14:textId="77777777" w:rsidR="009743A6" w:rsidRPr="00962320" w:rsidRDefault="009743A6" w:rsidP="00DE182C">
            <w:pPr>
              <w:pStyle w:val="TableTitle"/>
              <w:rPr>
                <w:smallCaps w:val="0"/>
                <w:lang w:val="es-EC"/>
              </w:rPr>
            </w:pPr>
            <w:r w:rsidRPr="00962320">
              <w:rPr>
                <w:smallCaps w:val="0"/>
                <w:lang w:val="es-EC"/>
              </w:rPr>
              <w:t>43.56</w:t>
            </w:r>
          </w:p>
        </w:tc>
        <w:tc>
          <w:tcPr>
            <w:tcW w:w="1020" w:type="dxa"/>
            <w:vAlign w:val="center"/>
          </w:tcPr>
          <w:p w14:paraId="2AF9CF59" w14:textId="77777777" w:rsidR="009743A6" w:rsidRPr="00962320" w:rsidRDefault="009743A6" w:rsidP="00DE182C">
            <w:pPr>
              <w:pStyle w:val="TableTitle"/>
              <w:rPr>
                <w:smallCaps w:val="0"/>
                <w:lang w:val="es-EC"/>
              </w:rPr>
            </w:pPr>
            <w:r w:rsidRPr="00962320">
              <w:rPr>
                <w:smallCaps w:val="0"/>
                <w:lang w:val="es-EC"/>
              </w:rPr>
              <w:t>35.48</w:t>
            </w:r>
          </w:p>
        </w:tc>
        <w:tc>
          <w:tcPr>
            <w:tcW w:w="1314" w:type="dxa"/>
          </w:tcPr>
          <w:p w14:paraId="4C9458E8" w14:textId="77777777" w:rsidR="009743A6" w:rsidRPr="00962320" w:rsidRDefault="009743A6" w:rsidP="00DE182C">
            <w:pPr>
              <w:spacing w:line="252" w:lineRule="auto"/>
              <w:jc w:val="both"/>
              <w:rPr>
                <w:lang w:val="es-EC" w:eastAsia="es-ES"/>
              </w:rPr>
            </w:pPr>
          </w:p>
        </w:tc>
        <w:tc>
          <w:tcPr>
            <w:tcW w:w="1314" w:type="dxa"/>
          </w:tcPr>
          <w:p w14:paraId="7223925F" w14:textId="77777777" w:rsidR="009743A6" w:rsidRPr="00962320" w:rsidRDefault="009743A6" w:rsidP="00DE182C">
            <w:pPr>
              <w:spacing w:line="252" w:lineRule="auto"/>
              <w:jc w:val="both"/>
              <w:rPr>
                <w:lang w:val="es-EC" w:eastAsia="es-ES"/>
              </w:rPr>
            </w:pPr>
          </w:p>
        </w:tc>
        <w:tc>
          <w:tcPr>
            <w:tcW w:w="1314" w:type="dxa"/>
          </w:tcPr>
          <w:p w14:paraId="59B33B66" w14:textId="77777777" w:rsidR="009743A6" w:rsidRPr="00962320" w:rsidRDefault="009743A6" w:rsidP="00DE182C">
            <w:pPr>
              <w:spacing w:line="252" w:lineRule="auto"/>
              <w:jc w:val="both"/>
              <w:rPr>
                <w:lang w:val="es-EC" w:eastAsia="es-ES"/>
              </w:rPr>
            </w:pPr>
          </w:p>
        </w:tc>
      </w:tr>
      <w:tr w:rsidR="00962320" w:rsidRPr="00962320" w14:paraId="1B683886" w14:textId="77777777" w:rsidTr="009743A6">
        <w:tc>
          <w:tcPr>
            <w:tcW w:w="1314" w:type="dxa"/>
            <w:tcBorders>
              <w:bottom w:val="double" w:sz="4" w:space="0" w:color="auto"/>
            </w:tcBorders>
            <w:vAlign w:val="center"/>
          </w:tcPr>
          <w:p w14:paraId="68CCB811" w14:textId="77777777" w:rsidR="009743A6" w:rsidRPr="00962320" w:rsidRDefault="009743A6" w:rsidP="00DE182C">
            <w:pPr>
              <w:pStyle w:val="TableTitle"/>
              <w:rPr>
                <w:smallCaps w:val="0"/>
                <w:lang w:val="es-EC"/>
              </w:rPr>
            </w:pPr>
            <w:proofErr w:type="spellStart"/>
            <w:r w:rsidRPr="00962320">
              <w:rPr>
                <w:smallCaps w:val="0"/>
                <w:lang w:val="es-EC"/>
              </w:rPr>
              <w:t>Pipelined</w:t>
            </w:r>
            <w:proofErr w:type="spellEnd"/>
          </w:p>
        </w:tc>
        <w:tc>
          <w:tcPr>
            <w:tcW w:w="1314" w:type="dxa"/>
            <w:tcBorders>
              <w:bottom w:val="double" w:sz="4" w:space="0" w:color="auto"/>
            </w:tcBorders>
            <w:vAlign w:val="center"/>
          </w:tcPr>
          <w:p w14:paraId="10BE468F" w14:textId="77777777" w:rsidR="009743A6" w:rsidRPr="00962320" w:rsidRDefault="009743A6" w:rsidP="00DE182C">
            <w:pPr>
              <w:pStyle w:val="TableTitle"/>
              <w:rPr>
                <w:smallCaps w:val="0"/>
                <w:lang w:val="es-EC"/>
              </w:rPr>
            </w:pPr>
            <w:r w:rsidRPr="00962320">
              <w:rPr>
                <w:smallCaps w:val="0"/>
                <w:lang w:val="es-EC"/>
              </w:rPr>
              <w:t>47.39</w:t>
            </w:r>
          </w:p>
        </w:tc>
        <w:tc>
          <w:tcPr>
            <w:tcW w:w="1314" w:type="dxa"/>
            <w:tcBorders>
              <w:bottom w:val="double" w:sz="4" w:space="0" w:color="auto"/>
            </w:tcBorders>
            <w:vAlign w:val="center"/>
          </w:tcPr>
          <w:p w14:paraId="6EA5A261" w14:textId="77777777" w:rsidR="009743A6" w:rsidRPr="00962320" w:rsidRDefault="009743A6" w:rsidP="00DE182C">
            <w:pPr>
              <w:pStyle w:val="TableTitle"/>
              <w:rPr>
                <w:smallCaps w:val="0"/>
                <w:lang w:val="es-EC"/>
              </w:rPr>
            </w:pPr>
            <w:r w:rsidRPr="00962320">
              <w:rPr>
                <w:smallCaps w:val="0"/>
                <w:lang w:val="es-EC"/>
              </w:rPr>
              <w:t>44.44</w:t>
            </w:r>
          </w:p>
        </w:tc>
        <w:tc>
          <w:tcPr>
            <w:tcW w:w="1020" w:type="dxa"/>
            <w:tcBorders>
              <w:bottom w:val="double" w:sz="4" w:space="0" w:color="auto"/>
            </w:tcBorders>
            <w:vAlign w:val="center"/>
          </w:tcPr>
          <w:p w14:paraId="6353598C" w14:textId="77777777" w:rsidR="009743A6" w:rsidRPr="00962320" w:rsidRDefault="009743A6" w:rsidP="00DE182C">
            <w:pPr>
              <w:pStyle w:val="TableTitle"/>
              <w:rPr>
                <w:smallCaps w:val="0"/>
                <w:lang w:val="es-EC"/>
              </w:rPr>
            </w:pPr>
            <w:r w:rsidRPr="00962320">
              <w:rPr>
                <w:smallCaps w:val="0"/>
                <w:lang w:val="es-EC"/>
              </w:rPr>
              <w:t>41.3</w:t>
            </w:r>
          </w:p>
        </w:tc>
        <w:tc>
          <w:tcPr>
            <w:tcW w:w="1314" w:type="dxa"/>
          </w:tcPr>
          <w:p w14:paraId="0F9F48DF" w14:textId="77777777" w:rsidR="009743A6" w:rsidRPr="00962320" w:rsidRDefault="009743A6" w:rsidP="00DE182C">
            <w:pPr>
              <w:spacing w:line="252" w:lineRule="auto"/>
              <w:jc w:val="both"/>
              <w:rPr>
                <w:lang w:val="es-EC" w:eastAsia="es-ES"/>
              </w:rPr>
            </w:pPr>
          </w:p>
        </w:tc>
        <w:tc>
          <w:tcPr>
            <w:tcW w:w="1314" w:type="dxa"/>
          </w:tcPr>
          <w:p w14:paraId="6CBB53E6" w14:textId="77777777" w:rsidR="009743A6" w:rsidRPr="00962320" w:rsidRDefault="009743A6" w:rsidP="00DE182C">
            <w:pPr>
              <w:spacing w:line="252" w:lineRule="auto"/>
              <w:jc w:val="both"/>
              <w:rPr>
                <w:lang w:val="es-EC" w:eastAsia="es-ES"/>
              </w:rPr>
            </w:pPr>
          </w:p>
        </w:tc>
        <w:tc>
          <w:tcPr>
            <w:tcW w:w="1314" w:type="dxa"/>
          </w:tcPr>
          <w:p w14:paraId="698E83EE" w14:textId="77777777" w:rsidR="009743A6" w:rsidRPr="00962320" w:rsidRDefault="009743A6" w:rsidP="00DE182C">
            <w:pPr>
              <w:spacing w:line="252" w:lineRule="auto"/>
              <w:jc w:val="both"/>
              <w:rPr>
                <w:lang w:val="es-EC" w:eastAsia="es-ES"/>
              </w:rPr>
            </w:pPr>
          </w:p>
        </w:tc>
      </w:tr>
    </w:tbl>
    <w:p w14:paraId="084D3836" w14:textId="77777777" w:rsidR="00DE182C" w:rsidRPr="00962320" w:rsidRDefault="00DE182C" w:rsidP="00DE182C">
      <w:pPr>
        <w:pStyle w:val="TableTitle"/>
        <w:spacing w:before="360"/>
        <w:rPr>
          <w:lang w:val="es-EC"/>
        </w:rPr>
      </w:pPr>
      <w:r w:rsidRPr="00962320">
        <w:rPr>
          <w:lang w:val="es-EC"/>
        </w:rPr>
        <w:t>TABLA  IV</w:t>
      </w:r>
    </w:p>
    <w:p w14:paraId="157226B1" w14:textId="77777777" w:rsidR="00DE182C" w:rsidRPr="00962320" w:rsidRDefault="00DE182C" w:rsidP="00DE182C">
      <w:pPr>
        <w:pStyle w:val="TableTitle"/>
        <w:rPr>
          <w:lang w:val="es-EC"/>
        </w:rPr>
      </w:pPr>
      <w:r w:rsidRPr="00962320">
        <w:rPr>
          <w:lang w:val="es-EC"/>
        </w:rPr>
        <w:t>Valores de SQNR en dB del Cálculo de la IFFT con los Algoritmos para 16-QAM</w:t>
      </w:r>
    </w:p>
    <w:tbl>
      <w:tblPr>
        <w:tblStyle w:val="Tablaconcuadrcula"/>
        <w:tblW w:w="890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4"/>
        <w:gridCol w:w="1314"/>
        <w:gridCol w:w="1314"/>
        <w:gridCol w:w="1020"/>
        <w:gridCol w:w="1314"/>
        <w:gridCol w:w="1314"/>
        <w:gridCol w:w="1314"/>
      </w:tblGrid>
      <w:tr w:rsidR="00962320" w:rsidRPr="00962320" w14:paraId="41BF00BF" w14:textId="77777777" w:rsidTr="009743A6">
        <w:tc>
          <w:tcPr>
            <w:tcW w:w="1314" w:type="dxa"/>
            <w:tcBorders>
              <w:top w:val="double" w:sz="4" w:space="0" w:color="auto"/>
              <w:bottom w:val="single" w:sz="4" w:space="0" w:color="auto"/>
            </w:tcBorders>
            <w:vAlign w:val="center"/>
          </w:tcPr>
          <w:p w14:paraId="57431B2F" w14:textId="77777777" w:rsidR="009743A6" w:rsidRPr="00962320" w:rsidRDefault="009743A6" w:rsidP="00A229A7">
            <w:pPr>
              <w:pStyle w:val="TableTitle"/>
              <w:rPr>
                <w:smallCaps w:val="0"/>
                <w:lang w:val="es-EC"/>
              </w:rPr>
            </w:pPr>
            <w:r w:rsidRPr="00962320">
              <w:rPr>
                <w:smallCaps w:val="0"/>
                <w:lang w:val="es-EC"/>
              </w:rPr>
              <w:t>Arquitectura</w:t>
            </w:r>
          </w:p>
        </w:tc>
        <w:tc>
          <w:tcPr>
            <w:tcW w:w="1314" w:type="dxa"/>
            <w:tcBorders>
              <w:top w:val="double" w:sz="4" w:space="0" w:color="auto"/>
              <w:bottom w:val="single" w:sz="4" w:space="0" w:color="auto"/>
            </w:tcBorders>
            <w:vAlign w:val="center"/>
          </w:tcPr>
          <w:p w14:paraId="4476AD78" w14:textId="77777777" w:rsidR="009743A6" w:rsidRPr="00962320" w:rsidRDefault="009743A6" w:rsidP="00A229A7">
            <w:pPr>
              <w:pStyle w:val="TableTitle"/>
              <w:rPr>
                <w:smallCaps w:val="0"/>
                <w:lang w:val="es-EC"/>
              </w:rPr>
            </w:pPr>
            <w:r w:rsidRPr="00962320">
              <w:rPr>
                <w:smallCaps w:val="0"/>
                <w:lang w:val="es-EC"/>
              </w:rPr>
              <w:t>Modo 1</w:t>
            </w:r>
          </w:p>
        </w:tc>
        <w:tc>
          <w:tcPr>
            <w:tcW w:w="1314" w:type="dxa"/>
            <w:tcBorders>
              <w:top w:val="double" w:sz="4" w:space="0" w:color="auto"/>
              <w:bottom w:val="single" w:sz="4" w:space="0" w:color="auto"/>
            </w:tcBorders>
            <w:vAlign w:val="center"/>
          </w:tcPr>
          <w:p w14:paraId="17E9B4CE" w14:textId="77777777" w:rsidR="009743A6" w:rsidRPr="00962320" w:rsidRDefault="009743A6" w:rsidP="00A229A7">
            <w:pPr>
              <w:pStyle w:val="TableTitle"/>
              <w:rPr>
                <w:smallCaps w:val="0"/>
                <w:lang w:val="es-EC"/>
              </w:rPr>
            </w:pPr>
            <w:r w:rsidRPr="00962320">
              <w:rPr>
                <w:smallCaps w:val="0"/>
                <w:lang w:val="es-EC"/>
              </w:rPr>
              <w:t>Modo 2</w:t>
            </w:r>
          </w:p>
        </w:tc>
        <w:tc>
          <w:tcPr>
            <w:tcW w:w="1020" w:type="dxa"/>
            <w:tcBorders>
              <w:top w:val="double" w:sz="4" w:space="0" w:color="auto"/>
              <w:bottom w:val="single" w:sz="4" w:space="0" w:color="auto"/>
            </w:tcBorders>
            <w:vAlign w:val="center"/>
          </w:tcPr>
          <w:p w14:paraId="7BC9FF00" w14:textId="77777777" w:rsidR="009743A6" w:rsidRPr="00962320" w:rsidRDefault="009743A6" w:rsidP="00A229A7">
            <w:pPr>
              <w:pStyle w:val="TableTitle"/>
              <w:rPr>
                <w:smallCaps w:val="0"/>
                <w:lang w:val="es-EC"/>
              </w:rPr>
            </w:pPr>
            <w:r w:rsidRPr="00962320">
              <w:rPr>
                <w:smallCaps w:val="0"/>
                <w:lang w:val="es-EC"/>
              </w:rPr>
              <w:t>Modo 3</w:t>
            </w:r>
          </w:p>
        </w:tc>
        <w:tc>
          <w:tcPr>
            <w:tcW w:w="1314" w:type="dxa"/>
          </w:tcPr>
          <w:p w14:paraId="0F489DBC" w14:textId="77777777" w:rsidR="009743A6" w:rsidRPr="00962320" w:rsidRDefault="009743A6" w:rsidP="00DE182C">
            <w:pPr>
              <w:pStyle w:val="TableTitle"/>
              <w:rPr>
                <w:smallCaps w:val="0"/>
                <w:lang w:val="es-EC"/>
              </w:rPr>
            </w:pPr>
          </w:p>
        </w:tc>
        <w:tc>
          <w:tcPr>
            <w:tcW w:w="1314" w:type="dxa"/>
          </w:tcPr>
          <w:p w14:paraId="6FD7FD27" w14:textId="77777777" w:rsidR="009743A6" w:rsidRPr="00962320" w:rsidRDefault="009743A6" w:rsidP="00DE182C">
            <w:pPr>
              <w:pStyle w:val="TableTitle"/>
              <w:rPr>
                <w:smallCaps w:val="0"/>
                <w:lang w:val="es-EC"/>
              </w:rPr>
            </w:pPr>
          </w:p>
        </w:tc>
        <w:tc>
          <w:tcPr>
            <w:tcW w:w="1314" w:type="dxa"/>
          </w:tcPr>
          <w:p w14:paraId="4C17A26D" w14:textId="77777777" w:rsidR="009743A6" w:rsidRPr="00962320" w:rsidRDefault="009743A6" w:rsidP="00DE182C">
            <w:pPr>
              <w:pStyle w:val="TableTitle"/>
              <w:rPr>
                <w:smallCaps w:val="0"/>
                <w:lang w:val="es-EC"/>
              </w:rPr>
            </w:pPr>
          </w:p>
        </w:tc>
      </w:tr>
      <w:tr w:rsidR="00962320" w:rsidRPr="00962320" w14:paraId="44FE1350" w14:textId="77777777" w:rsidTr="009743A6">
        <w:tc>
          <w:tcPr>
            <w:tcW w:w="1314" w:type="dxa"/>
            <w:tcBorders>
              <w:top w:val="single" w:sz="4" w:space="0" w:color="auto"/>
            </w:tcBorders>
            <w:vAlign w:val="center"/>
          </w:tcPr>
          <w:p w14:paraId="578C6E5C" w14:textId="77777777" w:rsidR="009743A6" w:rsidRPr="00962320" w:rsidRDefault="009743A6" w:rsidP="00A229A7">
            <w:pPr>
              <w:pStyle w:val="TableTitle"/>
              <w:rPr>
                <w:smallCaps w:val="0"/>
                <w:lang w:val="es-EC"/>
              </w:rPr>
            </w:pPr>
            <w:r w:rsidRPr="00962320">
              <w:rPr>
                <w:smallCaps w:val="0"/>
                <w:lang w:val="es-EC"/>
              </w:rPr>
              <w:t>Split-</w:t>
            </w:r>
            <w:proofErr w:type="spellStart"/>
            <w:r w:rsidRPr="00962320">
              <w:rPr>
                <w:smallCaps w:val="0"/>
                <w:lang w:val="es-EC"/>
              </w:rPr>
              <w:t>radix</w:t>
            </w:r>
            <w:proofErr w:type="spellEnd"/>
            <w:r w:rsidRPr="00962320">
              <w:rPr>
                <w:smallCaps w:val="0"/>
                <w:lang w:val="es-EC"/>
              </w:rPr>
              <w:t xml:space="preserve"> asimétrico</w:t>
            </w:r>
          </w:p>
        </w:tc>
        <w:tc>
          <w:tcPr>
            <w:tcW w:w="1314" w:type="dxa"/>
            <w:tcBorders>
              <w:top w:val="single" w:sz="4" w:space="0" w:color="auto"/>
            </w:tcBorders>
            <w:vAlign w:val="center"/>
          </w:tcPr>
          <w:p w14:paraId="4172AA7F" w14:textId="77777777" w:rsidR="009743A6" w:rsidRPr="00962320" w:rsidRDefault="009743A6" w:rsidP="00DE182C">
            <w:pPr>
              <w:pStyle w:val="TableTitle"/>
              <w:rPr>
                <w:smallCaps w:val="0"/>
                <w:lang w:val="es-EC"/>
              </w:rPr>
            </w:pPr>
            <w:r w:rsidRPr="00962320">
              <w:rPr>
                <w:smallCaps w:val="0"/>
                <w:lang w:val="es-EC"/>
              </w:rPr>
              <w:t>54.34</w:t>
            </w:r>
          </w:p>
        </w:tc>
        <w:tc>
          <w:tcPr>
            <w:tcW w:w="1314" w:type="dxa"/>
            <w:tcBorders>
              <w:top w:val="single" w:sz="4" w:space="0" w:color="auto"/>
            </w:tcBorders>
            <w:vAlign w:val="center"/>
          </w:tcPr>
          <w:p w14:paraId="67039344" w14:textId="77777777" w:rsidR="009743A6" w:rsidRPr="00962320" w:rsidRDefault="009743A6" w:rsidP="00DE182C">
            <w:pPr>
              <w:pStyle w:val="TableTitle"/>
              <w:rPr>
                <w:smallCaps w:val="0"/>
                <w:lang w:val="es-EC"/>
              </w:rPr>
            </w:pPr>
            <w:r w:rsidRPr="00962320">
              <w:rPr>
                <w:smallCaps w:val="0"/>
                <w:lang w:val="es-EC"/>
              </w:rPr>
              <w:t>51.52</w:t>
            </w:r>
          </w:p>
        </w:tc>
        <w:tc>
          <w:tcPr>
            <w:tcW w:w="1020" w:type="dxa"/>
            <w:tcBorders>
              <w:top w:val="single" w:sz="4" w:space="0" w:color="auto"/>
            </w:tcBorders>
            <w:vAlign w:val="center"/>
          </w:tcPr>
          <w:p w14:paraId="0F357C56" w14:textId="77777777" w:rsidR="009743A6" w:rsidRPr="00962320" w:rsidRDefault="009743A6" w:rsidP="00DE182C">
            <w:pPr>
              <w:pStyle w:val="TableTitle"/>
              <w:rPr>
                <w:smallCaps w:val="0"/>
                <w:lang w:val="es-EC"/>
              </w:rPr>
            </w:pPr>
            <w:r w:rsidRPr="00962320">
              <w:rPr>
                <w:smallCaps w:val="0"/>
                <w:lang w:val="es-EC"/>
              </w:rPr>
              <w:t>48.55</w:t>
            </w:r>
          </w:p>
        </w:tc>
        <w:tc>
          <w:tcPr>
            <w:tcW w:w="1314" w:type="dxa"/>
          </w:tcPr>
          <w:p w14:paraId="11EFA08C" w14:textId="77777777" w:rsidR="009743A6" w:rsidRPr="00962320" w:rsidRDefault="009743A6" w:rsidP="00DE182C">
            <w:pPr>
              <w:pStyle w:val="TableTitle"/>
              <w:rPr>
                <w:smallCaps w:val="0"/>
                <w:lang w:val="es-EC"/>
              </w:rPr>
            </w:pPr>
          </w:p>
        </w:tc>
        <w:tc>
          <w:tcPr>
            <w:tcW w:w="1314" w:type="dxa"/>
          </w:tcPr>
          <w:p w14:paraId="30EEE244" w14:textId="77777777" w:rsidR="009743A6" w:rsidRPr="00962320" w:rsidRDefault="009743A6" w:rsidP="00DE182C">
            <w:pPr>
              <w:pStyle w:val="TableTitle"/>
              <w:rPr>
                <w:smallCaps w:val="0"/>
                <w:lang w:val="es-EC"/>
              </w:rPr>
            </w:pPr>
          </w:p>
        </w:tc>
        <w:tc>
          <w:tcPr>
            <w:tcW w:w="1314" w:type="dxa"/>
          </w:tcPr>
          <w:p w14:paraId="576B2883" w14:textId="77777777" w:rsidR="009743A6" w:rsidRPr="00962320" w:rsidRDefault="009743A6" w:rsidP="00DE182C">
            <w:pPr>
              <w:pStyle w:val="TableTitle"/>
              <w:rPr>
                <w:smallCaps w:val="0"/>
                <w:lang w:val="es-EC"/>
              </w:rPr>
            </w:pPr>
          </w:p>
        </w:tc>
      </w:tr>
      <w:tr w:rsidR="00962320" w:rsidRPr="00962320" w14:paraId="54DEE99D" w14:textId="77777777" w:rsidTr="009743A6">
        <w:tc>
          <w:tcPr>
            <w:tcW w:w="1314" w:type="dxa"/>
            <w:vAlign w:val="center"/>
          </w:tcPr>
          <w:p w14:paraId="6237C937" w14:textId="77777777" w:rsidR="009743A6" w:rsidRPr="00962320" w:rsidRDefault="009743A6" w:rsidP="00A229A7">
            <w:pPr>
              <w:pStyle w:val="TableTitle"/>
              <w:rPr>
                <w:smallCaps w:val="0"/>
                <w:lang w:val="es-EC"/>
              </w:rPr>
            </w:pPr>
            <w:r w:rsidRPr="00962320">
              <w:rPr>
                <w:smallCaps w:val="0"/>
                <w:lang w:val="es-EC"/>
              </w:rPr>
              <w:t>Split-</w:t>
            </w:r>
            <w:proofErr w:type="spellStart"/>
            <w:r w:rsidRPr="00962320">
              <w:rPr>
                <w:smallCaps w:val="0"/>
                <w:lang w:val="es-EC"/>
              </w:rPr>
              <w:t>radix</w:t>
            </w:r>
            <w:proofErr w:type="spellEnd"/>
            <w:r w:rsidRPr="00962320">
              <w:rPr>
                <w:smallCaps w:val="0"/>
                <w:lang w:val="es-EC"/>
              </w:rPr>
              <w:t xml:space="preserve"> simétrico</w:t>
            </w:r>
          </w:p>
        </w:tc>
        <w:tc>
          <w:tcPr>
            <w:tcW w:w="1314" w:type="dxa"/>
            <w:vAlign w:val="center"/>
          </w:tcPr>
          <w:p w14:paraId="112F2511" w14:textId="77777777" w:rsidR="009743A6" w:rsidRPr="00962320" w:rsidRDefault="009743A6" w:rsidP="00DE182C">
            <w:pPr>
              <w:pStyle w:val="TableTitle"/>
              <w:rPr>
                <w:smallCaps w:val="0"/>
                <w:lang w:val="es-EC"/>
              </w:rPr>
            </w:pPr>
            <w:r w:rsidRPr="00962320">
              <w:rPr>
                <w:smallCaps w:val="0"/>
                <w:lang w:val="es-EC"/>
              </w:rPr>
              <w:t>54.38</w:t>
            </w:r>
          </w:p>
        </w:tc>
        <w:tc>
          <w:tcPr>
            <w:tcW w:w="1314" w:type="dxa"/>
            <w:vAlign w:val="center"/>
          </w:tcPr>
          <w:p w14:paraId="58ADA7BC" w14:textId="77777777" w:rsidR="009743A6" w:rsidRPr="00962320" w:rsidRDefault="009743A6" w:rsidP="00DE182C">
            <w:pPr>
              <w:pStyle w:val="TableTitle"/>
              <w:rPr>
                <w:smallCaps w:val="0"/>
                <w:lang w:val="es-EC"/>
              </w:rPr>
            </w:pPr>
            <w:r w:rsidRPr="00962320">
              <w:rPr>
                <w:smallCaps w:val="0"/>
                <w:lang w:val="es-EC"/>
              </w:rPr>
              <w:t>51.22</w:t>
            </w:r>
          </w:p>
        </w:tc>
        <w:tc>
          <w:tcPr>
            <w:tcW w:w="1020" w:type="dxa"/>
            <w:vAlign w:val="center"/>
          </w:tcPr>
          <w:p w14:paraId="1908B7BB" w14:textId="77777777" w:rsidR="009743A6" w:rsidRPr="00962320" w:rsidRDefault="009743A6" w:rsidP="00DE182C">
            <w:pPr>
              <w:pStyle w:val="TableTitle"/>
              <w:rPr>
                <w:smallCaps w:val="0"/>
                <w:lang w:val="es-EC"/>
              </w:rPr>
            </w:pPr>
            <w:r w:rsidRPr="00962320">
              <w:rPr>
                <w:smallCaps w:val="0"/>
                <w:lang w:val="es-EC"/>
              </w:rPr>
              <w:t>48.47</w:t>
            </w:r>
          </w:p>
        </w:tc>
        <w:tc>
          <w:tcPr>
            <w:tcW w:w="1314" w:type="dxa"/>
          </w:tcPr>
          <w:p w14:paraId="7E7D5201" w14:textId="77777777" w:rsidR="009743A6" w:rsidRPr="00962320" w:rsidRDefault="009743A6" w:rsidP="00DE182C">
            <w:pPr>
              <w:pStyle w:val="TableTitle"/>
              <w:rPr>
                <w:smallCaps w:val="0"/>
                <w:lang w:val="es-EC"/>
              </w:rPr>
            </w:pPr>
          </w:p>
        </w:tc>
        <w:tc>
          <w:tcPr>
            <w:tcW w:w="1314" w:type="dxa"/>
          </w:tcPr>
          <w:p w14:paraId="28BFDEBC" w14:textId="77777777" w:rsidR="009743A6" w:rsidRPr="00962320" w:rsidRDefault="009743A6" w:rsidP="00DE182C">
            <w:pPr>
              <w:pStyle w:val="TableTitle"/>
              <w:rPr>
                <w:smallCaps w:val="0"/>
                <w:lang w:val="es-EC"/>
              </w:rPr>
            </w:pPr>
          </w:p>
        </w:tc>
        <w:tc>
          <w:tcPr>
            <w:tcW w:w="1314" w:type="dxa"/>
          </w:tcPr>
          <w:p w14:paraId="63D09B33" w14:textId="77777777" w:rsidR="009743A6" w:rsidRPr="00962320" w:rsidRDefault="009743A6" w:rsidP="00DE182C">
            <w:pPr>
              <w:pStyle w:val="TableTitle"/>
              <w:rPr>
                <w:smallCaps w:val="0"/>
                <w:lang w:val="es-EC"/>
              </w:rPr>
            </w:pPr>
          </w:p>
        </w:tc>
      </w:tr>
      <w:tr w:rsidR="00962320" w:rsidRPr="00962320" w14:paraId="7A8E7DB0" w14:textId="77777777" w:rsidTr="009743A6">
        <w:tc>
          <w:tcPr>
            <w:tcW w:w="1314" w:type="dxa"/>
            <w:vAlign w:val="center"/>
          </w:tcPr>
          <w:p w14:paraId="06B51011" w14:textId="77777777" w:rsidR="009743A6" w:rsidRPr="00962320" w:rsidRDefault="009743A6" w:rsidP="00A229A7">
            <w:pPr>
              <w:pStyle w:val="TableTitle"/>
              <w:rPr>
                <w:smallCaps w:val="0"/>
                <w:lang w:val="es-EC"/>
              </w:rPr>
            </w:pPr>
            <w:r w:rsidRPr="00962320">
              <w:rPr>
                <w:smallCaps w:val="0"/>
                <w:lang w:val="es-EC"/>
              </w:rPr>
              <w:t>Radix-2 lite</w:t>
            </w:r>
          </w:p>
        </w:tc>
        <w:tc>
          <w:tcPr>
            <w:tcW w:w="1314" w:type="dxa"/>
            <w:vAlign w:val="center"/>
          </w:tcPr>
          <w:p w14:paraId="6B362275" w14:textId="77777777" w:rsidR="009743A6" w:rsidRPr="00962320" w:rsidRDefault="009743A6" w:rsidP="00DE182C">
            <w:pPr>
              <w:pStyle w:val="TableTitle"/>
              <w:rPr>
                <w:smallCaps w:val="0"/>
                <w:lang w:val="es-EC"/>
              </w:rPr>
            </w:pPr>
            <w:r w:rsidRPr="00962320">
              <w:rPr>
                <w:smallCaps w:val="0"/>
                <w:lang w:val="es-EC"/>
              </w:rPr>
              <w:t>47.45</w:t>
            </w:r>
          </w:p>
        </w:tc>
        <w:tc>
          <w:tcPr>
            <w:tcW w:w="1314" w:type="dxa"/>
            <w:vAlign w:val="center"/>
          </w:tcPr>
          <w:p w14:paraId="16D4CAE2" w14:textId="77777777" w:rsidR="009743A6" w:rsidRPr="00962320" w:rsidRDefault="009743A6" w:rsidP="00DE182C">
            <w:pPr>
              <w:pStyle w:val="TableTitle"/>
              <w:rPr>
                <w:smallCaps w:val="0"/>
                <w:lang w:val="es-EC"/>
              </w:rPr>
            </w:pPr>
            <w:r w:rsidRPr="00962320">
              <w:rPr>
                <w:smallCaps w:val="0"/>
                <w:lang w:val="es-EC"/>
              </w:rPr>
              <w:t>43.69</w:t>
            </w:r>
          </w:p>
        </w:tc>
        <w:tc>
          <w:tcPr>
            <w:tcW w:w="1020" w:type="dxa"/>
            <w:vAlign w:val="center"/>
          </w:tcPr>
          <w:p w14:paraId="7C77F49F" w14:textId="77777777" w:rsidR="009743A6" w:rsidRPr="00962320" w:rsidRDefault="009743A6" w:rsidP="00DE182C">
            <w:pPr>
              <w:pStyle w:val="TableTitle"/>
              <w:rPr>
                <w:smallCaps w:val="0"/>
                <w:lang w:val="es-EC"/>
              </w:rPr>
            </w:pPr>
            <w:r w:rsidRPr="00962320">
              <w:rPr>
                <w:smallCaps w:val="0"/>
                <w:lang w:val="es-EC"/>
              </w:rPr>
              <w:t>40.63</w:t>
            </w:r>
          </w:p>
        </w:tc>
        <w:tc>
          <w:tcPr>
            <w:tcW w:w="1314" w:type="dxa"/>
          </w:tcPr>
          <w:p w14:paraId="20F084A1" w14:textId="77777777" w:rsidR="009743A6" w:rsidRPr="00962320" w:rsidRDefault="009743A6" w:rsidP="00DE182C">
            <w:pPr>
              <w:pStyle w:val="TableTitle"/>
              <w:rPr>
                <w:smallCaps w:val="0"/>
                <w:lang w:val="es-EC"/>
              </w:rPr>
            </w:pPr>
          </w:p>
        </w:tc>
        <w:tc>
          <w:tcPr>
            <w:tcW w:w="1314" w:type="dxa"/>
          </w:tcPr>
          <w:p w14:paraId="461CDA8C" w14:textId="77777777" w:rsidR="009743A6" w:rsidRPr="00962320" w:rsidRDefault="009743A6" w:rsidP="00DE182C">
            <w:pPr>
              <w:pStyle w:val="TableTitle"/>
              <w:rPr>
                <w:smallCaps w:val="0"/>
                <w:lang w:val="es-EC"/>
              </w:rPr>
            </w:pPr>
          </w:p>
        </w:tc>
        <w:tc>
          <w:tcPr>
            <w:tcW w:w="1314" w:type="dxa"/>
          </w:tcPr>
          <w:p w14:paraId="5BF90054" w14:textId="77777777" w:rsidR="009743A6" w:rsidRPr="00962320" w:rsidRDefault="009743A6" w:rsidP="00DE182C">
            <w:pPr>
              <w:pStyle w:val="TableTitle"/>
              <w:rPr>
                <w:smallCaps w:val="0"/>
                <w:lang w:val="es-EC"/>
              </w:rPr>
            </w:pPr>
          </w:p>
        </w:tc>
      </w:tr>
      <w:tr w:rsidR="00962320" w:rsidRPr="00962320" w14:paraId="38C5DFD9" w14:textId="77777777" w:rsidTr="009743A6">
        <w:tc>
          <w:tcPr>
            <w:tcW w:w="1314" w:type="dxa"/>
            <w:vAlign w:val="center"/>
          </w:tcPr>
          <w:p w14:paraId="4778CDB6" w14:textId="77777777" w:rsidR="009743A6" w:rsidRPr="00962320" w:rsidRDefault="009743A6" w:rsidP="00A229A7">
            <w:pPr>
              <w:pStyle w:val="TableTitle"/>
              <w:rPr>
                <w:smallCaps w:val="0"/>
                <w:lang w:val="es-EC"/>
              </w:rPr>
            </w:pPr>
            <w:r w:rsidRPr="00962320">
              <w:rPr>
                <w:smallCaps w:val="0"/>
                <w:lang w:val="es-EC"/>
              </w:rPr>
              <w:t>Radix-2</w:t>
            </w:r>
          </w:p>
        </w:tc>
        <w:tc>
          <w:tcPr>
            <w:tcW w:w="1314" w:type="dxa"/>
            <w:vAlign w:val="center"/>
          </w:tcPr>
          <w:p w14:paraId="007893DE" w14:textId="77777777" w:rsidR="009743A6" w:rsidRPr="00962320" w:rsidRDefault="009743A6" w:rsidP="00DE182C">
            <w:pPr>
              <w:pStyle w:val="TableTitle"/>
              <w:rPr>
                <w:smallCaps w:val="0"/>
                <w:lang w:val="es-EC"/>
              </w:rPr>
            </w:pPr>
            <w:r w:rsidRPr="00962320">
              <w:rPr>
                <w:smallCaps w:val="0"/>
                <w:lang w:val="es-EC"/>
              </w:rPr>
              <w:t>47.5</w:t>
            </w:r>
          </w:p>
        </w:tc>
        <w:tc>
          <w:tcPr>
            <w:tcW w:w="1314" w:type="dxa"/>
            <w:vAlign w:val="center"/>
          </w:tcPr>
          <w:p w14:paraId="2CCD4979" w14:textId="77777777" w:rsidR="009743A6" w:rsidRPr="00962320" w:rsidRDefault="009743A6" w:rsidP="00DE182C">
            <w:pPr>
              <w:pStyle w:val="TableTitle"/>
              <w:rPr>
                <w:smallCaps w:val="0"/>
                <w:lang w:val="es-EC"/>
              </w:rPr>
            </w:pPr>
            <w:r w:rsidRPr="00962320">
              <w:rPr>
                <w:smallCaps w:val="0"/>
                <w:lang w:val="es-EC"/>
              </w:rPr>
              <w:t>43.47</w:t>
            </w:r>
          </w:p>
        </w:tc>
        <w:tc>
          <w:tcPr>
            <w:tcW w:w="1020" w:type="dxa"/>
            <w:vAlign w:val="center"/>
          </w:tcPr>
          <w:p w14:paraId="5A8865AC" w14:textId="77777777" w:rsidR="009743A6" w:rsidRPr="00962320" w:rsidRDefault="009743A6" w:rsidP="00DE182C">
            <w:pPr>
              <w:pStyle w:val="TableTitle"/>
              <w:rPr>
                <w:smallCaps w:val="0"/>
                <w:lang w:val="es-EC"/>
              </w:rPr>
            </w:pPr>
            <w:r w:rsidRPr="00962320">
              <w:rPr>
                <w:smallCaps w:val="0"/>
                <w:lang w:val="es-EC"/>
              </w:rPr>
              <w:t>40.48</w:t>
            </w:r>
          </w:p>
        </w:tc>
        <w:tc>
          <w:tcPr>
            <w:tcW w:w="1314" w:type="dxa"/>
          </w:tcPr>
          <w:p w14:paraId="3DB15E19" w14:textId="77777777" w:rsidR="009743A6" w:rsidRPr="00962320" w:rsidRDefault="009743A6" w:rsidP="00DE182C">
            <w:pPr>
              <w:pStyle w:val="TableTitle"/>
              <w:rPr>
                <w:smallCaps w:val="0"/>
                <w:lang w:val="es-EC"/>
              </w:rPr>
            </w:pPr>
          </w:p>
        </w:tc>
        <w:tc>
          <w:tcPr>
            <w:tcW w:w="1314" w:type="dxa"/>
          </w:tcPr>
          <w:p w14:paraId="5873C8BC" w14:textId="77777777" w:rsidR="009743A6" w:rsidRPr="00962320" w:rsidRDefault="009743A6" w:rsidP="00DE182C">
            <w:pPr>
              <w:pStyle w:val="TableTitle"/>
              <w:rPr>
                <w:smallCaps w:val="0"/>
                <w:lang w:val="es-EC"/>
              </w:rPr>
            </w:pPr>
          </w:p>
        </w:tc>
        <w:tc>
          <w:tcPr>
            <w:tcW w:w="1314" w:type="dxa"/>
          </w:tcPr>
          <w:p w14:paraId="6CE8C476" w14:textId="77777777" w:rsidR="009743A6" w:rsidRPr="00962320" w:rsidRDefault="009743A6" w:rsidP="00DE182C">
            <w:pPr>
              <w:pStyle w:val="TableTitle"/>
              <w:rPr>
                <w:smallCaps w:val="0"/>
                <w:lang w:val="es-EC"/>
              </w:rPr>
            </w:pPr>
          </w:p>
        </w:tc>
      </w:tr>
      <w:tr w:rsidR="00962320" w:rsidRPr="00962320" w14:paraId="21C2E92E" w14:textId="77777777" w:rsidTr="009743A6">
        <w:tc>
          <w:tcPr>
            <w:tcW w:w="1314" w:type="dxa"/>
            <w:vAlign w:val="center"/>
          </w:tcPr>
          <w:p w14:paraId="1A2960C6" w14:textId="77777777" w:rsidR="009743A6" w:rsidRPr="00962320" w:rsidRDefault="009743A6" w:rsidP="00A229A7">
            <w:pPr>
              <w:pStyle w:val="TableTitle"/>
              <w:rPr>
                <w:smallCaps w:val="0"/>
                <w:lang w:val="es-EC"/>
              </w:rPr>
            </w:pPr>
            <w:r w:rsidRPr="00962320">
              <w:rPr>
                <w:smallCaps w:val="0"/>
                <w:lang w:val="es-EC"/>
              </w:rPr>
              <w:t>Radix-4</w:t>
            </w:r>
          </w:p>
        </w:tc>
        <w:tc>
          <w:tcPr>
            <w:tcW w:w="1314" w:type="dxa"/>
            <w:vAlign w:val="center"/>
          </w:tcPr>
          <w:p w14:paraId="407256B5" w14:textId="77777777" w:rsidR="009743A6" w:rsidRPr="00962320" w:rsidRDefault="009743A6" w:rsidP="00DE182C">
            <w:pPr>
              <w:pStyle w:val="TableTitle"/>
              <w:rPr>
                <w:smallCaps w:val="0"/>
                <w:lang w:val="es-EC"/>
              </w:rPr>
            </w:pPr>
            <w:r w:rsidRPr="00962320">
              <w:rPr>
                <w:smallCaps w:val="0"/>
                <w:lang w:val="es-EC"/>
              </w:rPr>
              <w:t>44.44</w:t>
            </w:r>
          </w:p>
        </w:tc>
        <w:tc>
          <w:tcPr>
            <w:tcW w:w="1314" w:type="dxa"/>
            <w:vAlign w:val="center"/>
          </w:tcPr>
          <w:p w14:paraId="7D75423B" w14:textId="77777777" w:rsidR="009743A6" w:rsidRPr="00962320" w:rsidRDefault="009743A6" w:rsidP="00DE182C">
            <w:pPr>
              <w:pStyle w:val="TableTitle"/>
              <w:rPr>
                <w:smallCaps w:val="0"/>
                <w:lang w:val="es-EC"/>
              </w:rPr>
            </w:pPr>
            <w:r w:rsidRPr="00962320">
              <w:rPr>
                <w:smallCaps w:val="0"/>
                <w:lang w:val="es-EC"/>
              </w:rPr>
              <w:t>45.46</w:t>
            </w:r>
          </w:p>
        </w:tc>
        <w:tc>
          <w:tcPr>
            <w:tcW w:w="1020" w:type="dxa"/>
            <w:vAlign w:val="center"/>
          </w:tcPr>
          <w:p w14:paraId="167AC187" w14:textId="77777777" w:rsidR="009743A6" w:rsidRPr="00962320" w:rsidRDefault="009743A6" w:rsidP="00DE182C">
            <w:pPr>
              <w:pStyle w:val="TableTitle"/>
              <w:rPr>
                <w:smallCaps w:val="0"/>
                <w:lang w:val="es-EC"/>
              </w:rPr>
            </w:pPr>
            <w:r w:rsidRPr="00962320">
              <w:rPr>
                <w:smallCaps w:val="0"/>
                <w:lang w:val="es-EC"/>
              </w:rPr>
              <w:t>37.47</w:t>
            </w:r>
          </w:p>
        </w:tc>
        <w:tc>
          <w:tcPr>
            <w:tcW w:w="1314" w:type="dxa"/>
          </w:tcPr>
          <w:p w14:paraId="7E5F27B0" w14:textId="77777777" w:rsidR="009743A6" w:rsidRPr="00962320" w:rsidRDefault="009743A6" w:rsidP="00DE182C">
            <w:pPr>
              <w:pStyle w:val="TableTitle"/>
              <w:rPr>
                <w:smallCaps w:val="0"/>
                <w:lang w:val="es-EC"/>
              </w:rPr>
            </w:pPr>
          </w:p>
        </w:tc>
        <w:tc>
          <w:tcPr>
            <w:tcW w:w="1314" w:type="dxa"/>
          </w:tcPr>
          <w:p w14:paraId="23828E5D" w14:textId="77777777" w:rsidR="009743A6" w:rsidRPr="00962320" w:rsidRDefault="009743A6" w:rsidP="00DE182C">
            <w:pPr>
              <w:pStyle w:val="TableTitle"/>
              <w:rPr>
                <w:smallCaps w:val="0"/>
                <w:lang w:val="es-EC"/>
              </w:rPr>
            </w:pPr>
          </w:p>
        </w:tc>
        <w:tc>
          <w:tcPr>
            <w:tcW w:w="1314" w:type="dxa"/>
          </w:tcPr>
          <w:p w14:paraId="629C5056" w14:textId="77777777" w:rsidR="009743A6" w:rsidRPr="00962320" w:rsidRDefault="009743A6" w:rsidP="00DE182C">
            <w:pPr>
              <w:pStyle w:val="TableTitle"/>
              <w:rPr>
                <w:smallCaps w:val="0"/>
                <w:lang w:val="es-EC"/>
              </w:rPr>
            </w:pPr>
          </w:p>
        </w:tc>
      </w:tr>
      <w:tr w:rsidR="00962320" w:rsidRPr="00962320" w14:paraId="7C425E93" w14:textId="77777777" w:rsidTr="009743A6">
        <w:tc>
          <w:tcPr>
            <w:tcW w:w="1314" w:type="dxa"/>
            <w:tcBorders>
              <w:bottom w:val="double" w:sz="4" w:space="0" w:color="auto"/>
            </w:tcBorders>
            <w:vAlign w:val="center"/>
          </w:tcPr>
          <w:p w14:paraId="4D785FCE" w14:textId="77777777" w:rsidR="009743A6" w:rsidRPr="00962320" w:rsidRDefault="009743A6" w:rsidP="00A229A7">
            <w:pPr>
              <w:pStyle w:val="TableTitle"/>
              <w:rPr>
                <w:smallCaps w:val="0"/>
                <w:lang w:val="es-EC"/>
              </w:rPr>
            </w:pPr>
            <w:proofErr w:type="spellStart"/>
            <w:r w:rsidRPr="00962320">
              <w:rPr>
                <w:smallCaps w:val="0"/>
                <w:lang w:val="es-EC"/>
              </w:rPr>
              <w:t>Pipelined</w:t>
            </w:r>
            <w:proofErr w:type="spellEnd"/>
          </w:p>
        </w:tc>
        <w:tc>
          <w:tcPr>
            <w:tcW w:w="1314" w:type="dxa"/>
            <w:tcBorders>
              <w:bottom w:val="double" w:sz="4" w:space="0" w:color="auto"/>
            </w:tcBorders>
            <w:vAlign w:val="center"/>
          </w:tcPr>
          <w:p w14:paraId="1E00305D" w14:textId="77777777" w:rsidR="009743A6" w:rsidRPr="00962320" w:rsidRDefault="009743A6" w:rsidP="00DE182C">
            <w:pPr>
              <w:pStyle w:val="TableTitle"/>
              <w:rPr>
                <w:smallCaps w:val="0"/>
                <w:lang w:val="es-EC"/>
              </w:rPr>
            </w:pPr>
            <w:r w:rsidRPr="00962320">
              <w:rPr>
                <w:smallCaps w:val="0"/>
                <w:lang w:val="es-EC"/>
              </w:rPr>
              <w:t>49.53</w:t>
            </w:r>
          </w:p>
        </w:tc>
        <w:tc>
          <w:tcPr>
            <w:tcW w:w="1314" w:type="dxa"/>
            <w:tcBorders>
              <w:bottom w:val="double" w:sz="4" w:space="0" w:color="auto"/>
            </w:tcBorders>
            <w:vAlign w:val="center"/>
          </w:tcPr>
          <w:p w14:paraId="084C210D" w14:textId="77777777" w:rsidR="009743A6" w:rsidRPr="00962320" w:rsidRDefault="009743A6" w:rsidP="00DE182C">
            <w:pPr>
              <w:pStyle w:val="TableTitle"/>
              <w:rPr>
                <w:smallCaps w:val="0"/>
                <w:lang w:val="es-EC"/>
              </w:rPr>
            </w:pPr>
            <w:r w:rsidRPr="00962320">
              <w:rPr>
                <w:smallCaps w:val="0"/>
                <w:lang w:val="es-EC"/>
              </w:rPr>
              <w:t>47.43</w:t>
            </w:r>
          </w:p>
        </w:tc>
        <w:tc>
          <w:tcPr>
            <w:tcW w:w="1020" w:type="dxa"/>
            <w:tcBorders>
              <w:bottom w:val="double" w:sz="4" w:space="0" w:color="auto"/>
            </w:tcBorders>
            <w:vAlign w:val="center"/>
          </w:tcPr>
          <w:p w14:paraId="6B9CAB37" w14:textId="77777777" w:rsidR="009743A6" w:rsidRPr="00962320" w:rsidRDefault="009743A6" w:rsidP="00DE182C">
            <w:pPr>
              <w:pStyle w:val="TableTitle"/>
              <w:rPr>
                <w:smallCaps w:val="0"/>
                <w:lang w:val="es-EC"/>
              </w:rPr>
            </w:pPr>
            <w:r w:rsidRPr="00962320">
              <w:rPr>
                <w:smallCaps w:val="0"/>
                <w:lang w:val="es-EC"/>
              </w:rPr>
              <w:t>43.53</w:t>
            </w:r>
          </w:p>
        </w:tc>
        <w:tc>
          <w:tcPr>
            <w:tcW w:w="1314" w:type="dxa"/>
          </w:tcPr>
          <w:p w14:paraId="74613F5C" w14:textId="77777777" w:rsidR="009743A6" w:rsidRPr="00962320" w:rsidRDefault="009743A6" w:rsidP="00DE182C">
            <w:pPr>
              <w:pStyle w:val="TableTitle"/>
              <w:rPr>
                <w:smallCaps w:val="0"/>
                <w:lang w:val="es-EC"/>
              </w:rPr>
            </w:pPr>
          </w:p>
        </w:tc>
        <w:tc>
          <w:tcPr>
            <w:tcW w:w="1314" w:type="dxa"/>
          </w:tcPr>
          <w:p w14:paraId="51C8994B" w14:textId="77777777" w:rsidR="009743A6" w:rsidRPr="00962320" w:rsidRDefault="009743A6" w:rsidP="00DE182C">
            <w:pPr>
              <w:pStyle w:val="TableTitle"/>
              <w:rPr>
                <w:smallCaps w:val="0"/>
                <w:lang w:val="es-EC"/>
              </w:rPr>
            </w:pPr>
          </w:p>
        </w:tc>
        <w:tc>
          <w:tcPr>
            <w:tcW w:w="1314" w:type="dxa"/>
          </w:tcPr>
          <w:p w14:paraId="17ADA93E" w14:textId="77777777" w:rsidR="009743A6" w:rsidRPr="00962320" w:rsidRDefault="009743A6" w:rsidP="00DE182C">
            <w:pPr>
              <w:pStyle w:val="TableTitle"/>
              <w:rPr>
                <w:smallCaps w:val="0"/>
                <w:lang w:val="es-EC"/>
              </w:rPr>
            </w:pPr>
          </w:p>
        </w:tc>
      </w:tr>
    </w:tbl>
    <w:p w14:paraId="1933304E" w14:textId="77777777" w:rsidR="00DE182C" w:rsidRPr="00962320" w:rsidRDefault="00DE182C" w:rsidP="00DE182C">
      <w:pPr>
        <w:pStyle w:val="TableTitle"/>
        <w:spacing w:before="360"/>
        <w:rPr>
          <w:lang w:val="es-EC"/>
        </w:rPr>
      </w:pPr>
      <w:r w:rsidRPr="00962320">
        <w:rPr>
          <w:lang w:val="es-EC"/>
        </w:rPr>
        <w:t>TABLA  V</w:t>
      </w:r>
    </w:p>
    <w:p w14:paraId="5BD0E066" w14:textId="77777777" w:rsidR="00DE182C" w:rsidRPr="00962320" w:rsidRDefault="00DE182C" w:rsidP="00DE182C">
      <w:pPr>
        <w:pStyle w:val="TableTitle"/>
        <w:rPr>
          <w:lang w:val="es-EC"/>
        </w:rPr>
      </w:pPr>
      <w:r w:rsidRPr="00962320">
        <w:rPr>
          <w:lang w:val="es-EC"/>
        </w:rPr>
        <w:t>Valores de SQNR en dB del Cálculo de la IFFT con los Algoritmos para 64-QAM</w:t>
      </w:r>
    </w:p>
    <w:tbl>
      <w:tblPr>
        <w:tblStyle w:val="Tablaconcuadrcula"/>
        <w:tblW w:w="890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4"/>
        <w:gridCol w:w="1314"/>
        <w:gridCol w:w="1314"/>
        <w:gridCol w:w="1020"/>
        <w:gridCol w:w="1314"/>
        <w:gridCol w:w="1314"/>
        <w:gridCol w:w="1314"/>
      </w:tblGrid>
      <w:tr w:rsidR="00962320" w:rsidRPr="00962320" w14:paraId="77CA4AEB" w14:textId="77777777" w:rsidTr="009743A6">
        <w:tc>
          <w:tcPr>
            <w:tcW w:w="1314" w:type="dxa"/>
            <w:tcBorders>
              <w:top w:val="double" w:sz="4" w:space="0" w:color="auto"/>
              <w:bottom w:val="single" w:sz="4" w:space="0" w:color="auto"/>
            </w:tcBorders>
            <w:vAlign w:val="center"/>
          </w:tcPr>
          <w:p w14:paraId="773D8E81" w14:textId="77777777" w:rsidR="009743A6" w:rsidRPr="00962320" w:rsidRDefault="009743A6" w:rsidP="00A229A7">
            <w:pPr>
              <w:pStyle w:val="TableTitle"/>
              <w:rPr>
                <w:smallCaps w:val="0"/>
                <w:lang w:val="es-EC"/>
              </w:rPr>
            </w:pPr>
            <w:r w:rsidRPr="00962320">
              <w:rPr>
                <w:smallCaps w:val="0"/>
                <w:lang w:val="es-EC"/>
              </w:rPr>
              <w:t>Arquitectura</w:t>
            </w:r>
          </w:p>
        </w:tc>
        <w:tc>
          <w:tcPr>
            <w:tcW w:w="1314" w:type="dxa"/>
            <w:tcBorders>
              <w:top w:val="double" w:sz="4" w:space="0" w:color="auto"/>
              <w:bottom w:val="single" w:sz="4" w:space="0" w:color="auto"/>
            </w:tcBorders>
            <w:vAlign w:val="center"/>
          </w:tcPr>
          <w:p w14:paraId="0F90E8D2" w14:textId="77777777" w:rsidR="009743A6" w:rsidRPr="00962320" w:rsidRDefault="009743A6" w:rsidP="00A229A7">
            <w:pPr>
              <w:pStyle w:val="TableTitle"/>
              <w:rPr>
                <w:smallCaps w:val="0"/>
                <w:lang w:val="es-EC"/>
              </w:rPr>
            </w:pPr>
            <w:r w:rsidRPr="00962320">
              <w:rPr>
                <w:smallCaps w:val="0"/>
                <w:lang w:val="es-EC"/>
              </w:rPr>
              <w:t>Modo 1</w:t>
            </w:r>
          </w:p>
        </w:tc>
        <w:tc>
          <w:tcPr>
            <w:tcW w:w="1314" w:type="dxa"/>
            <w:tcBorders>
              <w:top w:val="double" w:sz="4" w:space="0" w:color="auto"/>
              <w:bottom w:val="single" w:sz="4" w:space="0" w:color="auto"/>
            </w:tcBorders>
            <w:vAlign w:val="center"/>
          </w:tcPr>
          <w:p w14:paraId="454080CD" w14:textId="77777777" w:rsidR="009743A6" w:rsidRPr="00962320" w:rsidRDefault="009743A6" w:rsidP="00A229A7">
            <w:pPr>
              <w:pStyle w:val="TableTitle"/>
              <w:rPr>
                <w:smallCaps w:val="0"/>
                <w:lang w:val="es-EC"/>
              </w:rPr>
            </w:pPr>
            <w:r w:rsidRPr="00962320">
              <w:rPr>
                <w:smallCaps w:val="0"/>
                <w:lang w:val="es-EC"/>
              </w:rPr>
              <w:t>Modo 2</w:t>
            </w:r>
          </w:p>
        </w:tc>
        <w:tc>
          <w:tcPr>
            <w:tcW w:w="1020" w:type="dxa"/>
            <w:tcBorders>
              <w:top w:val="double" w:sz="4" w:space="0" w:color="auto"/>
              <w:bottom w:val="single" w:sz="4" w:space="0" w:color="auto"/>
            </w:tcBorders>
            <w:vAlign w:val="center"/>
          </w:tcPr>
          <w:p w14:paraId="569A215F" w14:textId="77777777" w:rsidR="009743A6" w:rsidRPr="00962320" w:rsidRDefault="009743A6" w:rsidP="00A229A7">
            <w:pPr>
              <w:pStyle w:val="TableTitle"/>
              <w:rPr>
                <w:smallCaps w:val="0"/>
                <w:lang w:val="es-EC"/>
              </w:rPr>
            </w:pPr>
            <w:r w:rsidRPr="00962320">
              <w:rPr>
                <w:smallCaps w:val="0"/>
                <w:lang w:val="es-EC"/>
              </w:rPr>
              <w:t>Modo 3</w:t>
            </w:r>
          </w:p>
        </w:tc>
        <w:tc>
          <w:tcPr>
            <w:tcW w:w="1314" w:type="dxa"/>
          </w:tcPr>
          <w:p w14:paraId="71FF1EBD" w14:textId="77777777" w:rsidR="009743A6" w:rsidRPr="00962320" w:rsidRDefault="009743A6" w:rsidP="00A229A7">
            <w:pPr>
              <w:pStyle w:val="TableTitle"/>
              <w:rPr>
                <w:smallCaps w:val="0"/>
                <w:lang w:val="es-EC"/>
              </w:rPr>
            </w:pPr>
          </w:p>
        </w:tc>
        <w:tc>
          <w:tcPr>
            <w:tcW w:w="1314" w:type="dxa"/>
          </w:tcPr>
          <w:p w14:paraId="634B21B5" w14:textId="77777777" w:rsidR="009743A6" w:rsidRPr="00962320" w:rsidRDefault="009743A6" w:rsidP="00A229A7">
            <w:pPr>
              <w:pStyle w:val="TableTitle"/>
              <w:rPr>
                <w:smallCaps w:val="0"/>
                <w:lang w:val="es-EC"/>
              </w:rPr>
            </w:pPr>
          </w:p>
        </w:tc>
        <w:tc>
          <w:tcPr>
            <w:tcW w:w="1314" w:type="dxa"/>
          </w:tcPr>
          <w:p w14:paraId="54591011" w14:textId="77777777" w:rsidR="009743A6" w:rsidRPr="00962320" w:rsidRDefault="009743A6" w:rsidP="00A229A7">
            <w:pPr>
              <w:pStyle w:val="TableTitle"/>
              <w:rPr>
                <w:smallCaps w:val="0"/>
                <w:lang w:val="es-EC"/>
              </w:rPr>
            </w:pPr>
          </w:p>
        </w:tc>
      </w:tr>
      <w:tr w:rsidR="00962320" w:rsidRPr="00962320" w14:paraId="30CD9EE5" w14:textId="77777777" w:rsidTr="009743A6">
        <w:tc>
          <w:tcPr>
            <w:tcW w:w="1314" w:type="dxa"/>
            <w:tcBorders>
              <w:top w:val="single" w:sz="4" w:space="0" w:color="auto"/>
            </w:tcBorders>
            <w:vAlign w:val="center"/>
          </w:tcPr>
          <w:p w14:paraId="26A9050C" w14:textId="77777777" w:rsidR="009743A6" w:rsidRPr="00962320" w:rsidRDefault="009743A6" w:rsidP="00DE182C">
            <w:pPr>
              <w:pStyle w:val="TableTitle"/>
              <w:rPr>
                <w:smallCaps w:val="0"/>
                <w:lang w:val="es-EC"/>
              </w:rPr>
            </w:pPr>
            <w:r w:rsidRPr="00962320">
              <w:rPr>
                <w:smallCaps w:val="0"/>
                <w:lang w:val="es-EC"/>
              </w:rPr>
              <w:t>Split-</w:t>
            </w:r>
            <w:proofErr w:type="spellStart"/>
            <w:r w:rsidRPr="00962320">
              <w:rPr>
                <w:smallCaps w:val="0"/>
                <w:lang w:val="es-EC"/>
              </w:rPr>
              <w:t>radix</w:t>
            </w:r>
            <w:proofErr w:type="spellEnd"/>
            <w:r w:rsidRPr="00962320">
              <w:rPr>
                <w:smallCaps w:val="0"/>
                <w:lang w:val="es-EC"/>
              </w:rPr>
              <w:t xml:space="preserve"> asimétrico</w:t>
            </w:r>
          </w:p>
        </w:tc>
        <w:tc>
          <w:tcPr>
            <w:tcW w:w="1314" w:type="dxa"/>
            <w:tcBorders>
              <w:top w:val="single" w:sz="4" w:space="0" w:color="auto"/>
            </w:tcBorders>
            <w:vAlign w:val="center"/>
          </w:tcPr>
          <w:p w14:paraId="3D335196" w14:textId="77777777" w:rsidR="009743A6" w:rsidRPr="00962320" w:rsidRDefault="009743A6" w:rsidP="00DE182C">
            <w:pPr>
              <w:pStyle w:val="TableTitle"/>
              <w:rPr>
                <w:smallCaps w:val="0"/>
                <w:lang w:val="es-EC"/>
              </w:rPr>
            </w:pPr>
            <w:r w:rsidRPr="00962320">
              <w:rPr>
                <w:smallCaps w:val="0"/>
                <w:lang w:val="es-EC"/>
              </w:rPr>
              <w:t>54.34</w:t>
            </w:r>
          </w:p>
        </w:tc>
        <w:tc>
          <w:tcPr>
            <w:tcW w:w="1314" w:type="dxa"/>
            <w:tcBorders>
              <w:top w:val="single" w:sz="4" w:space="0" w:color="auto"/>
            </w:tcBorders>
            <w:vAlign w:val="center"/>
          </w:tcPr>
          <w:p w14:paraId="74CDB21E" w14:textId="77777777" w:rsidR="009743A6" w:rsidRPr="00962320" w:rsidRDefault="009743A6" w:rsidP="00DE182C">
            <w:pPr>
              <w:pStyle w:val="TableTitle"/>
              <w:rPr>
                <w:smallCaps w:val="0"/>
                <w:lang w:val="es-EC"/>
              </w:rPr>
            </w:pPr>
            <w:r w:rsidRPr="00962320">
              <w:rPr>
                <w:smallCaps w:val="0"/>
                <w:lang w:val="es-EC"/>
              </w:rPr>
              <w:t>51.52</w:t>
            </w:r>
          </w:p>
        </w:tc>
        <w:tc>
          <w:tcPr>
            <w:tcW w:w="1020" w:type="dxa"/>
            <w:tcBorders>
              <w:top w:val="single" w:sz="4" w:space="0" w:color="auto"/>
            </w:tcBorders>
            <w:vAlign w:val="center"/>
          </w:tcPr>
          <w:p w14:paraId="123725CF" w14:textId="77777777" w:rsidR="009743A6" w:rsidRPr="00962320" w:rsidRDefault="009743A6" w:rsidP="00DE182C">
            <w:pPr>
              <w:pStyle w:val="TableTitle"/>
              <w:rPr>
                <w:smallCaps w:val="0"/>
                <w:lang w:val="es-EC"/>
              </w:rPr>
            </w:pPr>
            <w:r w:rsidRPr="00962320">
              <w:rPr>
                <w:smallCaps w:val="0"/>
                <w:lang w:val="es-EC"/>
              </w:rPr>
              <w:t>48.55</w:t>
            </w:r>
          </w:p>
        </w:tc>
        <w:tc>
          <w:tcPr>
            <w:tcW w:w="1314" w:type="dxa"/>
          </w:tcPr>
          <w:p w14:paraId="68B221E1" w14:textId="77777777" w:rsidR="009743A6" w:rsidRPr="00962320" w:rsidRDefault="009743A6" w:rsidP="00A229A7">
            <w:pPr>
              <w:pStyle w:val="TableTitle"/>
              <w:rPr>
                <w:smallCaps w:val="0"/>
                <w:lang w:val="es-EC"/>
              </w:rPr>
            </w:pPr>
          </w:p>
        </w:tc>
        <w:tc>
          <w:tcPr>
            <w:tcW w:w="1314" w:type="dxa"/>
          </w:tcPr>
          <w:p w14:paraId="14CAB0F9" w14:textId="77777777" w:rsidR="009743A6" w:rsidRPr="00962320" w:rsidRDefault="009743A6" w:rsidP="00A229A7">
            <w:pPr>
              <w:pStyle w:val="TableTitle"/>
              <w:rPr>
                <w:smallCaps w:val="0"/>
                <w:lang w:val="es-EC"/>
              </w:rPr>
            </w:pPr>
          </w:p>
        </w:tc>
        <w:tc>
          <w:tcPr>
            <w:tcW w:w="1314" w:type="dxa"/>
          </w:tcPr>
          <w:p w14:paraId="3EF3FA14" w14:textId="77777777" w:rsidR="009743A6" w:rsidRPr="00962320" w:rsidRDefault="009743A6" w:rsidP="00A229A7">
            <w:pPr>
              <w:pStyle w:val="TableTitle"/>
              <w:rPr>
                <w:smallCaps w:val="0"/>
                <w:lang w:val="es-EC"/>
              </w:rPr>
            </w:pPr>
          </w:p>
        </w:tc>
      </w:tr>
      <w:tr w:rsidR="00962320" w:rsidRPr="00962320" w14:paraId="6C9FAEBA" w14:textId="77777777" w:rsidTr="009743A6">
        <w:tc>
          <w:tcPr>
            <w:tcW w:w="1314" w:type="dxa"/>
            <w:vAlign w:val="center"/>
          </w:tcPr>
          <w:p w14:paraId="5B55718F" w14:textId="77777777" w:rsidR="009743A6" w:rsidRPr="00962320" w:rsidRDefault="009743A6" w:rsidP="00DE182C">
            <w:pPr>
              <w:pStyle w:val="TableTitle"/>
              <w:rPr>
                <w:smallCaps w:val="0"/>
                <w:lang w:val="es-EC"/>
              </w:rPr>
            </w:pPr>
            <w:r w:rsidRPr="00962320">
              <w:rPr>
                <w:smallCaps w:val="0"/>
                <w:lang w:val="es-EC"/>
              </w:rPr>
              <w:t>Split-</w:t>
            </w:r>
            <w:proofErr w:type="spellStart"/>
            <w:r w:rsidRPr="00962320">
              <w:rPr>
                <w:smallCaps w:val="0"/>
                <w:lang w:val="es-EC"/>
              </w:rPr>
              <w:t>radix</w:t>
            </w:r>
            <w:proofErr w:type="spellEnd"/>
            <w:r w:rsidRPr="00962320">
              <w:rPr>
                <w:smallCaps w:val="0"/>
                <w:lang w:val="es-EC"/>
              </w:rPr>
              <w:t xml:space="preserve"> simétrico</w:t>
            </w:r>
          </w:p>
        </w:tc>
        <w:tc>
          <w:tcPr>
            <w:tcW w:w="1314" w:type="dxa"/>
            <w:vAlign w:val="center"/>
          </w:tcPr>
          <w:p w14:paraId="77F267E4" w14:textId="77777777" w:rsidR="009743A6" w:rsidRPr="00962320" w:rsidRDefault="009743A6" w:rsidP="00DE182C">
            <w:pPr>
              <w:pStyle w:val="TableTitle"/>
              <w:rPr>
                <w:smallCaps w:val="0"/>
                <w:lang w:val="es-EC"/>
              </w:rPr>
            </w:pPr>
            <w:r w:rsidRPr="00962320">
              <w:rPr>
                <w:smallCaps w:val="0"/>
                <w:lang w:val="es-EC"/>
              </w:rPr>
              <w:t>54.38</w:t>
            </w:r>
          </w:p>
        </w:tc>
        <w:tc>
          <w:tcPr>
            <w:tcW w:w="1314" w:type="dxa"/>
            <w:vAlign w:val="center"/>
          </w:tcPr>
          <w:p w14:paraId="29889A14" w14:textId="77777777" w:rsidR="009743A6" w:rsidRPr="00962320" w:rsidRDefault="009743A6" w:rsidP="00DE182C">
            <w:pPr>
              <w:pStyle w:val="TableTitle"/>
              <w:rPr>
                <w:smallCaps w:val="0"/>
                <w:lang w:val="es-EC"/>
              </w:rPr>
            </w:pPr>
            <w:r w:rsidRPr="00962320">
              <w:rPr>
                <w:smallCaps w:val="0"/>
                <w:lang w:val="es-EC"/>
              </w:rPr>
              <w:t>51.22</w:t>
            </w:r>
          </w:p>
        </w:tc>
        <w:tc>
          <w:tcPr>
            <w:tcW w:w="1020" w:type="dxa"/>
            <w:vAlign w:val="center"/>
          </w:tcPr>
          <w:p w14:paraId="788BBBAB" w14:textId="77777777" w:rsidR="009743A6" w:rsidRPr="00962320" w:rsidRDefault="009743A6" w:rsidP="00DE182C">
            <w:pPr>
              <w:pStyle w:val="TableTitle"/>
              <w:rPr>
                <w:smallCaps w:val="0"/>
                <w:lang w:val="es-EC"/>
              </w:rPr>
            </w:pPr>
            <w:r w:rsidRPr="00962320">
              <w:rPr>
                <w:smallCaps w:val="0"/>
                <w:lang w:val="es-EC"/>
              </w:rPr>
              <w:t>48.47</w:t>
            </w:r>
          </w:p>
        </w:tc>
        <w:tc>
          <w:tcPr>
            <w:tcW w:w="1314" w:type="dxa"/>
          </w:tcPr>
          <w:p w14:paraId="23AB7720" w14:textId="77777777" w:rsidR="009743A6" w:rsidRPr="00962320" w:rsidRDefault="009743A6" w:rsidP="00A229A7">
            <w:pPr>
              <w:pStyle w:val="TableTitle"/>
              <w:rPr>
                <w:smallCaps w:val="0"/>
                <w:lang w:val="es-EC"/>
              </w:rPr>
            </w:pPr>
          </w:p>
        </w:tc>
        <w:tc>
          <w:tcPr>
            <w:tcW w:w="1314" w:type="dxa"/>
          </w:tcPr>
          <w:p w14:paraId="0405BE9A" w14:textId="77777777" w:rsidR="009743A6" w:rsidRPr="00962320" w:rsidRDefault="009743A6" w:rsidP="00A229A7">
            <w:pPr>
              <w:pStyle w:val="TableTitle"/>
              <w:rPr>
                <w:smallCaps w:val="0"/>
                <w:lang w:val="es-EC"/>
              </w:rPr>
            </w:pPr>
          </w:p>
        </w:tc>
        <w:tc>
          <w:tcPr>
            <w:tcW w:w="1314" w:type="dxa"/>
          </w:tcPr>
          <w:p w14:paraId="6B6DC15B" w14:textId="77777777" w:rsidR="009743A6" w:rsidRPr="00962320" w:rsidRDefault="009743A6" w:rsidP="00A229A7">
            <w:pPr>
              <w:pStyle w:val="TableTitle"/>
              <w:rPr>
                <w:smallCaps w:val="0"/>
                <w:lang w:val="es-EC"/>
              </w:rPr>
            </w:pPr>
          </w:p>
        </w:tc>
      </w:tr>
      <w:tr w:rsidR="00962320" w:rsidRPr="00962320" w14:paraId="7E4096F1" w14:textId="77777777" w:rsidTr="009743A6">
        <w:tc>
          <w:tcPr>
            <w:tcW w:w="1314" w:type="dxa"/>
            <w:vAlign w:val="center"/>
          </w:tcPr>
          <w:p w14:paraId="44FEFA59" w14:textId="77777777" w:rsidR="009743A6" w:rsidRPr="00962320" w:rsidRDefault="009743A6" w:rsidP="00DE182C">
            <w:pPr>
              <w:pStyle w:val="TableTitle"/>
              <w:rPr>
                <w:smallCaps w:val="0"/>
                <w:lang w:val="es-EC"/>
              </w:rPr>
            </w:pPr>
            <w:r w:rsidRPr="00962320">
              <w:rPr>
                <w:smallCaps w:val="0"/>
                <w:lang w:val="es-EC"/>
              </w:rPr>
              <w:t>Radix-2 lite</w:t>
            </w:r>
          </w:p>
        </w:tc>
        <w:tc>
          <w:tcPr>
            <w:tcW w:w="1314" w:type="dxa"/>
            <w:vAlign w:val="center"/>
          </w:tcPr>
          <w:p w14:paraId="04D70E03" w14:textId="77777777" w:rsidR="009743A6" w:rsidRPr="00962320" w:rsidRDefault="009743A6" w:rsidP="00DE182C">
            <w:pPr>
              <w:pStyle w:val="TableTitle"/>
              <w:rPr>
                <w:smallCaps w:val="0"/>
                <w:lang w:val="es-EC"/>
              </w:rPr>
            </w:pPr>
            <w:r w:rsidRPr="00962320">
              <w:rPr>
                <w:smallCaps w:val="0"/>
                <w:lang w:val="es-EC"/>
              </w:rPr>
              <w:t>47.45</w:t>
            </w:r>
          </w:p>
        </w:tc>
        <w:tc>
          <w:tcPr>
            <w:tcW w:w="1314" w:type="dxa"/>
            <w:vAlign w:val="center"/>
          </w:tcPr>
          <w:p w14:paraId="49414F39" w14:textId="77777777" w:rsidR="009743A6" w:rsidRPr="00962320" w:rsidRDefault="009743A6" w:rsidP="00DE182C">
            <w:pPr>
              <w:pStyle w:val="TableTitle"/>
              <w:rPr>
                <w:smallCaps w:val="0"/>
                <w:lang w:val="es-EC"/>
              </w:rPr>
            </w:pPr>
            <w:r w:rsidRPr="00962320">
              <w:rPr>
                <w:smallCaps w:val="0"/>
                <w:lang w:val="es-EC"/>
              </w:rPr>
              <w:t>43.69</w:t>
            </w:r>
          </w:p>
        </w:tc>
        <w:tc>
          <w:tcPr>
            <w:tcW w:w="1020" w:type="dxa"/>
            <w:vAlign w:val="center"/>
          </w:tcPr>
          <w:p w14:paraId="69891825" w14:textId="77777777" w:rsidR="009743A6" w:rsidRPr="00962320" w:rsidRDefault="009743A6" w:rsidP="00DE182C">
            <w:pPr>
              <w:pStyle w:val="TableTitle"/>
              <w:rPr>
                <w:smallCaps w:val="0"/>
                <w:lang w:val="es-EC"/>
              </w:rPr>
            </w:pPr>
            <w:r w:rsidRPr="00962320">
              <w:rPr>
                <w:smallCaps w:val="0"/>
                <w:lang w:val="es-EC"/>
              </w:rPr>
              <w:t>40.63</w:t>
            </w:r>
          </w:p>
        </w:tc>
        <w:tc>
          <w:tcPr>
            <w:tcW w:w="1314" w:type="dxa"/>
          </w:tcPr>
          <w:p w14:paraId="4B70267F" w14:textId="77777777" w:rsidR="009743A6" w:rsidRPr="00962320" w:rsidRDefault="009743A6" w:rsidP="00A229A7">
            <w:pPr>
              <w:pStyle w:val="TableTitle"/>
              <w:rPr>
                <w:smallCaps w:val="0"/>
                <w:lang w:val="es-EC"/>
              </w:rPr>
            </w:pPr>
          </w:p>
        </w:tc>
        <w:tc>
          <w:tcPr>
            <w:tcW w:w="1314" w:type="dxa"/>
          </w:tcPr>
          <w:p w14:paraId="2881B4EC" w14:textId="77777777" w:rsidR="009743A6" w:rsidRPr="00962320" w:rsidRDefault="009743A6" w:rsidP="00A229A7">
            <w:pPr>
              <w:pStyle w:val="TableTitle"/>
              <w:rPr>
                <w:smallCaps w:val="0"/>
                <w:lang w:val="es-EC"/>
              </w:rPr>
            </w:pPr>
          </w:p>
        </w:tc>
        <w:tc>
          <w:tcPr>
            <w:tcW w:w="1314" w:type="dxa"/>
          </w:tcPr>
          <w:p w14:paraId="130692F6" w14:textId="77777777" w:rsidR="009743A6" w:rsidRPr="00962320" w:rsidRDefault="009743A6" w:rsidP="00A229A7">
            <w:pPr>
              <w:pStyle w:val="TableTitle"/>
              <w:rPr>
                <w:smallCaps w:val="0"/>
                <w:lang w:val="es-EC"/>
              </w:rPr>
            </w:pPr>
          </w:p>
        </w:tc>
      </w:tr>
      <w:tr w:rsidR="00962320" w:rsidRPr="00962320" w14:paraId="4C396757" w14:textId="77777777" w:rsidTr="009743A6">
        <w:tc>
          <w:tcPr>
            <w:tcW w:w="1314" w:type="dxa"/>
            <w:vAlign w:val="center"/>
          </w:tcPr>
          <w:p w14:paraId="0EEBA8DE" w14:textId="77777777" w:rsidR="009743A6" w:rsidRPr="00962320" w:rsidRDefault="009743A6" w:rsidP="00DE182C">
            <w:pPr>
              <w:pStyle w:val="TableTitle"/>
              <w:rPr>
                <w:smallCaps w:val="0"/>
                <w:lang w:val="es-EC"/>
              </w:rPr>
            </w:pPr>
            <w:r w:rsidRPr="00962320">
              <w:rPr>
                <w:smallCaps w:val="0"/>
                <w:lang w:val="es-EC"/>
              </w:rPr>
              <w:t>Radix-2</w:t>
            </w:r>
          </w:p>
        </w:tc>
        <w:tc>
          <w:tcPr>
            <w:tcW w:w="1314" w:type="dxa"/>
            <w:vAlign w:val="center"/>
          </w:tcPr>
          <w:p w14:paraId="01BA164F" w14:textId="77777777" w:rsidR="009743A6" w:rsidRPr="00962320" w:rsidRDefault="009743A6" w:rsidP="00DE182C">
            <w:pPr>
              <w:pStyle w:val="TableTitle"/>
              <w:rPr>
                <w:smallCaps w:val="0"/>
                <w:lang w:val="es-EC"/>
              </w:rPr>
            </w:pPr>
            <w:r w:rsidRPr="00962320">
              <w:rPr>
                <w:smallCaps w:val="0"/>
                <w:lang w:val="es-EC"/>
              </w:rPr>
              <w:t>47.5</w:t>
            </w:r>
          </w:p>
        </w:tc>
        <w:tc>
          <w:tcPr>
            <w:tcW w:w="1314" w:type="dxa"/>
            <w:vAlign w:val="center"/>
          </w:tcPr>
          <w:p w14:paraId="5AF67704" w14:textId="77777777" w:rsidR="009743A6" w:rsidRPr="00962320" w:rsidRDefault="009743A6" w:rsidP="00DE182C">
            <w:pPr>
              <w:pStyle w:val="TableTitle"/>
              <w:rPr>
                <w:smallCaps w:val="0"/>
                <w:lang w:val="es-EC"/>
              </w:rPr>
            </w:pPr>
            <w:r w:rsidRPr="00962320">
              <w:rPr>
                <w:smallCaps w:val="0"/>
                <w:lang w:val="es-EC"/>
              </w:rPr>
              <w:t>43.47</w:t>
            </w:r>
          </w:p>
        </w:tc>
        <w:tc>
          <w:tcPr>
            <w:tcW w:w="1020" w:type="dxa"/>
            <w:vAlign w:val="center"/>
          </w:tcPr>
          <w:p w14:paraId="3C40B5A3" w14:textId="77777777" w:rsidR="009743A6" w:rsidRPr="00962320" w:rsidRDefault="009743A6" w:rsidP="00DE182C">
            <w:pPr>
              <w:pStyle w:val="TableTitle"/>
              <w:rPr>
                <w:smallCaps w:val="0"/>
                <w:lang w:val="es-EC"/>
              </w:rPr>
            </w:pPr>
            <w:r w:rsidRPr="00962320">
              <w:rPr>
                <w:smallCaps w:val="0"/>
                <w:lang w:val="es-EC"/>
              </w:rPr>
              <w:t>40.48</w:t>
            </w:r>
          </w:p>
        </w:tc>
        <w:tc>
          <w:tcPr>
            <w:tcW w:w="1314" w:type="dxa"/>
          </w:tcPr>
          <w:p w14:paraId="19850F40" w14:textId="77777777" w:rsidR="009743A6" w:rsidRPr="00962320" w:rsidRDefault="009743A6" w:rsidP="00A229A7">
            <w:pPr>
              <w:pStyle w:val="TableTitle"/>
              <w:rPr>
                <w:smallCaps w:val="0"/>
                <w:lang w:val="es-EC"/>
              </w:rPr>
            </w:pPr>
          </w:p>
        </w:tc>
        <w:tc>
          <w:tcPr>
            <w:tcW w:w="1314" w:type="dxa"/>
          </w:tcPr>
          <w:p w14:paraId="20A6C658" w14:textId="77777777" w:rsidR="009743A6" w:rsidRPr="00962320" w:rsidRDefault="009743A6" w:rsidP="00A229A7">
            <w:pPr>
              <w:pStyle w:val="TableTitle"/>
              <w:rPr>
                <w:smallCaps w:val="0"/>
                <w:lang w:val="es-EC"/>
              </w:rPr>
            </w:pPr>
          </w:p>
        </w:tc>
        <w:tc>
          <w:tcPr>
            <w:tcW w:w="1314" w:type="dxa"/>
          </w:tcPr>
          <w:p w14:paraId="3913EB5F" w14:textId="77777777" w:rsidR="009743A6" w:rsidRPr="00962320" w:rsidRDefault="009743A6" w:rsidP="00A229A7">
            <w:pPr>
              <w:pStyle w:val="TableTitle"/>
              <w:rPr>
                <w:smallCaps w:val="0"/>
                <w:lang w:val="es-EC"/>
              </w:rPr>
            </w:pPr>
          </w:p>
        </w:tc>
      </w:tr>
      <w:tr w:rsidR="00962320" w:rsidRPr="00962320" w14:paraId="3F9FA5D5" w14:textId="77777777" w:rsidTr="009743A6">
        <w:tc>
          <w:tcPr>
            <w:tcW w:w="1314" w:type="dxa"/>
            <w:vAlign w:val="center"/>
          </w:tcPr>
          <w:p w14:paraId="513E478D" w14:textId="77777777" w:rsidR="009743A6" w:rsidRPr="00962320" w:rsidRDefault="009743A6" w:rsidP="00DE182C">
            <w:pPr>
              <w:pStyle w:val="TableTitle"/>
              <w:rPr>
                <w:smallCaps w:val="0"/>
                <w:lang w:val="es-EC"/>
              </w:rPr>
            </w:pPr>
            <w:r w:rsidRPr="00962320">
              <w:rPr>
                <w:smallCaps w:val="0"/>
                <w:lang w:val="es-EC"/>
              </w:rPr>
              <w:t>Radix-4</w:t>
            </w:r>
          </w:p>
        </w:tc>
        <w:tc>
          <w:tcPr>
            <w:tcW w:w="1314" w:type="dxa"/>
            <w:vAlign w:val="center"/>
          </w:tcPr>
          <w:p w14:paraId="5D4BC8FB" w14:textId="77777777" w:rsidR="009743A6" w:rsidRPr="00962320" w:rsidRDefault="009743A6" w:rsidP="00DE182C">
            <w:pPr>
              <w:pStyle w:val="TableTitle"/>
              <w:rPr>
                <w:smallCaps w:val="0"/>
                <w:lang w:val="es-EC"/>
              </w:rPr>
            </w:pPr>
            <w:r w:rsidRPr="00962320">
              <w:rPr>
                <w:smallCaps w:val="0"/>
                <w:lang w:val="es-EC"/>
              </w:rPr>
              <w:t>44.44</w:t>
            </w:r>
          </w:p>
        </w:tc>
        <w:tc>
          <w:tcPr>
            <w:tcW w:w="1314" w:type="dxa"/>
            <w:vAlign w:val="center"/>
          </w:tcPr>
          <w:p w14:paraId="3F6A4071" w14:textId="77777777" w:rsidR="009743A6" w:rsidRPr="00962320" w:rsidRDefault="009743A6" w:rsidP="00DE182C">
            <w:pPr>
              <w:pStyle w:val="TableTitle"/>
              <w:rPr>
                <w:smallCaps w:val="0"/>
                <w:lang w:val="es-EC"/>
              </w:rPr>
            </w:pPr>
            <w:r w:rsidRPr="00962320">
              <w:rPr>
                <w:smallCaps w:val="0"/>
                <w:lang w:val="es-EC"/>
              </w:rPr>
              <w:t>45.46</w:t>
            </w:r>
          </w:p>
        </w:tc>
        <w:tc>
          <w:tcPr>
            <w:tcW w:w="1020" w:type="dxa"/>
            <w:vAlign w:val="center"/>
          </w:tcPr>
          <w:p w14:paraId="6A37012C" w14:textId="77777777" w:rsidR="009743A6" w:rsidRPr="00962320" w:rsidRDefault="009743A6" w:rsidP="00DE182C">
            <w:pPr>
              <w:pStyle w:val="TableTitle"/>
              <w:rPr>
                <w:smallCaps w:val="0"/>
                <w:lang w:val="es-EC"/>
              </w:rPr>
            </w:pPr>
            <w:r w:rsidRPr="00962320">
              <w:rPr>
                <w:smallCaps w:val="0"/>
                <w:lang w:val="es-EC"/>
              </w:rPr>
              <w:t>37.47</w:t>
            </w:r>
          </w:p>
        </w:tc>
        <w:tc>
          <w:tcPr>
            <w:tcW w:w="1314" w:type="dxa"/>
          </w:tcPr>
          <w:p w14:paraId="5B34D1D2" w14:textId="77777777" w:rsidR="009743A6" w:rsidRPr="00962320" w:rsidRDefault="009743A6" w:rsidP="00A229A7">
            <w:pPr>
              <w:pStyle w:val="TableTitle"/>
              <w:rPr>
                <w:smallCaps w:val="0"/>
                <w:lang w:val="es-EC"/>
              </w:rPr>
            </w:pPr>
          </w:p>
        </w:tc>
        <w:tc>
          <w:tcPr>
            <w:tcW w:w="1314" w:type="dxa"/>
          </w:tcPr>
          <w:p w14:paraId="14624127" w14:textId="77777777" w:rsidR="009743A6" w:rsidRPr="00962320" w:rsidRDefault="009743A6" w:rsidP="00A229A7">
            <w:pPr>
              <w:pStyle w:val="TableTitle"/>
              <w:rPr>
                <w:smallCaps w:val="0"/>
                <w:lang w:val="es-EC"/>
              </w:rPr>
            </w:pPr>
          </w:p>
        </w:tc>
        <w:tc>
          <w:tcPr>
            <w:tcW w:w="1314" w:type="dxa"/>
          </w:tcPr>
          <w:p w14:paraId="186A432C" w14:textId="77777777" w:rsidR="009743A6" w:rsidRPr="00962320" w:rsidRDefault="009743A6" w:rsidP="00A229A7">
            <w:pPr>
              <w:pStyle w:val="TableTitle"/>
              <w:rPr>
                <w:smallCaps w:val="0"/>
                <w:lang w:val="es-EC"/>
              </w:rPr>
            </w:pPr>
          </w:p>
        </w:tc>
      </w:tr>
      <w:tr w:rsidR="00962320" w:rsidRPr="00962320" w14:paraId="2FDDE58A" w14:textId="77777777" w:rsidTr="009743A6">
        <w:tc>
          <w:tcPr>
            <w:tcW w:w="1314" w:type="dxa"/>
            <w:tcBorders>
              <w:bottom w:val="double" w:sz="4" w:space="0" w:color="auto"/>
            </w:tcBorders>
            <w:vAlign w:val="center"/>
          </w:tcPr>
          <w:p w14:paraId="6AA9B4B8" w14:textId="77777777" w:rsidR="009743A6" w:rsidRPr="00962320" w:rsidRDefault="009743A6" w:rsidP="00DE182C">
            <w:pPr>
              <w:pStyle w:val="TableTitle"/>
              <w:rPr>
                <w:smallCaps w:val="0"/>
                <w:lang w:val="es-EC"/>
              </w:rPr>
            </w:pPr>
            <w:proofErr w:type="spellStart"/>
            <w:r w:rsidRPr="00962320">
              <w:rPr>
                <w:smallCaps w:val="0"/>
                <w:lang w:val="es-EC"/>
              </w:rPr>
              <w:t>Pipelined</w:t>
            </w:r>
            <w:proofErr w:type="spellEnd"/>
          </w:p>
        </w:tc>
        <w:tc>
          <w:tcPr>
            <w:tcW w:w="1314" w:type="dxa"/>
            <w:tcBorders>
              <w:bottom w:val="double" w:sz="4" w:space="0" w:color="auto"/>
            </w:tcBorders>
            <w:vAlign w:val="center"/>
          </w:tcPr>
          <w:p w14:paraId="0B86D69B" w14:textId="77777777" w:rsidR="009743A6" w:rsidRPr="00962320" w:rsidRDefault="009743A6" w:rsidP="00DE182C">
            <w:pPr>
              <w:pStyle w:val="TableTitle"/>
              <w:rPr>
                <w:smallCaps w:val="0"/>
                <w:lang w:val="es-EC"/>
              </w:rPr>
            </w:pPr>
            <w:r w:rsidRPr="00962320">
              <w:rPr>
                <w:smallCaps w:val="0"/>
                <w:lang w:val="es-EC"/>
              </w:rPr>
              <w:t>49.53</w:t>
            </w:r>
          </w:p>
        </w:tc>
        <w:tc>
          <w:tcPr>
            <w:tcW w:w="1314" w:type="dxa"/>
            <w:tcBorders>
              <w:bottom w:val="double" w:sz="4" w:space="0" w:color="auto"/>
            </w:tcBorders>
            <w:vAlign w:val="center"/>
          </w:tcPr>
          <w:p w14:paraId="4EE3B107" w14:textId="77777777" w:rsidR="009743A6" w:rsidRPr="00962320" w:rsidRDefault="009743A6" w:rsidP="00DE182C">
            <w:pPr>
              <w:pStyle w:val="TableTitle"/>
              <w:rPr>
                <w:smallCaps w:val="0"/>
                <w:lang w:val="es-EC"/>
              </w:rPr>
            </w:pPr>
            <w:r w:rsidRPr="00962320">
              <w:rPr>
                <w:smallCaps w:val="0"/>
                <w:lang w:val="es-EC"/>
              </w:rPr>
              <w:t>47.43</w:t>
            </w:r>
          </w:p>
        </w:tc>
        <w:tc>
          <w:tcPr>
            <w:tcW w:w="1020" w:type="dxa"/>
            <w:tcBorders>
              <w:bottom w:val="double" w:sz="4" w:space="0" w:color="auto"/>
            </w:tcBorders>
            <w:vAlign w:val="center"/>
          </w:tcPr>
          <w:p w14:paraId="100B46A4" w14:textId="77777777" w:rsidR="009743A6" w:rsidRPr="00962320" w:rsidRDefault="009743A6" w:rsidP="00DE182C">
            <w:pPr>
              <w:pStyle w:val="TableTitle"/>
              <w:rPr>
                <w:smallCaps w:val="0"/>
                <w:lang w:val="es-EC"/>
              </w:rPr>
            </w:pPr>
            <w:r w:rsidRPr="00962320">
              <w:rPr>
                <w:smallCaps w:val="0"/>
                <w:lang w:val="es-EC"/>
              </w:rPr>
              <w:t>43.53</w:t>
            </w:r>
          </w:p>
        </w:tc>
        <w:tc>
          <w:tcPr>
            <w:tcW w:w="1314" w:type="dxa"/>
          </w:tcPr>
          <w:p w14:paraId="1BA1C70A" w14:textId="77777777" w:rsidR="009743A6" w:rsidRPr="00962320" w:rsidRDefault="009743A6" w:rsidP="00A229A7">
            <w:pPr>
              <w:pStyle w:val="TableTitle"/>
              <w:rPr>
                <w:smallCaps w:val="0"/>
                <w:lang w:val="es-EC"/>
              </w:rPr>
            </w:pPr>
          </w:p>
        </w:tc>
        <w:tc>
          <w:tcPr>
            <w:tcW w:w="1314" w:type="dxa"/>
          </w:tcPr>
          <w:p w14:paraId="285D8CB9" w14:textId="77777777" w:rsidR="009743A6" w:rsidRPr="00962320" w:rsidRDefault="009743A6" w:rsidP="00A229A7">
            <w:pPr>
              <w:pStyle w:val="TableTitle"/>
              <w:rPr>
                <w:smallCaps w:val="0"/>
                <w:lang w:val="es-EC"/>
              </w:rPr>
            </w:pPr>
          </w:p>
        </w:tc>
        <w:tc>
          <w:tcPr>
            <w:tcW w:w="1314" w:type="dxa"/>
          </w:tcPr>
          <w:p w14:paraId="27EC50A1" w14:textId="77777777" w:rsidR="009743A6" w:rsidRPr="00962320" w:rsidRDefault="009743A6" w:rsidP="00A229A7">
            <w:pPr>
              <w:pStyle w:val="TableTitle"/>
              <w:rPr>
                <w:smallCaps w:val="0"/>
                <w:lang w:val="es-EC"/>
              </w:rPr>
            </w:pPr>
          </w:p>
        </w:tc>
      </w:tr>
    </w:tbl>
    <w:p w14:paraId="5D733BD5" w14:textId="77777777" w:rsidR="00DE182C" w:rsidRPr="00962320" w:rsidRDefault="00DE182C" w:rsidP="00DE182C">
      <w:pPr>
        <w:pStyle w:val="TableTitle"/>
        <w:spacing w:before="200"/>
        <w:rPr>
          <w:lang w:val="es-EC"/>
        </w:rPr>
      </w:pPr>
      <w:r w:rsidRPr="00962320">
        <w:rPr>
          <w:lang w:val="es-EC"/>
        </w:rPr>
        <w:t>TABLA  VI</w:t>
      </w:r>
    </w:p>
    <w:p w14:paraId="28CB36D8" w14:textId="77777777" w:rsidR="00DE182C" w:rsidRPr="00962320" w:rsidRDefault="00DE182C" w:rsidP="00DE182C">
      <w:pPr>
        <w:pStyle w:val="TableTitle"/>
        <w:rPr>
          <w:lang w:val="es-EC"/>
        </w:rPr>
      </w:pPr>
      <w:r w:rsidRPr="00962320">
        <w:rPr>
          <w:lang w:val="es-EC"/>
        </w:rPr>
        <w:t>Tiempo de Procesamiento en Microsegundos Requerido para la Ejecución de los Algoritmos de la IFFT</w:t>
      </w:r>
    </w:p>
    <w:tbl>
      <w:tblPr>
        <w:tblStyle w:val="Tablaconcuadrcula"/>
        <w:tblW w:w="890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4"/>
        <w:gridCol w:w="1314"/>
        <w:gridCol w:w="1314"/>
        <w:gridCol w:w="1020"/>
        <w:gridCol w:w="1314"/>
        <w:gridCol w:w="1314"/>
        <w:gridCol w:w="1314"/>
      </w:tblGrid>
      <w:tr w:rsidR="00962320" w:rsidRPr="00962320" w14:paraId="12B6437E" w14:textId="77777777" w:rsidTr="009743A6">
        <w:tc>
          <w:tcPr>
            <w:tcW w:w="1314" w:type="dxa"/>
            <w:tcBorders>
              <w:top w:val="double" w:sz="4" w:space="0" w:color="auto"/>
              <w:bottom w:val="single" w:sz="4" w:space="0" w:color="auto"/>
            </w:tcBorders>
            <w:vAlign w:val="center"/>
          </w:tcPr>
          <w:p w14:paraId="1703B57E" w14:textId="77777777" w:rsidR="009743A6" w:rsidRPr="00962320" w:rsidRDefault="009743A6" w:rsidP="009743A6">
            <w:pPr>
              <w:pStyle w:val="TableTitle"/>
              <w:rPr>
                <w:smallCaps w:val="0"/>
                <w:lang w:val="es-EC"/>
              </w:rPr>
            </w:pPr>
            <w:r w:rsidRPr="00962320">
              <w:rPr>
                <w:smallCaps w:val="0"/>
                <w:lang w:val="es-EC"/>
              </w:rPr>
              <w:t>Arquitectura</w:t>
            </w:r>
          </w:p>
        </w:tc>
        <w:tc>
          <w:tcPr>
            <w:tcW w:w="1314" w:type="dxa"/>
            <w:tcBorders>
              <w:top w:val="double" w:sz="4" w:space="0" w:color="auto"/>
              <w:bottom w:val="single" w:sz="4" w:space="0" w:color="auto"/>
            </w:tcBorders>
            <w:vAlign w:val="center"/>
          </w:tcPr>
          <w:p w14:paraId="04565F05" w14:textId="77777777" w:rsidR="009743A6" w:rsidRPr="00962320" w:rsidRDefault="009743A6" w:rsidP="009743A6">
            <w:pPr>
              <w:pStyle w:val="TableTitle"/>
              <w:rPr>
                <w:smallCaps w:val="0"/>
                <w:lang w:val="es-EC"/>
              </w:rPr>
            </w:pPr>
            <w:r w:rsidRPr="00962320">
              <w:rPr>
                <w:smallCaps w:val="0"/>
                <w:lang w:val="es-EC"/>
              </w:rPr>
              <w:t>Modo 1</w:t>
            </w:r>
          </w:p>
        </w:tc>
        <w:tc>
          <w:tcPr>
            <w:tcW w:w="1314" w:type="dxa"/>
            <w:tcBorders>
              <w:top w:val="double" w:sz="4" w:space="0" w:color="auto"/>
              <w:bottom w:val="single" w:sz="4" w:space="0" w:color="auto"/>
            </w:tcBorders>
            <w:vAlign w:val="center"/>
          </w:tcPr>
          <w:p w14:paraId="0087F7CB" w14:textId="77777777" w:rsidR="009743A6" w:rsidRPr="00962320" w:rsidRDefault="009743A6" w:rsidP="009743A6">
            <w:pPr>
              <w:pStyle w:val="TableTitle"/>
              <w:rPr>
                <w:smallCaps w:val="0"/>
                <w:lang w:val="es-EC"/>
              </w:rPr>
            </w:pPr>
            <w:r w:rsidRPr="00962320">
              <w:rPr>
                <w:smallCaps w:val="0"/>
                <w:lang w:val="es-EC"/>
              </w:rPr>
              <w:t>Modo 2</w:t>
            </w:r>
          </w:p>
        </w:tc>
        <w:tc>
          <w:tcPr>
            <w:tcW w:w="1020" w:type="dxa"/>
            <w:tcBorders>
              <w:top w:val="double" w:sz="4" w:space="0" w:color="auto"/>
              <w:bottom w:val="single" w:sz="4" w:space="0" w:color="auto"/>
            </w:tcBorders>
            <w:vAlign w:val="center"/>
          </w:tcPr>
          <w:p w14:paraId="7B39EA54" w14:textId="77777777" w:rsidR="009743A6" w:rsidRPr="00962320" w:rsidRDefault="009743A6" w:rsidP="009743A6">
            <w:pPr>
              <w:pStyle w:val="TableTitle"/>
              <w:rPr>
                <w:smallCaps w:val="0"/>
                <w:lang w:val="es-EC"/>
              </w:rPr>
            </w:pPr>
            <w:r w:rsidRPr="00962320">
              <w:rPr>
                <w:smallCaps w:val="0"/>
                <w:lang w:val="es-EC"/>
              </w:rPr>
              <w:t>Modo 3</w:t>
            </w:r>
          </w:p>
        </w:tc>
        <w:tc>
          <w:tcPr>
            <w:tcW w:w="1314" w:type="dxa"/>
          </w:tcPr>
          <w:p w14:paraId="77DF9292" w14:textId="77777777" w:rsidR="009743A6" w:rsidRPr="00962320" w:rsidRDefault="009743A6" w:rsidP="00A229A7">
            <w:pPr>
              <w:spacing w:line="252" w:lineRule="auto"/>
              <w:jc w:val="both"/>
              <w:rPr>
                <w:lang w:val="es-EC" w:eastAsia="es-ES"/>
              </w:rPr>
            </w:pPr>
          </w:p>
        </w:tc>
        <w:tc>
          <w:tcPr>
            <w:tcW w:w="1314" w:type="dxa"/>
          </w:tcPr>
          <w:p w14:paraId="5706F2BC" w14:textId="77777777" w:rsidR="009743A6" w:rsidRPr="00962320" w:rsidRDefault="009743A6" w:rsidP="00A229A7">
            <w:pPr>
              <w:spacing w:line="252" w:lineRule="auto"/>
              <w:jc w:val="both"/>
              <w:rPr>
                <w:lang w:val="es-EC" w:eastAsia="es-ES"/>
              </w:rPr>
            </w:pPr>
          </w:p>
        </w:tc>
        <w:tc>
          <w:tcPr>
            <w:tcW w:w="1314" w:type="dxa"/>
          </w:tcPr>
          <w:p w14:paraId="409AEE57" w14:textId="77777777" w:rsidR="009743A6" w:rsidRPr="00962320" w:rsidRDefault="009743A6" w:rsidP="00A229A7">
            <w:pPr>
              <w:spacing w:line="252" w:lineRule="auto"/>
              <w:jc w:val="both"/>
              <w:rPr>
                <w:lang w:val="es-EC" w:eastAsia="es-ES"/>
              </w:rPr>
            </w:pPr>
          </w:p>
        </w:tc>
      </w:tr>
      <w:tr w:rsidR="00962320" w:rsidRPr="00962320" w14:paraId="191E9281" w14:textId="77777777" w:rsidTr="009743A6">
        <w:tc>
          <w:tcPr>
            <w:tcW w:w="1314" w:type="dxa"/>
            <w:tcBorders>
              <w:top w:val="single" w:sz="4" w:space="0" w:color="auto"/>
            </w:tcBorders>
            <w:vAlign w:val="center"/>
          </w:tcPr>
          <w:p w14:paraId="754801FA" w14:textId="77777777" w:rsidR="009743A6" w:rsidRPr="00962320" w:rsidRDefault="009743A6" w:rsidP="009743A6">
            <w:pPr>
              <w:pStyle w:val="TableTitle"/>
              <w:rPr>
                <w:smallCaps w:val="0"/>
                <w:lang w:val="es-EC"/>
              </w:rPr>
            </w:pPr>
            <w:r w:rsidRPr="00962320">
              <w:rPr>
                <w:smallCaps w:val="0"/>
                <w:lang w:val="es-EC"/>
              </w:rPr>
              <w:t>Split-</w:t>
            </w:r>
            <w:proofErr w:type="spellStart"/>
            <w:r w:rsidRPr="00962320">
              <w:rPr>
                <w:smallCaps w:val="0"/>
                <w:lang w:val="es-EC"/>
              </w:rPr>
              <w:t>radix</w:t>
            </w:r>
            <w:proofErr w:type="spellEnd"/>
            <w:r w:rsidRPr="00962320">
              <w:rPr>
                <w:smallCaps w:val="0"/>
                <w:lang w:val="es-EC"/>
              </w:rPr>
              <w:t xml:space="preserve"> asimétrico</w:t>
            </w:r>
          </w:p>
        </w:tc>
        <w:tc>
          <w:tcPr>
            <w:tcW w:w="1314" w:type="dxa"/>
            <w:tcBorders>
              <w:top w:val="single" w:sz="4" w:space="0" w:color="auto"/>
            </w:tcBorders>
            <w:vAlign w:val="center"/>
          </w:tcPr>
          <w:p w14:paraId="6680BF6A" w14:textId="77777777" w:rsidR="009743A6" w:rsidRPr="00962320" w:rsidRDefault="009743A6" w:rsidP="009743A6">
            <w:pPr>
              <w:pStyle w:val="Sinespaciado"/>
              <w:spacing w:line="360" w:lineRule="auto"/>
              <w:jc w:val="center"/>
              <w:rPr>
                <w:rFonts w:ascii="Times New Roman" w:eastAsia="Times New Roman" w:hAnsi="Times New Roman"/>
                <w:sz w:val="16"/>
                <w:szCs w:val="16"/>
                <w:lang w:val="es-EC"/>
              </w:rPr>
            </w:pPr>
            <w:r w:rsidRPr="00962320">
              <w:rPr>
                <w:rFonts w:ascii="Times New Roman" w:eastAsia="Times New Roman" w:hAnsi="Times New Roman"/>
                <w:sz w:val="16"/>
                <w:szCs w:val="16"/>
                <w:lang w:val="es-EC"/>
              </w:rPr>
              <w:t>490.85</w:t>
            </w:r>
          </w:p>
        </w:tc>
        <w:tc>
          <w:tcPr>
            <w:tcW w:w="1314" w:type="dxa"/>
            <w:tcBorders>
              <w:top w:val="single" w:sz="4" w:space="0" w:color="auto"/>
            </w:tcBorders>
            <w:vAlign w:val="center"/>
          </w:tcPr>
          <w:p w14:paraId="743C3F6A" w14:textId="77777777" w:rsidR="009743A6" w:rsidRPr="00962320" w:rsidRDefault="009743A6" w:rsidP="009743A6">
            <w:pPr>
              <w:pStyle w:val="Sinespaciado"/>
              <w:spacing w:line="360" w:lineRule="auto"/>
              <w:jc w:val="center"/>
              <w:rPr>
                <w:rFonts w:ascii="Times New Roman" w:eastAsia="Times New Roman" w:hAnsi="Times New Roman"/>
                <w:sz w:val="16"/>
                <w:szCs w:val="16"/>
                <w:lang w:val="es-EC"/>
              </w:rPr>
            </w:pPr>
            <w:r w:rsidRPr="00962320">
              <w:rPr>
                <w:rFonts w:ascii="Times New Roman" w:eastAsia="Times New Roman" w:hAnsi="Times New Roman"/>
                <w:sz w:val="16"/>
                <w:szCs w:val="16"/>
                <w:lang w:val="es-EC"/>
              </w:rPr>
              <w:t>855.96</w:t>
            </w:r>
          </w:p>
        </w:tc>
        <w:tc>
          <w:tcPr>
            <w:tcW w:w="1020" w:type="dxa"/>
            <w:tcBorders>
              <w:top w:val="single" w:sz="4" w:space="0" w:color="auto"/>
            </w:tcBorders>
            <w:vAlign w:val="center"/>
          </w:tcPr>
          <w:p w14:paraId="4659B3A7" w14:textId="77777777" w:rsidR="009743A6" w:rsidRPr="00962320" w:rsidRDefault="009743A6" w:rsidP="009743A6">
            <w:pPr>
              <w:pStyle w:val="Sinespaciado"/>
              <w:spacing w:line="360" w:lineRule="auto"/>
              <w:jc w:val="center"/>
              <w:rPr>
                <w:rFonts w:ascii="Times New Roman" w:eastAsia="Times New Roman" w:hAnsi="Times New Roman"/>
                <w:sz w:val="16"/>
                <w:szCs w:val="16"/>
                <w:lang w:val="es-EC"/>
              </w:rPr>
            </w:pPr>
            <w:r w:rsidRPr="00962320">
              <w:rPr>
                <w:rFonts w:ascii="Times New Roman" w:eastAsia="Times New Roman" w:hAnsi="Times New Roman"/>
                <w:sz w:val="16"/>
                <w:szCs w:val="16"/>
                <w:lang w:val="es-EC"/>
              </w:rPr>
              <w:t>1848.25</w:t>
            </w:r>
          </w:p>
        </w:tc>
        <w:tc>
          <w:tcPr>
            <w:tcW w:w="1314" w:type="dxa"/>
          </w:tcPr>
          <w:p w14:paraId="7A4DE81A" w14:textId="77777777" w:rsidR="009743A6" w:rsidRPr="00962320" w:rsidRDefault="009743A6" w:rsidP="00A229A7">
            <w:pPr>
              <w:spacing w:line="252" w:lineRule="auto"/>
              <w:jc w:val="both"/>
              <w:rPr>
                <w:lang w:val="es-EC" w:eastAsia="es-ES"/>
              </w:rPr>
            </w:pPr>
          </w:p>
        </w:tc>
        <w:tc>
          <w:tcPr>
            <w:tcW w:w="1314" w:type="dxa"/>
          </w:tcPr>
          <w:p w14:paraId="19CE36DE" w14:textId="77777777" w:rsidR="009743A6" w:rsidRPr="00962320" w:rsidRDefault="009743A6" w:rsidP="00A229A7">
            <w:pPr>
              <w:spacing w:line="252" w:lineRule="auto"/>
              <w:jc w:val="both"/>
              <w:rPr>
                <w:lang w:val="es-EC" w:eastAsia="es-ES"/>
              </w:rPr>
            </w:pPr>
          </w:p>
        </w:tc>
        <w:tc>
          <w:tcPr>
            <w:tcW w:w="1314" w:type="dxa"/>
          </w:tcPr>
          <w:p w14:paraId="171B9B39" w14:textId="77777777" w:rsidR="009743A6" w:rsidRPr="00962320" w:rsidRDefault="009743A6" w:rsidP="00A229A7">
            <w:pPr>
              <w:spacing w:line="252" w:lineRule="auto"/>
              <w:jc w:val="both"/>
              <w:rPr>
                <w:lang w:val="es-EC" w:eastAsia="es-ES"/>
              </w:rPr>
            </w:pPr>
          </w:p>
        </w:tc>
      </w:tr>
      <w:tr w:rsidR="00962320" w:rsidRPr="00962320" w14:paraId="101CCA00" w14:textId="77777777" w:rsidTr="009743A6">
        <w:tc>
          <w:tcPr>
            <w:tcW w:w="1314" w:type="dxa"/>
            <w:vAlign w:val="center"/>
          </w:tcPr>
          <w:p w14:paraId="44E72C90" w14:textId="77777777" w:rsidR="009743A6" w:rsidRPr="00962320" w:rsidRDefault="009743A6" w:rsidP="009743A6">
            <w:pPr>
              <w:pStyle w:val="TableTitle"/>
              <w:rPr>
                <w:smallCaps w:val="0"/>
                <w:lang w:val="es-EC"/>
              </w:rPr>
            </w:pPr>
            <w:r w:rsidRPr="00962320">
              <w:rPr>
                <w:smallCaps w:val="0"/>
                <w:lang w:val="es-EC"/>
              </w:rPr>
              <w:t>Split-</w:t>
            </w:r>
            <w:proofErr w:type="spellStart"/>
            <w:r w:rsidRPr="00962320">
              <w:rPr>
                <w:smallCaps w:val="0"/>
                <w:lang w:val="es-EC"/>
              </w:rPr>
              <w:t>radix</w:t>
            </w:r>
            <w:proofErr w:type="spellEnd"/>
            <w:r w:rsidRPr="00962320">
              <w:rPr>
                <w:smallCaps w:val="0"/>
                <w:lang w:val="es-EC"/>
              </w:rPr>
              <w:t xml:space="preserve"> simétrico</w:t>
            </w:r>
          </w:p>
        </w:tc>
        <w:tc>
          <w:tcPr>
            <w:tcW w:w="1314" w:type="dxa"/>
            <w:vAlign w:val="center"/>
          </w:tcPr>
          <w:p w14:paraId="73A57803" w14:textId="77777777" w:rsidR="009743A6" w:rsidRPr="00962320" w:rsidRDefault="009743A6" w:rsidP="009743A6">
            <w:pPr>
              <w:pStyle w:val="Sinespaciado"/>
              <w:spacing w:line="360" w:lineRule="auto"/>
              <w:jc w:val="center"/>
              <w:rPr>
                <w:rFonts w:ascii="Times New Roman" w:eastAsia="Times New Roman" w:hAnsi="Times New Roman"/>
                <w:sz w:val="16"/>
                <w:szCs w:val="16"/>
                <w:lang w:val="es-EC"/>
              </w:rPr>
            </w:pPr>
            <w:r w:rsidRPr="00962320">
              <w:rPr>
                <w:rFonts w:ascii="Times New Roman" w:eastAsia="Times New Roman" w:hAnsi="Times New Roman"/>
                <w:sz w:val="16"/>
                <w:szCs w:val="16"/>
                <w:lang w:val="es-EC"/>
              </w:rPr>
              <w:t>527.19</w:t>
            </w:r>
          </w:p>
        </w:tc>
        <w:tc>
          <w:tcPr>
            <w:tcW w:w="1314" w:type="dxa"/>
            <w:vAlign w:val="center"/>
          </w:tcPr>
          <w:p w14:paraId="2DF9F3EA" w14:textId="77777777" w:rsidR="009743A6" w:rsidRPr="00962320" w:rsidRDefault="009743A6" w:rsidP="009743A6">
            <w:pPr>
              <w:pStyle w:val="Sinespaciado"/>
              <w:spacing w:line="360" w:lineRule="auto"/>
              <w:jc w:val="center"/>
              <w:rPr>
                <w:rFonts w:ascii="Times New Roman" w:eastAsia="Times New Roman" w:hAnsi="Times New Roman"/>
                <w:sz w:val="16"/>
                <w:szCs w:val="16"/>
                <w:lang w:val="es-EC"/>
              </w:rPr>
            </w:pPr>
            <w:r w:rsidRPr="00962320">
              <w:rPr>
                <w:rFonts w:ascii="Times New Roman" w:eastAsia="Times New Roman" w:hAnsi="Times New Roman"/>
                <w:sz w:val="16"/>
                <w:szCs w:val="16"/>
                <w:lang w:val="es-EC"/>
              </w:rPr>
              <w:t>1142.6</w:t>
            </w:r>
          </w:p>
        </w:tc>
        <w:tc>
          <w:tcPr>
            <w:tcW w:w="1020" w:type="dxa"/>
            <w:vAlign w:val="center"/>
          </w:tcPr>
          <w:p w14:paraId="690F3657" w14:textId="77777777" w:rsidR="009743A6" w:rsidRPr="00962320" w:rsidRDefault="009743A6" w:rsidP="009743A6">
            <w:pPr>
              <w:pStyle w:val="Sinespaciado"/>
              <w:spacing w:line="360" w:lineRule="auto"/>
              <w:jc w:val="center"/>
              <w:rPr>
                <w:rFonts w:ascii="Times New Roman" w:eastAsia="Times New Roman" w:hAnsi="Times New Roman"/>
                <w:sz w:val="16"/>
                <w:szCs w:val="16"/>
                <w:lang w:val="es-EC"/>
              </w:rPr>
            </w:pPr>
            <w:r w:rsidRPr="00962320">
              <w:rPr>
                <w:rFonts w:ascii="Times New Roman" w:eastAsia="Times New Roman" w:hAnsi="Times New Roman"/>
                <w:sz w:val="16"/>
                <w:szCs w:val="16"/>
                <w:lang w:val="es-EC"/>
              </w:rPr>
              <w:t>2462.4</w:t>
            </w:r>
          </w:p>
        </w:tc>
        <w:tc>
          <w:tcPr>
            <w:tcW w:w="1314" w:type="dxa"/>
          </w:tcPr>
          <w:p w14:paraId="07A49BC0" w14:textId="77777777" w:rsidR="009743A6" w:rsidRPr="00962320" w:rsidRDefault="009743A6" w:rsidP="00A229A7">
            <w:pPr>
              <w:spacing w:line="252" w:lineRule="auto"/>
              <w:jc w:val="both"/>
              <w:rPr>
                <w:lang w:val="es-EC" w:eastAsia="es-ES"/>
              </w:rPr>
            </w:pPr>
          </w:p>
        </w:tc>
        <w:tc>
          <w:tcPr>
            <w:tcW w:w="1314" w:type="dxa"/>
          </w:tcPr>
          <w:p w14:paraId="50F7B6B1" w14:textId="77777777" w:rsidR="009743A6" w:rsidRPr="00962320" w:rsidRDefault="009743A6" w:rsidP="00A229A7">
            <w:pPr>
              <w:spacing w:line="252" w:lineRule="auto"/>
              <w:jc w:val="both"/>
              <w:rPr>
                <w:lang w:val="es-EC" w:eastAsia="es-ES"/>
              </w:rPr>
            </w:pPr>
          </w:p>
        </w:tc>
        <w:tc>
          <w:tcPr>
            <w:tcW w:w="1314" w:type="dxa"/>
          </w:tcPr>
          <w:p w14:paraId="4A288901" w14:textId="77777777" w:rsidR="009743A6" w:rsidRPr="00962320" w:rsidRDefault="009743A6" w:rsidP="00A229A7">
            <w:pPr>
              <w:spacing w:line="252" w:lineRule="auto"/>
              <w:jc w:val="both"/>
              <w:rPr>
                <w:lang w:val="es-EC" w:eastAsia="es-ES"/>
              </w:rPr>
            </w:pPr>
          </w:p>
        </w:tc>
      </w:tr>
      <w:tr w:rsidR="00962320" w:rsidRPr="00962320" w14:paraId="4C206D64" w14:textId="77777777" w:rsidTr="009743A6">
        <w:tc>
          <w:tcPr>
            <w:tcW w:w="1314" w:type="dxa"/>
            <w:vAlign w:val="center"/>
          </w:tcPr>
          <w:p w14:paraId="3B7E2549" w14:textId="77777777" w:rsidR="009743A6" w:rsidRPr="00962320" w:rsidRDefault="009743A6" w:rsidP="009743A6">
            <w:pPr>
              <w:pStyle w:val="TableTitle"/>
              <w:rPr>
                <w:smallCaps w:val="0"/>
                <w:lang w:val="es-EC"/>
              </w:rPr>
            </w:pPr>
            <w:r w:rsidRPr="00962320">
              <w:rPr>
                <w:smallCaps w:val="0"/>
                <w:lang w:val="es-EC"/>
              </w:rPr>
              <w:t>Radix-2 lite</w:t>
            </w:r>
          </w:p>
        </w:tc>
        <w:tc>
          <w:tcPr>
            <w:tcW w:w="1314" w:type="dxa"/>
            <w:vAlign w:val="center"/>
          </w:tcPr>
          <w:p w14:paraId="71693FB4" w14:textId="77777777" w:rsidR="009743A6" w:rsidRPr="00962320" w:rsidRDefault="009743A6" w:rsidP="009743A6">
            <w:pPr>
              <w:pStyle w:val="Sinespaciado"/>
              <w:spacing w:line="360" w:lineRule="auto"/>
              <w:jc w:val="center"/>
              <w:rPr>
                <w:rFonts w:ascii="Times New Roman" w:eastAsia="Times New Roman" w:hAnsi="Times New Roman"/>
                <w:sz w:val="16"/>
                <w:szCs w:val="16"/>
                <w:lang w:val="es-EC"/>
              </w:rPr>
            </w:pPr>
            <w:r w:rsidRPr="00962320">
              <w:rPr>
                <w:rFonts w:ascii="Times New Roman" w:eastAsia="Times New Roman" w:hAnsi="Times New Roman"/>
                <w:sz w:val="16"/>
                <w:szCs w:val="16"/>
                <w:lang w:val="es-EC"/>
              </w:rPr>
              <w:t>267.71</w:t>
            </w:r>
          </w:p>
        </w:tc>
        <w:tc>
          <w:tcPr>
            <w:tcW w:w="1314" w:type="dxa"/>
            <w:vAlign w:val="center"/>
          </w:tcPr>
          <w:p w14:paraId="6DBDC297" w14:textId="77777777" w:rsidR="009743A6" w:rsidRPr="00962320" w:rsidRDefault="009743A6" w:rsidP="009743A6">
            <w:pPr>
              <w:pStyle w:val="Sinespaciado"/>
              <w:spacing w:line="360" w:lineRule="auto"/>
              <w:jc w:val="center"/>
              <w:rPr>
                <w:rFonts w:ascii="Times New Roman" w:eastAsia="Times New Roman" w:hAnsi="Times New Roman"/>
                <w:sz w:val="16"/>
                <w:szCs w:val="16"/>
                <w:lang w:val="es-EC"/>
              </w:rPr>
            </w:pPr>
            <w:r w:rsidRPr="00962320">
              <w:rPr>
                <w:rFonts w:ascii="Times New Roman" w:eastAsia="Times New Roman" w:hAnsi="Times New Roman"/>
                <w:sz w:val="16"/>
                <w:szCs w:val="16"/>
                <w:lang w:val="es-EC"/>
              </w:rPr>
              <w:t>575.03</w:t>
            </w:r>
          </w:p>
        </w:tc>
        <w:tc>
          <w:tcPr>
            <w:tcW w:w="1020" w:type="dxa"/>
            <w:vAlign w:val="center"/>
          </w:tcPr>
          <w:p w14:paraId="23DF11C5" w14:textId="77777777" w:rsidR="009743A6" w:rsidRPr="00962320" w:rsidRDefault="009743A6" w:rsidP="009743A6">
            <w:pPr>
              <w:pStyle w:val="Sinespaciado"/>
              <w:spacing w:line="360" w:lineRule="auto"/>
              <w:jc w:val="center"/>
              <w:rPr>
                <w:rFonts w:ascii="Times New Roman" w:eastAsia="Times New Roman" w:hAnsi="Times New Roman"/>
                <w:sz w:val="16"/>
                <w:szCs w:val="16"/>
                <w:lang w:val="es-EC"/>
              </w:rPr>
            </w:pPr>
            <w:r w:rsidRPr="00962320">
              <w:rPr>
                <w:rFonts w:ascii="Times New Roman" w:eastAsia="Times New Roman" w:hAnsi="Times New Roman"/>
                <w:sz w:val="16"/>
                <w:szCs w:val="16"/>
                <w:lang w:val="es-EC"/>
              </w:rPr>
              <w:t>1230.51</w:t>
            </w:r>
          </w:p>
        </w:tc>
        <w:tc>
          <w:tcPr>
            <w:tcW w:w="1314" w:type="dxa"/>
          </w:tcPr>
          <w:p w14:paraId="3FB9703C" w14:textId="77777777" w:rsidR="009743A6" w:rsidRPr="00962320" w:rsidRDefault="009743A6" w:rsidP="00A229A7">
            <w:pPr>
              <w:spacing w:line="252" w:lineRule="auto"/>
              <w:jc w:val="both"/>
              <w:rPr>
                <w:lang w:val="es-EC" w:eastAsia="es-ES"/>
              </w:rPr>
            </w:pPr>
          </w:p>
        </w:tc>
        <w:tc>
          <w:tcPr>
            <w:tcW w:w="1314" w:type="dxa"/>
          </w:tcPr>
          <w:p w14:paraId="48137414" w14:textId="77777777" w:rsidR="009743A6" w:rsidRPr="00962320" w:rsidRDefault="009743A6" w:rsidP="00A229A7">
            <w:pPr>
              <w:spacing w:line="252" w:lineRule="auto"/>
              <w:jc w:val="both"/>
              <w:rPr>
                <w:lang w:val="es-EC" w:eastAsia="es-ES"/>
              </w:rPr>
            </w:pPr>
          </w:p>
        </w:tc>
        <w:tc>
          <w:tcPr>
            <w:tcW w:w="1314" w:type="dxa"/>
          </w:tcPr>
          <w:p w14:paraId="2D590BA4" w14:textId="77777777" w:rsidR="009743A6" w:rsidRPr="00962320" w:rsidRDefault="009743A6" w:rsidP="00A229A7">
            <w:pPr>
              <w:spacing w:line="252" w:lineRule="auto"/>
              <w:jc w:val="both"/>
              <w:rPr>
                <w:lang w:val="es-EC" w:eastAsia="es-ES"/>
              </w:rPr>
            </w:pPr>
          </w:p>
        </w:tc>
      </w:tr>
      <w:tr w:rsidR="00962320" w:rsidRPr="00962320" w14:paraId="7B1A50FA" w14:textId="77777777" w:rsidTr="009743A6">
        <w:tc>
          <w:tcPr>
            <w:tcW w:w="1314" w:type="dxa"/>
            <w:vAlign w:val="center"/>
          </w:tcPr>
          <w:p w14:paraId="131174DD" w14:textId="77777777" w:rsidR="009743A6" w:rsidRPr="00962320" w:rsidRDefault="009743A6" w:rsidP="009743A6">
            <w:pPr>
              <w:pStyle w:val="TableTitle"/>
              <w:rPr>
                <w:smallCaps w:val="0"/>
                <w:lang w:val="es-EC"/>
              </w:rPr>
            </w:pPr>
            <w:r w:rsidRPr="00962320">
              <w:rPr>
                <w:smallCaps w:val="0"/>
                <w:lang w:val="es-EC"/>
              </w:rPr>
              <w:t>Radix-2</w:t>
            </w:r>
          </w:p>
        </w:tc>
        <w:tc>
          <w:tcPr>
            <w:tcW w:w="1314" w:type="dxa"/>
            <w:vAlign w:val="center"/>
          </w:tcPr>
          <w:p w14:paraId="1FBD0C77" w14:textId="77777777" w:rsidR="009743A6" w:rsidRPr="00962320" w:rsidRDefault="009743A6" w:rsidP="009743A6">
            <w:pPr>
              <w:pStyle w:val="Sinespaciado"/>
              <w:spacing w:line="360" w:lineRule="auto"/>
              <w:jc w:val="center"/>
              <w:rPr>
                <w:rFonts w:ascii="Times New Roman" w:eastAsia="Times New Roman" w:hAnsi="Times New Roman"/>
                <w:sz w:val="16"/>
                <w:szCs w:val="16"/>
                <w:lang w:val="es-EC"/>
              </w:rPr>
            </w:pPr>
            <w:r w:rsidRPr="00962320">
              <w:rPr>
                <w:rFonts w:ascii="Times New Roman" w:eastAsia="Times New Roman" w:hAnsi="Times New Roman"/>
                <w:sz w:val="16"/>
                <w:szCs w:val="16"/>
                <w:lang w:val="es-EC"/>
              </w:rPr>
              <w:t>155.42</w:t>
            </w:r>
          </w:p>
        </w:tc>
        <w:tc>
          <w:tcPr>
            <w:tcW w:w="1314" w:type="dxa"/>
            <w:vAlign w:val="center"/>
          </w:tcPr>
          <w:p w14:paraId="32940454" w14:textId="77777777" w:rsidR="009743A6" w:rsidRPr="00962320" w:rsidRDefault="009743A6" w:rsidP="009743A6">
            <w:pPr>
              <w:pStyle w:val="Sinespaciado"/>
              <w:spacing w:line="360" w:lineRule="auto"/>
              <w:jc w:val="center"/>
              <w:rPr>
                <w:rFonts w:ascii="Times New Roman" w:eastAsia="Times New Roman" w:hAnsi="Times New Roman"/>
                <w:sz w:val="16"/>
                <w:szCs w:val="16"/>
                <w:lang w:val="es-EC"/>
              </w:rPr>
            </w:pPr>
            <w:r w:rsidRPr="00962320">
              <w:rPr>
                <w:rFonts w:ascii="Times New Roman" w:eastAsia="Times New Roman" w:hAnsi="Times New Roman"/>
                <w:sz w:val="16"/>
                <w:szCs w:val="16"/>
                <w:lang w:val="es-EC"/>
              </w:rPr>
              <w:t>329.66</w:t>
            </w:r>
          </w:p>
        </w:tc>
        <w:tc>
          <w:tcPr>
            <w:tcW w:w="1020" w:type="dxa"/>
            <w:vAlign w:val="center"/>
          </w:tcPr>
          <w:p w14:paraId="7376CED9" w14:textId="77777777" w:rsidR="009743A6" w:rsidRPr="00962320" w:rsidRDefault="009743A6" w:rsidP="009743A6">
            <w:pPr>
              <w:pStyle w:val="Sinespaciado"/>
              <w:spacing w:line="360" w:lineRule="auto"/>
              <w:jc w:val="center"/>
              <w:rPr>
                <w:rFonts w:ascii="Times New Roman" w:eastAsia="Times New Roman" w:hAnsi="Times New Roman"/>
                <w:sz w:val="16"/>
                <w:szCs w:val="16"/>
                <w:lang w:val="es-EC"/>
              </w:rPr>
            </w:pPr>
            <w:r w:rsidRPr="00962320">
              <w:rPr>
                <w:rFonts w:ascii="Times New Roman" w:eastAsia="Times New Roman" w:hAnsi="Times New Roman"/>
                <w:sz w:val="16"/>
                <w:szCs w:val="16"/>
                <w:lang w:val="es-EC"/>
              </w:rPr>
              <w:t>698.46</w:t>
            </w:r>
          </w:p>
        </w:tc>
        <w:tc>
          <w:tcPr>
            <w:tcW w:w="1314" w:type="dxa"/>
          </w:tcPr>
          <w:p w14:paraId="2FEA4DD9" w14:textId="77777777" w:rsidR="009743A6" w:rsidRPr="00962320" w:rsidRDefault="009743A6" w:rsidP="00A229A7">
            <w:pPr>
              <w:spacing w:line="252" w:lineRule="auto"/>
              <w:jc w:val="both"/>
              <w:rPr>
                <w:lang w:val="es-EC" w:eastAsia="es-ES"/>
              </w:rPr>
            </w:pPr>
          </w:p>
        </w:tc>
        <w:tc>
          <w:tcPr>
            <w:tcW w:w="1314" w:type="dxa"/>
          </w:tcPr>
          <w:p w14:paraId="4AB950C7" w14:textId="77777777" w:rsidR="009743A6" w:rsidRPr="00962320" w:rsidRDefault="009743A6" w:rsidP="00A229A7">
            <w:pPr>
              <w:spacing w:line="252" w:lineRule="auto"/>
              <w:jc w:val="both"/>
              <w:rPr>
                <w:lang w:val="es-EC" w:eastAsia="es-ES"/>
              </w:rPr>
            </w:pPr>
          </w:p>
        </w:tc>
        <w:tc>
          <w:tcPr>
            <w:tcW w:w="1314" w:type="dxa"/>
          </w:tcPr>
          <w:p w14:paraId="425CBF0E" w14:textId="77777777" w:rsidR="009743A6" w:rsidRPr="00962320" w:rsidRDefault="009743A6" w:rsidP="00A229A7">
            <w:pPr>
              <w:spacing w:line="252" w:lineRule="auto"/>
              <w:jc w:val="both"/>
              <w:rPr>
                <w:lang w:val="es-EC" w:eastAsia="es-ES"/>
              </w:rPr>
            </w:pPr>
          </w:p>
        </w:tc>
      </w:tr>
      <w:tr w:rsidR="00962320" w:rsidRPr="00962320" w14:paraId="5C8C87D1" w14:textId="77777777" w:rsidTr="009743A6">
        <w:tc>
          <w:tcPr>
            <w:tcW w:w="1314" w:type="dxa"/>
            <w:vAlign w:val="center"/>
          </w:tcPr>
          <w:p w14:paraId="3BA17F4E" w14:textId="77777777" w:rsidR="009743A6" w:rsidRPr="00962320" w:rsidRDefault="009743A6" w:rsidP="009743A6">
            <w:pPr>
              <w:pStyle w:val="TableTitle"/>
              <w:rPr>
                <w:smallCaps w:val="0"/>
                <w:lang w:val="es-EC"/>
              </w:rPr>
            </w:pPr>
            <w:r w:rsidRPr="00962320">
              <w:rPr>
                <w:smallCaps w:val="0"/>
                <w:lang w:val="es-EC"/>
              </w:rPr>
              <w:t>Radix-4</w:t>
            </w:r>
          </w:p>
        </w:tc>
        <w:tc>
          <w:tcPr>
            <w:tcW w:w="1314" w:type="dxa"/>
            <w:vAlign w:val="center"/>
          </w:tcPr>
          <w:p w14:paraId="3D9DB02C" w14:textId="77777777" w:rsidR="009743A6" w:rsidRPr="00962320" w:rsidRDefault="009743A6" w:rsidP="009743A6">
            <w:pPr>
              <w:pStyle w:val="Sinespaciado"/>
              <w:spacing w:line="360" w:lineRule="auto"/>
              <w:jc w:val="center"/>
              <w:rPr>
                <w:rFonts w:ascii="Times New Roman" w:eastAsia="Times New Roman" w:hAnsi="Times New Roman"/>
                <w:sz w:val="16"/>
                <w:szCs w:val="16"/>
                <w:lang w:val="es-EC"/>
              </w:rPr>
            </w:pPr>
            <w:r w:rsidRPr="00962320">
              <w:rPr>
                <w:rFonts w:ascii="Times New Roman" w:eastAsia="Times New Roman" w:hAnsi="Times New Roman"/>
                <w:sz w:val="16"/>
                <w:szCs w:val="16"/>
                <w:lang w:val="es-EC"/>
              </w:rPr>
              <w:t>72.9</w:t>
            </w:r>
          </w:p>
        </w:tc>
        <w:tc>
          <w:tcPr>
            <w:tcW w:w="1314" w:type="dxa"/>
            <w:vAlign w:val="center"/>
          </w:tcPr>
          <w:p w14:paraId="657C63D8" w14:textId="77777777" w:rsidR="009743A6" w:rsidRPr="00962320" w:rsidRDefault="009743A6" w:rsidP="009743A6">
            <w:pPr>
              <w:pStyle w:val="Sinespaciado"/>
              <w:spacing w:line="360" w:lineRule="auto"/>
              <w:jc w:val="center"/>
              <w:rPr>
                <w:rFonts w:ascii="Times New Roman" w:eastAsia="Times New Roman" w:hAnsi="Times New Roman"/>
                <w:sz w:val="16"/>
                <w:szCs w:val="16"/>
                <w:lang w:val="es-EC"/>
              </w:rPr>
            </w:pPr>
            <w:r w:rsidRPr="00962320">
              <w:rPr>
                <w:rFonts w:ascii="Times New Roman" w:eastAsia="Times New Roman" w:hAnsi="Times New Roman"/>
                <w:sz w:val="16"/>
                <w:szCs w:val="16"/>
                <w:lang w:val="es-EC"/>
              </w:rPr>
              <w:t>144.58</w:t>
            </w:r>
          </w:p>
        </w:tc>
        <w:tc>
          <w:tcPr>
            <w:tcW w:w="1020" w:type="dxa"/>
            <w:vAlign w:val="center"/>
          </w:tcPr>
          <w:p w14:paraId="700F49D4" w14:textId="77777777" w:rsidR="009743A6" w:rsidRPr="00962320" w:rsidRDefault="009743A6" w:rsidP="009743A6">
            <w:pPr>
              <w:pStyle w:val="Sinespaciado"/>
              <w:spacing w:line="360" w:lineRule="auto"/>
              <w:jc w:val="center"/>
              <w:rPr>
                <w:rFonts w:ascii="Times New Roman" w:eastAsia="Times New Roman" w:hAnsi="Times New Roman"/>
                <w:sz w:val="16"/>
                <w:szCs w:val="16"/>
                <w:lang w:val="es-EC"/>
              </w:rPr>
            </w:pPr>
            <w:r w:rsidRPr="00962320">
              <w:rPr>
                <w:rFonts w:ascii="Times New Roman" w:eastAsia="Times New Roman" w:hAnsi="Times New Roman"/>
                <w:sz w:val="16"/>
                <w:szCs w:val="16"/>
                <w:lang w:val="es-EC"/>
              </w:rPr>
              <w:t>308.61</w:t>
            </w:r>
          </w:p>
        </w:tc>
        <w:tc>
          <w:tcPr>
            <w:tcW w:w="1314" w:type="dxa"/>
          </w:tcPr>
          <w:p w14:paraId="15904D98" w14:textId="77777777" w:rsidR="009743A6" w:rsidRPr="00962320" w:rsidRDefault="009743A6" w:rsidP="00A229A7">
            <w:pPr>
              <w:spacing w:line="252" w:lineRule="auto"/>
              <w:jc w:val="both"/>
              <w:rPr>
                <w:lang w:val="es-EC" w:eastAsia="es-ES"/>
              </w:rPr>
            </w:pPr>
          </w:p>
        </w:tc>
        <w:tc>
          <w:tcPr>
            <w:tcW w:w="1314" w:type="dxa"/>
          </w:tcPr>
          <w:p w14:paraId="5BFD7232" w14:textId="77777777" w:rsidR="009743A6" w:rsidRPr="00962320" w:rsidRDefault="009743A6" w:rsidP="00A229A7">
            <w:pPr>
              <w:spacing w:line="252" w:lineRule="auto"/>
              <w:jc w:val="both"/>
              <w:rPr>
                <w:lang w:val="es-EC" w:eastAsia="es-ES"/>
              </w:rPr>
            </w:pPr>
          </w:p>
        </w:tc>
        <w:tc>
          <w:tcPr>
            <w:tcW w:w="1314" w:type="dxa"/>
          </w:tcPr>
          <w:p w14:paraId="2512C7ED" w14:textId="77777777" w:rsidR="009743A6" w:rsidRPr="00962320" w:rsidRDefault="009743A6" w:rsidP="00A229A7">
            <w:pPr>
              <w:spacing w:line="252" w:lineRule="auto"/>
              <w:jc w:val="both"/>
              <w:rPr>
                <w:lang w:val="es-EC" w:eastAsia="es-ES"/>
              </w:rPr>
            </w:pPr>
          </w:p>
        </w:tc>
      </w:tr>
      <w:tr w:rsidR="00962320" w:rsidRPr="00962320" w14:paraId="0C16C0BA" w14:textId="77777777" w:rsidTr="009743A6">
        <w:tc>
          <w:tcPr>
            <w:tcW w:w="1314" w:type="dxa"/>
            <w:tcBorders>
              <w:bottom w:val="double" w:sz="4" w:space="0" w:color="auto"/>
            </w:tcBorders>
            <w:vAlign w:val="center"/>
          </w:tcPr>
          <w:p w14:paraId="16434A06" w14:textId="77777777" w:rsidR="009743A6" w:rsidRPr="00962320" w:rsidRDefault="009743A6" w:rsidP="009743A6">
            <w:pPr>
              <w:pStyle w:val="TableTitle"/>
              <w:rPr>
                <w:smallCaps w:val="0"/>
                <w:lang w:val="es-EC"/>
              </w:rPr>
            </w:pPr>
            <w:proofErr w:type="spellStart"/>
            <w:r w:rsidRPr="00962320">
              <w:rPr>
                <w:smallCaps w:val="0"/>
                <w:lang w:val="es-EC"/>
              </w:rPr>
              <w:t>Pipelined</w:t>
            </w:r>
            <w:proofErr w:type="spellEnd"/>
          </w:p>
        </w:tc>
        <w:tc>
          <w:tcPr>
            <w:tcW w:w="1314" w:type="dxa"/>
            <w:tcBorders>
              <w:bottom w:val="double" w:sz="4" w:space="0" w:color="auto"/>
            </w:tcBorders>
            <w:vAlign w:val="center"/>
          </w:tcPr>
          <w:p w14:paraId="2E7B8DA4" w14:textId="77777777" w:rsidR="009743A6" w:rsidRPr="00962320" w:rsidRDefault="009743A6" w:rsidP="009743A6">
            <w:pPr>
              <w:pStyle w:val="Sinespaciado"/>
              <w:spacing w:line="360" w:lineRule="auto"/>
              <w:jc w:val="center"/>
              <w:rPr>
                <w:rFonts w:ascii="Times New Roman" w:eastAsia="Times New Roman" w:hAnsi="Times New Roman"/>
                <w:sz w:val="16"/>
                <w:szCs w:val="16"/>
                <w:lang w:val="es-EC"/>
              </w:rPr>
            </w:pPr>
            <w:r w:rsidRPr="00962320">
              <w:rPr>
                <w:rFonts w:ascii="Times New Roman" w:eastAsia="Times New Roman" w:hAnsi="Times New Roman"/>
                <w:sz w:val="16"/>
                <w:szCs w:val="16"/>
                <w:lang w:val="es-EC"/>
              </w:rPr>
              <w:t>62.79</w:t>
            </w:r>
          </w:p>
        </w:tc>
        <w:tc>
          <w:tcPr>
            <w:tcW w:w="1314" w:type="dxa"/>
            <w:tcBorders>
              <w:bottom w:val="double" w:sz="4" w:space="0" w:color="auto"/>
            </w:tcBorders>
            <w:vAlign w:val="center"/>
          </w:tcPr>
          <w:p w14:paraId="54F58EAA" w14:textId="77777777" w:rsidR="009743A6" w:rsidRPr="00962320" w:rsidRDefault="009743A6" w:rsidP="009743A6">
            <w:pPr>
              <w:pStyle w:val="Sinespaciado"/>
              <w:spacing w:line="360" w:lineRule="auto"/>
              <w:jc w:val="center"/>
              <w:rPr>
                <w:rFonts w:ascii="Times New Roman" w:eastAsia="Times New Roman" w:hAnsi="Times New Roman"/>
                <w:sz w:val="16"/>
                <w:szCs w:val="16"/>
                <w:lang w:val="es-EC"/>
              </w:rPr>
            </w:pPr>
            <w:r w:rsidRPr="00962320">
              <w:rPr>
                <w:rFonts w:ascii="Times New Roman" w:eastAsia="Times New Roman" w:hAnsi="Times New Roman"/>
                <w:sz w:val="16"/>
                <w:szCs w:val="16"/>
                <w:lang w:val="es-EC"/>
              </w:rPr>
              <w:t>124.39</w:t>
            </w:r>
          </w:p>
        </w:tc>
        <w:tc>
          <w:tcPr>
            <w:tcW w:w="1020" w:type="dxa"/>
            <w:tcBorders>
              <w:bottom w:val="double" w:sz="4" w:space="0" w:color="auto"/>
            </w:tcBorders>
            <w:vAlign w:val="center"/>
          </w:tcPr>
          <w:p w14:paraId="6B6EF189" w14:textId="77777777" w:rsidR="009743A6" w:rsidRPr="00962320" w:rsidRDefault="009743A6" w:rsidP="009743A6">
            <w:pPr>
              <w:pStyle w:val="Sinespaciado"/>
              <w:spacing w:line="360" w:lineRule="auto"/>
              <w:jc w:val="center"/>
              <w:rPr>
                <w:rFonts w:ascii="Times New Roman" w:eastAsia="Times New Roman" w:hAnsi="Times New Roman"/>
                <w:sz w:val="16"/>
                <w:szCs w:val="16"/>
                <w:lang w:val="es-EC"/>
              </w:rPr>
            </w:pPr>
            <w:r w:rsidRPr="00962320">
              <w:rPr>
                <w:rFonts w:ascii="Times New Roman" w:eastAsia="Times New Roman" w:hAnsi="Times New Roman"/>
                <w:sz w:val="16"/>
                <w:szCs w:val="16"/>
                <w:lang w:val="es-EC"/>
              </w:rPr>
              <w:t>247.27</w:t>
            </w:r>
          </w:p>
        </w:tc>
        <w:tc>
          <w:tcPr>
            <w:tcW w:w="1314" w:type="dxa"/>
          </w:tcPr>
          <w:p w14:paraId="1A35168C" w14:textId="77777777" w:rsidR="009743A6" w:rsidRPr="00962320" w:rsidRDefault="009743A6" w:rsidP="00A229A7">
            <w:pPr>
              <w:spacing w:line="252" w:lineRule="auto"/>
              <w:jc w:val="both"/>
              <w:rPr>
                <w:lang w:val="es-EC" w:eastAsia="es-ES"/>
              </w:rPr>
            </w:pPr>
          </w:p>
        </w:tc>
        <w:tc>
          <w:tcPr>
            <w:tcW w:w="1314" w:type="dxa"/>
          </w:tcPr>
          <w:p w14:paraId="01AEC36B" w14:textId="77777777" w:rsidR="009743A6" w:rsidRPr="00962320" w:rsidRDefault="009743A6" w:rsidP="00A229A7">
            <w:pPr>
              <w:spacing w:line="252" w:lineRule="auto"/>
              <w:jc w:val="both"/>
              <w:rPr>
                <w:lang w:val="es-EC" w:eastAsia="es-ES"/>
              </w:rPr>
            </w:pPr>
          </w:p>
        </w:tc>
        <w:tc>
          <w:tcPr>
            <w:tcW w:w="1314" w:type="dxa"/>
          </w:tcPr>
          <w:p w14:paraId="288B8915" w14:textId="77777777" w:rsidR="009743A6" w:rsidRPr="00962320" w:rsidRDefault="009743A6" w:rsidP="00A229A7">
            <w:pPr>
              <w:spacing w:line="252" w:lineRule="auto"/>
              <w:jc w:val="both"/>
              <w:rPr>
                <w:lang w:val="es-EC" w:eastAsia="es-ES"/>
              </w:rPr>
            </w:pPr>
          </w:p>
        </w:tc>
      </w:tr>
    </w:tbl>
    <w:p w14:paraId="5FEC5EBC" w14:textId="77777777" w:rsidR="009743A6" w:rsidRPr="00962320" w:rsidRDefault="009743A6" w:rsidP="009743A6">
      <w:pPr>
        <w:spacing w:before="360" w:line="252" w:lineRule="auto"/>
        <w:ind w:firstLine="204"/>
        <w:jc w:val="both"/>
        <w:rPr>
          <w:lang w:val="es-ES" w:eastAsia="es-ES"/>
        </w:rPr>
      </w:pPr>
      <w:r w:rsidRPr="00962320">
        <w:rPr>
          <w:lang w:val="es-ES" w:eastAsia="es-ES"/>
        </w:rPr>
        <w:t>Finalmente, en la Tabla VII se presenta una comparación entre los algoritmos Split-</w:t>
      </w:r>
      <w:proofErr w:type="spellStart"/>
      <w:r w:rsidRPr="00962320">
        <w:rPr>
          <w:lang w:val="es-ES" w:eastAsia="es-ES"/>
        </w:rPr>
        <w:t>radix</w:t>
      </w:r>
      <w:proofErr w:type="spellEnd"/>
      <w:r w:rsidRPr="00962320">
        <w:rPr>
          <w:lang w:val="es-ES" w:eastAsia="es-ES"/>
        </w:rPr>
        <w:t xml:space="preserve"> del presente trabajo con el </w:t>
      </w:r>
      <w:r w:rsidRPr="00962320">
        <w:rPr>
          <w:lang w:val="es-ES" w:eastAsia="es-ES"/>
        </w:rPr>
        <w:lastRenderedPageBreak/>
        <w:t>propuesto en la referencia [6], al tomar en cuenta el número de ciclos de reloj que le toma a cada uno efectuar el cálculo de la IFFT. Se observa que a los algoritmos Split-</w:t>
      </w:r>
      <w:proofErr w:type="spellStart"/>
      <w:r w:rsidRPr="00962320">
        <w:rPr>
          <w:lang w:val="es-ES" w:eastAsia="es-ES"/>
        </w:rPr>
        <w:t>radix</w:t>
      </w:r>
      <w:proofErr w:type="spellEnd"/>
      <w:r w:rsidRPr="00962320">
        <w:rPr>
          <w:lang w:val="es-ES" w:eastAsia="es-ES"/>
        </w:rPr>
        <w:t xml:space="preserve"> les toma más ciclos de reloj efectuar la transformada, ya que se utilizó una arquitectura secuencial con la finalidad de utilizar la menor cantidad de recursos de la tarjeta empleada, a diferencia en [6] se implementó una arquitectura en paralelo lográndose una ejecución más rápida. </w:t>
      </w:r>
    </w:p>
    <w:p w14:paraId="09FB30DC" w14:textId="77777777" w:rsidR="00D31538" w:rsidRPr="00962320" w:rsidRDefault="009743A6" w:rsidP="009743A6">
      <w:pPr>
        <w:spacing w:line="252" w:lineRule="auto"/>
        <w:ind w:firstLine="204"/>
        <w:jc w:val="both"/>
        <w:rPr>
          <w:lang w:val="es-ES" w:eastAsia="es-ES"/>
        </w:rPr>
      </w:pPr>
      <w:r w:rsidRPr="00962320">
        <w:rPr>
          <w:lang w:val="es-ES" w:eastAsia="es-ES"/>
        </w:rPr>
        <w:t>En la tabla VII no se establece una comparación con [7], [8] y [9], ya que en esos trabajos no se realizaron implementaciones iguales o superiores a 1024 puntos.</w:t>
      </w:r>
    </w:p>
    <w:p w14:paraId="048E243E" w14:textId="77777777" w:rsidR="009743A6" w:rsidRPr="00962320" w:rsidRDefault="009743A6" w:rsidP="009743A6">
      <w:pPr>
        <w:pStyle w:val="TableTitle"/>
        <w:spacing w:before="200"/>
        <w:rPr>
          <w:lang w:val="es-EC"/>
        </w:rPr>
      </w:pPr>
      <w:r w:rsidRPr="00962320">
        <w:rPr>
          <w:lang w:val="es-EC"/>
        </w:rPr>
        <w:t>TABLA  VII</w:t>
      </w:r>
    </w:p>
    <w:p w14:paraId="5C111A77" w14:textId="77777777" w:rsidR="009743A6" w:rsidRPr="00962320" w:rsidRDefault="009743A6" w:rsidP="009743A6">
      <w:pPr>
        <w:pStyle w:val="TableTitle"/>
        <w:rPr>
          <w:lang w:val="es-EC"/>
        </w:rPr>
      </w:pPr>
      <w:r w:rsidRPr="00962320">
        <w:rPr>
          <w:lang w:val="es-EC"/>
        </w:rPr>
        <w:t>Ciclos de Reloj Requeridos para la Obtención de la IFFT</w:t>
      </w:r>
    </w:p>
    <w:tbl>
      <w:tblPr>
        <w:tblStyle w:val="Tablaconcuadrcula"/>
        <w:tblW w:w="921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51"/>
        <w:gridCol w:w="1051"/>
        <w:gridCol w:w="1051"/>
        <w:gridCol w:w="816"/>
        <w:gridCol w:w="1051"/>
        <w:gridCol w:w="1051"/>
        <w:gridCol w:w="1051"/>
        <w:gridCol w:w="1052"/>
      </w:tblGrid>
      <w:tr w:rsidR="00962320" w:rsidRPr="00962320" w14:paraId="5163F688" w14:textId="77777777" w:rsidTr="009743A6">
        <w:tc>
          <w:tcPr>
            <w:tcW w:w="1242" w:type="dxa"/>
            <w:tcBorders>
              <w:top w:val="double" w:sz="4" w:space="0" w:color="auto"/>
              <w:bottom w:val="single" w:sz="4" w:space="0" w:color="auto"/>
            </w:tcBorders>
            <w:vAlign w:val="center"/>
          </w:tcPr>
          <w:p w14:paraId="17312D10" w14:textId="77777777" w:rsidR="009743A6" w:rsidRPr="00962320" w:rsidRDefault="009743A6" w:rsidP="009743A6">
            <w:pPr>
              <w:pStyle w:val="TableTitle"/>
              <w:rPr>
                <w:smallCaps w:val="0"/>
                <w:lang w:val="es-EC"/>
              </w:rPr>
            </w:pPr>
            <w:r w:rsidRPr="00962320">
              <w:rPr>
                <w:smallCaps w:val="0"/>
                <w:lang w:val="es-EC"/>
              </w:rPr>
              <w:t>Arquitectura</w:t>
            </w:r>
          </w:p>
        </w:tc>
        <w:tc>
          <w:tcPr>
            <w:tcW w:w="851" w:type="dxa"/>
            <w:tcBorders>
              <w:top w:val="double" w:sz="4" w:space="0" w:color="auto"/>
              <w:bottom w:val="single" w:sz="4" w:space="0" w:color="auto"/>
            </w:tcBorders>
            <w:vAlign w:val="center"/>
          </w:tcPr>
          <w:p w14:paraId="549A6C85" w14:textId="77777777" w:rsidR="009743A6" w:rsidRPr="00962320" w:rsidRDefault="009743A6" w:rsidP="009743A6">
            <w:pPr>
              <w:pStyle w:val="TableTitle"/>
              <w:rPr>
                <w:smallCaps w:val="0"/>
                <w:lang w:val="es-EC"/>
              </w:rPr>
            </w:pPr>
            <w:r w:rsidRPr="00962320">
              <w:rPr>
                <w:smallCaps w:val="0"/>
                <w:lang w:val="es-EC"/>
              </w:rPr>
              <w:t>N=1024</w:t>
            </w:r>
          </w:p>
        </w:tc>
        <w:tc>
          <w:tcPr>
            <w:tcW w:w="1051" w:type="dxa"/>
            <w:tcBorders>
              <w:top w:val="double" w:sz="4" w:space="0" w:color="auto"/>
              <w:bottom w:val="single" w:sz="4" w:space="0" w:color="auto"/>
            </w:tcBorders>
            <w:vAlign w:val="center"/>
          </w:tcPr>
          <w:p w14:paraId="4341FC83" w14:textId="77777777" w:rsidR="009743A6" w:rsidRPr="00962320" w:rsidRDefault="009743A6" w:rsidP="009743A6">
            <w:pPr>
              <w:pStyle w:val="TableTitle"/>
              <w:rPr>
                <w:smallCaps w:val="0"/>
                <w:lang w:val="es-EC"/>
              </w:rPr>
            </w:pPr>
            <w:r w:rsidRPr="00962320">
              <w:rPr>
                <w:smallCaps w:val="0"/>
                <w:lang w:val="es-EC"/>
              </w:rPr>
              <w:t>N= 2048</w:t>
            </w:r>
          </w:p>
        </w:tc>
        <w:tc>
          <w:tcPr>
            <w:tcW w:w="1051" w:type="dxa"/>
            <w:tcBorders>
              <w:top w:val="double" w:sz="4" w:space="0" w:color="auto"/>
              <w:bottom w:val="single" w:sz="4" w:space="0" w:color="auto"/>
            </w:tcBorders>
            <w:vAlign w:val="center"/>
          </w:tcPr>
          <w:p w14:paraId="55811165" w14:textId="77777777" w:rsidR="009743A6" w:rsidRPr="00962320" w:rsidRDefault="009743A6" w:rsidP="009743A6">
            <w:pPr>
              <w:pStyle w:val="TableTitle"/>
              <w:rPr>
                <w:smallCaps w:val="0"/>
                <w:lang w:val="es-EC"/>
              </w:rPr>
            </w:pPr>
            <w:r w:rsidRPr="00962320">
              <w:rPr>
                <w:smallCaps w:val="0"/>
                <w:lang w:val="es-EC"/>
              </w:rPr>
              <w:t>N=4096</w:t>
            </w:r>
          </w:p>
        </w:tc>
        <w:tc>
          <w:tcPr>
            <w:tcW w:w="816" w:type="dxa"/>
            <w:tcBorders>
              <w:top w:val="double" w:sz="4" w:space="0" w:color="auto"/>
              <w:bottom w:val="single" w:sz="4" w:space="0" w:color="auto"/>
            </w:tcBorders>
            <w:vAlign w:val="center"/>
          </w:tcPr>
          <w:p w14:paraId="5385276E" w14:textId="77777777" w:rsidR="009743A6" w:rsidRPr="00962320" w:rsidRDefault="009743A6" w:rsidP="009743A6">
            <w:pPr>
              <w:pStyle w:val="TableTitle"/>
              <w:rPr>
                <w:smallCaps w:val="0"/>
                <w:lang w:val="es-EC"/>
              </w:rPr>
            </w:pPr>
            <w:r w:rsidRPr="00962320">
              <w:rPr>
                <w:smallCaps w:val="0"/>
                <w:lang w:val="es-EC"/>
              </w:rPr>
              <w:t>N=8192</w:t>
            </w:r>
          </w:p>
        </w:tc>
        <w:tc>
          <w:tcPr>
            <w:tcW w:w="1051" w:type="dxa"/>
          </w:tcPr>
          <w:p w14:paraId="36469BB3" w14:textId="77777777" w:rsidR="009743A6" w:rsidRPr="00962320" w:rsidRDefault="009743A6" w:rsidP="009743A6">
            <w:pPr>
              <w:spacing w:line="252" w:lineRule="auto"/>
              <w:jc w:val="both"/>
              <w:rPr>
                <w:lang w:val="es-EC" w:eastAsia="es-ES"/>
              </w:rPr>
            </w:pPr>
          </w:p>
        </w:tc>
        <w:tc>
          <w:tcPr>
            <w:tcW w:w="1051" w:type="dxa"/>
          </w:tcPr>
          <w:p w14:paraId="4DCFFBB7" w14:textId="77777777" w:rsidR="009743A6" w:rsidRPr="00962320" w:rsidRDefault="009743A6" w:rsidP="009743A6">
            <w:pPr>
              <w:spacing w:line="252" w:lineRule="auto"/>
              <w:jc w:val="both"/>
              <w:rPr>
                <w:lang w:val="es-EC" w:eastAsia="es-ES"/>
              </w:rPr>
            </w:pPr>
          </w:p>
        </w:tc>
        <w:tc>
          <w:tcPr>
            <w:tcW w:w="1051" w:type="dxa"/>
          </w:tcPr>
          <w:p w14:paraId="3EF88594" w14:textId="77777777" w:rsidR="009743A6" w:rsidRPr="00962320" w:rsidRDefault="009743A6" w:rsidP="009743A6">
            <w:pPr>
              <w:spacing w:line="252" w:lineRule="auto"/>
              <w:jc w:val="both"/>
              <w:rPr>
                <w:lang w:val="es-EC" w:eastAsia="es-ES"/>
              </w:rPr>
            </w:pPr>
          </w:p>
        </w:tc>
        <w:tc>
          <w:tcPr>
            <w:tcW w:w="1052" w:type="dxa"/>
          </w:tcPr>
          <w:p w14:paraId="5F296065" w14:textId="77777777" w:rsidR="009743A6" w:rsidRPr="00962320" w:rsidRDefault="009743A6" w:rsidP="009743A6">
            <w:pPr>
              <w:spacing w:line="252" w:lineRule="auto"/>
              <w:jc w:val="both"/>
              <w:rPr>
                <w:lang w:val="es-EC" w:eastAsia="es-ES"/>
              </w:rPr>
            </w:pPr>
          </w:p>
        </w:tc>
      </w:tr>
      <w:tr w:rsidR="00962320" w:rsidRPr="00962320" w14:paraId="6E29EB2A" w14:textId="77777777" w:rsidTr="009743A6">
        <w:tc>
          <w:tcPr>
            <w:tcW w:w="1242" w:type="dxa"/>
            <w:tcBorders>
              <w:top w:val="single" w:sz="4" w:space="0" w:color="auto"/>
            </w:tcBorders>
            <w:vAlign w:val="center"/>
          </w:tcPr>
          <w:p w14:paraId="02F59235" w14:textId="77777777" w:rsidR="009743A6" w:rsidRPr="00962320" w:rsidRDefault="009743A6" w:rsidP="009743A6">
            <w:pPr>
              <w:pStyle w:val="TableTitle"/>
              <w:rPr>
                <w:smallCaps w:val="0"/>
                <w:lang w:val="es-EC"/>
              </w:rPr>
            </w:pPr>
            <w:r w:rsidRPr="00962320">
              <w:rPr>
                <w:smallCaps w:val="0"/>
                <w:lang w:val="es-EC"/>
              </w:rPr>
              <w:t>Split-</w:t>
            </w:r>
            <w:proofErr w:type="spellStart"/>
            <w:r w:rsidRPr="00962320">
              <w:rPr>
                <w:smallCaps w:val="0"/>
                <w:lang w:val="es-EC"/>
              </w:rPr>
              <w:t>radix</w:t>
            </w:r>
            <w:proofErr w:type="spellEnd"/>
            <w:r w:rsidRPr="00962320">
              <w:rPr>
                <w:smallCaps w:val="0"/>
                <w:lang w:val="es-EC"/>
              </w:rPr>
              <w:t xml:space="preserve"> asimétrico</w:t>
            </w:r>
          </w:p>
        </w:tc>
        <w:tc>
          <w:tcPr>
            <w:tcW w:w="851" w:type="dxa"/>
            <w:tcBorders>
              <w:top w:val="single" w:sz="4" w:space="0" w:color="auto"/>
            </w:tcBorders>
            <w:vAlign w:val="center"/>
          </w:tcPr>
          <w:p w14:paraId="21F6A3B8" w14:textId="77777777" w:rsidR="009743A6" w:rsidRPr="00962320" w:rsidRDefault="009743A6" w:rsidP="009743A6">
            <w:pPr>
              <w:pStyle w:val="TableTitle"/>
              <w:rPr>
                <w:smallCaps w:val="0"/>
                <w:lang w:val="es-EC"/>
              </w:rPr>
            </w:pPr>
            <w:r w:rsidRPr="00962320">
              <w:rPr>
                <w:smallCaps w:val="0"/>
                <w:lang w:val="es-EC"/>
              </w:rPr>
              <w:t>17250</w:t>
            </w:r>
          </w:p>
        </w:tc>
        <w:tc>
          <w:tcPr>
            <w:tcW w:w="1051" w:type="dxa"/>
            <w:tcBorders>
              <w:top w:val="single" w:sz="4" w:space="0" w:color="auto"/>
            </w:tcBorders>
            <w:vAlign w:val="center"/>
          </w:tcPr>
          <w:p w14:paraId="0DF3809F" w14:textId="77777777" w:rsidR="009743A6" w:rsidRPr="00962320" w:rsidRDefault="009743A6" w:rsidP="009743A6">
            <w:pPr>
              <w:pStyle w:val="TableTitle"/>
              <w:rPr>
                <w:smallCaps w:val="0"/>
                <w:lang w:val="es-EC"/>
              </w:rPr>
            </w:pPr>
            <w:r w:rsidRPr="00962320">
              <w:rPr>
                <w:smallCaps w:val="0"/>
                <w:lang w:val="es-EC"/>
              </w:rPr>
              <w:t>49085</w:t>
            </w:r>
          </w:p>
        </w:tc>
        <w:tc>
          <w:tcPr>
            <w:tcW w:w="1051" w:type="dxa"/>
            <w:tcBorders>
              <w:top w:val="single" w:sz="4" w:space="0" w:color="auto"/>
            </w:tcBorders>
            <w:vAlign w:val="center"/>
          </w:tcPr>
          <w:p w14:paraId="519A15C6" w14:textId="77777777" w:rsidR="009743A6" w:rsidRPr="00962320" w:rsidRDefault="009743A6" w:rsidP="009743A6">
            <w:pPr>
              <w:pStyle w:val="TableTitle"/>
              <w:rPr>
                <w:smallCaps w:val="0"/>
                <w:lang w:val="es-EC"/>
              </w:rPr>
            </w:pPr>
            <w:r w:rsidRPr="00962320">
              <w:rPr>
                <w:smallCaps w:val="0"/>
                <w:lang w:val="es-EC"/>
              </w:rPr>
              <w:t>85596</w:t>
            </w:r>
          </w:p>
        </w:tc>
        <w:tc>
          <w:tcPr>
            <w:tcW w:w="816" w:type="dxa"/>
            <w:tcBorders>
              <w:top w:val="single" w:sz="4" w:space="0" w:color="auto"/>
            </w:tcBorders>
            <w:vAlign w:val="center"/>
          </w:tcPr>
          <w:p w14:paraId="1F4227BF" w14:textId="77777777" w:rsidR="009743A6" w:rsidRPr="00962320" w:rsidRDefault="009743A6" w:rsidP="009743A6">
            <w:pPr>
              <w:pStyle w:val="TableTitle"/>
              <w:rPr>
                <w:smallCaps w:val="0"/>
                <w:lang w:val="es-EC"/>
              </w:rPr>
            </w:pPr>
            <w:r w:rsidRPr="00962320">
              <w:rPr>
                <w:smallCaps w:val="0"/>
                <w:lang w:val="es-EC"/>
              </w:rPr>
              <w:t>184825</w:t>
            </w:r>
          </w:p>
        </w:tc>
        <w:tc>
          <w:tcPr>
            <w:tcW w:w="1051" w:type="dxa"/>
          </w:tcPr>
          <w:p w14:paraId="47FB838F" w14:textId="77777777" w:rsidR="009743A6" w:rsidRPr="00962320" w:rsidRDefault="009743A6" w:rsidP="009743A6">
            <w:pPr>
              <w:spacing w:line="252" w:lineRule="auto"/>
              <w:jc w:val="both"/>
              <w:rPr>
                <w:lang w:val="es-EC" w:eastAsia="es-ES"/>
              </w:rPr>
            </w:pPr>
          </w:p>
        </w:tc>
        <w:tc>
          <w:tcPr>
            <w:tcW w:w="1051" w:type="dxa"/>
          </w:tcPr>
          <w:p w14:paraId="16F2CF22" w14:textId="77777777" w:rsidR="009743A6" w:rsidRPr="00962320" w:rsidRDefault="009743A6" w:rsidP="009743A6">
            <w:pPr>
              <w:spacing w:line="252" w:lineRule="auto"/>
              <w:jc w:val="both"/>
              <w:rPr>
                <w:lang w:val="es-EC" w:eastAsia="es-ES"/>
              </w:rPr>
            </w:pPr>
          </w:p>
        </w:tc>
        <w:tc>
          <w:tcPr>
            <w:tcW w:w="1051" w:type="dxa"/>
          </w:tcPr>
          <w:p w14:paraId="7C00F815" w14:textId="77777777" w:rsidR="009743A6" w:rsidRPr="00962320" w:rsidRDefault="009743A6" w:rsidP="009743A6">
            <w:pPr>
              <w:spacing w:line="252" w:lineRule="auto"/>
              <w:jc w:val="both"/>
              <w:rPr>
                <w:lang w:val="es-EC" w:eastAsia="es-ES"/>
              </w:rPr>
            </w:pPr>
          </w:p>
        </w:tc>
        <w:tc>
          <w:tcPr>
            <w:tcW w:w="1052" w:type="dxa"/>
          </w:tcPr>
          <w:p w14:paraId="4C3A2854" w14:textId="77777777" w:rsidR="009743A6" w:rsidRPr="00962320" w:rsidRDefault="009743A6" w:rsidP="009743A6">
            <w:pPr>
              <w:spacing w:line="252" w:lineRule="auto"/>
              <w:jc w:val="both"/>
              <w:rPr>
                <w:lang w:val="es-EC" w:eastAsia="es-ES"/>
              </w:rPr>
            </w:pPr>
          </w:p>
        </w:tc>
      </w:tr>
      <w:tr w:rsidR="00962320" w:rsidRPr="00962320" w14:paraId="636A0D20" w14:textId="77777777" w:rsidTr="009743A6">
        <w:tc>
          <w:tcPr>
            <w:tcW w:w="1242" w:type="dxa"/>
            <w:vAlign w:val="center"/>
          </w:tcPr>
          <w:p w14:paraId="592FA37E" w14:textId="77777777" w:rsidR="009743A6" w:rsidRPr="00962320" w:rsidRDefault="009743A6" w:rsidP="009743A6">
            <w:pPr>
              <w:pStyle w:val="TableTitle"/>
              <w:rPr>
                <w:smallCaps w:val="0"/>
                <w:lang w:val="es-EC"/>
              </w:rPr>
            </w:pPr>
            <w:r w:rsidRPr="00962320">
              <w:rPr>
                <w:smallCaps w:val="0"/>
                <w:lang w:val="es-EC"/>
              </w:rPr>
              <w:t>Split-</w:t>
            </w:r>
            <w:proofErr w:type="spellStart"/>
            <w:r w:rsidRPr="00962320">
              <w:rPr>
                <w:smallCaps w:val="0"/>
                <w:lang w:val="es-EC"/>
              </w:rPr>
              <w:t>radix</w:t>
            </w:r>
            <w:proofErr w:type="spellEnd"/>
            <w:r w:rsidRPr="00962320">
              <w:rPr>
                <w:smallCaps w:val="0"/>
                <w:lang w:val="es-EC"/>
              </w:rPr>
              <w:t xml:space="preserve"> simétrico</w:t>
            </w:r>
          </w:p>
        </w:tc>
        <w:tc>
          <w:tcPr>
            <w:tcW w:w="851" w:type="dxa"/>
            <w:vAlign w:val="center"/>
          </w:tcPr>
          <w:p w14:paraId="139FEEB8" w14:textId="77777777" w:rsidR="009743A6" w:rsidRPr="00962320" w:rsidRDefault="009743A6" w:rsidP="009743A6">
            <w:pPr>
              <w:pStyle w:val="TableTitle"/>
              <w:rPr>
                <w:smallCaps w:val="0"/>
                <w:lang w:val="es-EC"/>
              </w:rPr>
            </w:pPr>
            <w:r w:rsidRPr="00962320">
              <w:rPr>
                <w:smallCaps w:val="0"/>
                <w:lang w:val="es-EC"/>
              </w:rPr>
              <w:t>24500</w:t>
            </w:r>
          </w:p>
        </w:tc>
        <w:tc>
          <w:tcPr>
            <w:tcW w:w="1051" w:type="dxa"/>
            <w:vAlign w:val="center"/>
          </w:tcPr>
          <w:p w14:paraId="7995C96E" w14:textId="77777777" w:rsidR="009743A6" w:rsidRPr="00962320" w:rsidRDefault="009743A6" w:rsidP="009743A6">
            <w:pPr>
              <w:pStyle w:val="TableTitle"/>
              <w:rPr>
                <w:smallCaps w:val="0"/>
                <w:lang w:val="es-EC"/>
              </w:rPr>
            </w:pPr>
            <w:r w:rsidRPr="00962320">
              <w:rPr>
                <w:smallCaps w:val="0"/>
                <w:lang w:val="es-EC"/>
              </w:rPr>
              <w:t>52719</w:t>
            </w:r>
          </w:p>
        </w:tc>
        <w:tc>
          <w:tcPr>
            <w:tcW w:w="1051" w:type="dxa"/>
            <w:vAlign w:val="center"/>
          </w:tcPr>
          <w:p w14:paraId="025D70D5" w14:textId="77777777" w:rsidR="009743A6" w:rsidRPr="00962320" w:rsidRDefault="009743A6" w:rsidP="009743A6">
            <w:pPr>
              <w:pStyle w:val="TableTitle"/>
              <w:rPr>
                <w:smallCaps w:val="0"/>
                <w:lang w:val="es-EC"/>
              </w:rPr>
            </w:pPr>
            <w:r w:rsidRPr="00962320">
              <w:rPr>
                <w:smallCaps w:val="0"/>
                <w:lang w:val="es-EC"/>
              </w:rPr>
              <w:t>114260</w:t>
            </w:r>
          </w:p>
        </w:tc>
        <w:tc>
          <w:tcPr>
            <w:tcW w:w="816" w:type="dxa"/>
            <w:vAlign w:val="center"/>
          </w:tcPr>
          <w:p w14:paraId="55BE5632" w14:textId="77777777" w:rsidR="009743A6" w:rsidRPr="00962320" w:rsidRDefault="009743A6" w:rsidP="009743A6">
            <w:pPr>
              <w:pStyle w:val="TableTitle"/>
              <w:rPr>
                <w:smallCaps w:val="0"/>
                <w:lang w:val="es-EC"/>
              </w:rPr>
            </w:pPr>
            <w:r w:rsidRPr="00962320">
              <w:rPr>
                <w:smallCaps w:val="0"/>
                <w:lang w:val="es-EC"/>
              </w:rPr>
              <w:t>246240</w:t>
            </w:r>
          </w:p>
        </w:tc>
        <w:tc>
          <w:tcPr>
            <w:tcW w:w="1051" w:type="dxa"/>
          </w:tcPr>
          <w:p w14:paraId="01FDAC90" w14:textId="77777777" w:rsidR="009743A6" w:rsidRPr="00962320" w:rsidRDefault="009743A6" w:rsidP="009743A6">
            <w:pPr>
              <w:spacing w:line="252" w:lineRule="auto"/>
              <w:jc w:val="both"/>
              <w:rPr>
                <w:lang w:val="es-EC" w:eastAsia="es-ES"/>
              </w:rPr>
            </w:pPr>
          </w:p>
        </w:tc>
        <w:tc>
          <w:tcPr>
            <w:tcW w:w="1051" w:type="dxa"/>
          </w:tcPr>
          <w:p w14:paraId="7BD1C61C" w14:textId="77777777" w:rsidR="009743A6" w:rsidRPr="00962320" w:rsidRDefault="009743A6" w:rsidP="009743A6">
            <w:pPr>
              <w:spacing w:line="252" w:lineRule="auto"/>
              <w:jc w:val="both"/>
              <w:rPr>
                <w:lang w:val="es-EC" w:eastAsia="es-ES"/>
              </w:rPr>
            </w:pPr>
          </w:p>
        </w:tc>
        <w:tc>
          <w:tcPr>
            <w:tcW w:w="1051" w:type="dxa"/>
          </w:tcPr>
          <w:p w14:paraId="39AA0A0C" w14:textId="77777777" w:rsidR="009743A6" w:rsidRPr="00962320" w:rsidRDefault="009743A6" w:rsidP="009743A6">
            <w:pPr>
              <w:spacing w:line="252" w:lineRule="auto"/>
              <w:jc w:val="both"/>
              <w:rPr>
                <w:lang w:val="es-EC" w:eastAsia="es-ES"/>
              </w:rPr>
            </w:pPr>
          </w:p>
        </w:tc>
        <w:tc>
          <w:tcPr>
            <w:tcW w:w="1052" w:type="dxa"/>
          </w:tcPr>
          <w:p w14:paraId="4B505217" w14:textId="77777777" w:rsidR="009743A6" w:rsidRPr="00962320" w:rsidRDefault="009743A6" w:rsidP="009743A6">
            <w:pPr>
              <w:spacing w:line="252" w:lineRule="auto"/>
              <w:jc w:val="both"/>
              <w:rPr>
                <w:lang w:val="es-EC" w:eastAsia="es-ES"/>
              </w:rPr>
            </w:pPr>
          </w:p>
        </w:tc>
      </w:tr>
      <w:tr w:rsidR="00962320" w:rsidRPr="00962320" w14:paraId="3AA2C99A" w14:textId="77777777" w:rsidTr="009743A6">
        <w:tc>
          <w:tcPr>
            <w:tcW w:w="1242" w:type="dxa"/>
            <w:tcBorders>
              <w:bottom w:val="double" w:sz="4" w:space="0" w:color="auto"/>
            </w:tcBorders>
            <w:vAlign w:val="center"/>
          </w:tcPr>
          <w:p w14:paraId="76867D7B" w14:textId="77777777" w:rsidR="009743A6" w:rsidRPr="00962320" w:rsidRDefault="009743A6" w:rsidP="009743A6">
            <w:pPr>
              <w:pStyle w:val="TableTitle"/>
              <w:rPr>
                <w:smallCaps w:val="0"/>
                <w:lang w:val="es-EC"/>
              </w:rPr>
            </w:pPr>
            <w:r w:rsidRPr="00962320">
              <w:rPr>
                <w:smallCaps w:val="0"/>
                <w:lang w:val="es-EC"/>
              </w:rPr>
              <w:t>Split-</w:t>
            </w:r>
            <w:proofErr w:type="spellStart"/>
            <w:r w:rsidRPr="00962320">
              <w:rPr>
                <w:smallCaps w:val="0"/>
                <w:lang w:val="es-EC"/>
              </w:rPr>
              <w:t>radix</w:t>
            </w:r>
            <w:proofErr w:type="spellEnd"/>
            <w:r w:rsidRPr="00962320">
              <w:rPr>
                <w:smallCaps w:val="0"/>
                <w:lang w:val="es-EC"/>
              </w:rPr>
              <w:t xml:space="preserve"> asimétrico [6]</w:t>
            </w:r>
          </w:p>
        </w:tc>
        <w:tc>
          <w:tcPr>
            <w:tcW w:w="851" w:type="dxa"/>
            <w:tcBorders>
              <w:bottom w:val="double" w:sz="4" w:space="0" w:color="auto"/>
            </w:tcBorders>
            <w:vAlign w:val="center"/>
          </w:tcPr>
          <w:p w14:paraId="2088D75D" w14:textId="77777777" w:rsidR="009743A6" w:rsidRPr="00962320" w:rsidRDefault="009743A6" w:rsidP="009743A6">
            <w:pPr>
              <w:pStyle w:val="TableTitle"/>
              <w:rPr>
                <w:smallCaps w:val="0"/>
                <w:lang w:val="es-EC"/>
              </w:rPr>
            </w:pPr>
            <w:r w:rsidRPr="00962320">
              <w:rPr>
                <w:smallCaps w:val="0"/>
                <w:lang w:val="es-EC"/>
              </w:rPr>
              <w:t>13551</w:t>
            </w:r>
          </w:p>
        </w:tc>
        <w:tc>
          <w:tcPr>
            <w:tcW w:w="1051" w:type="dxa"/>
            <w:tcBorders>
              <w:bottom w:val="double" w:sz="4" w:space="0" w:color="auto"/>
            </w:tcBorders>
            <w:vAlign w:val="center"/>
          </w:tcPr>
          <w:p w14:paraId="3CBAD20B" w14:textId="77777777" w:rsidR="009743A6" w:rsidRPr="00962320" w:rsidRDefault="009743A6" w:rsidP="009743A6">
            <w:pPr>
              <w:pStyle w:val="TableTitle"/>
              <w:rPr>
                <w:smallCaps w:val="0"/>
                <w:lang w:val="es-EC"/>
              </w:rPr>
            </w:pPr>
            <w:r w:rsidRPr="00962320">
              <w:rPr>
                <w:smallCaps w:val="0"/>
                <w:lang w:val="es-EC"/>
              </w:rPr>
              <w:t>N/A</w:t>
            </w:r>
          </w:p>
        </w:tc>
        <w:tc>
          <w:tcPr>
            <w:tcW w:w="1051" w:type="dxa"/>
            <w:tcBorders>
              <w:bottom w:val="double" w:sz="4" w:space="0" w:color="auto"/>
            </w:tcBorders>
            <w:vAlign w:val="center"/>
          </w:tcPr>
          <w:p w14:paraId="6618BFDE" w14:textId="77777777" w:rsidR="009743A6" w:rsidRPr="00962320" w:rsidRDefault="009743A6" w:rsidP="009743A6">
            <w:pPr>
              <w:pStyle w:val="TableTitle"/>
              <w:rPr>
                <w:smallCaps w:val="0"/>
                <w:lang w:val="es-EC"/>
              </w:rPr>
            </w:pPr>
            <w:r w:rsidRPr="00962320">
              <w:rPr>
                <w:smallCaps w:val="0"/>
                <w:lang w:val="es-EC"/>
              </w:rPr>
              <w:t>N/A</w:t>
            </w:r>
          </w:p>
        </w:tc>
        <w:tc>
          <w:tcPr>
            <w:tcW w:w="816" w:type="dxa"/>
            <w:tcBorders>
              <w:bottom w:val="double" w:sz="4" w:space="0" w:color="auto"/>
            </w:tcBorders>
            <w:vAlign w:val="center"/>
          </w:tcPr>
          <w:p w14:paraId="5E85999D" w14:textId="77777777" w:rsidR="009743A6" w:rsidRPr="00962320" w:rsidRDefault="009743A6" w:rsidP="009743A6">
            <w:pPr>
              <w:pStyle w:val="TableTitle"/>
              <w:rPr>
                <w:smallCaps w:val="0"/>
                <w:lang w:val="es-EC"/>
              </w:rPr>
            </w:pPr>
            <w:r w:rsidRPr="00962320">
              <w:rPr>
                <w:smallCaps w:val="0"/>
                <w:lang w:val="es-EC"/>
              </w:rPr>
              <w:t>N/A</w:t>
            </w:r>
          </w:p>
        </w:tc>
        <w:tc>
          <w:tcPr>
            <w:tcW w:w="1051" w:type="dxa"/>
          </w:tcPr>
          <w:p w14:paraId="46630070" w14:textId="77777777" w:rsidR="009743A6" w:rsidRPr="00962320" w:rsidRDefault="009743A6" w:rsidP="009743A6">
            <w:pPr>
              <w:spacing w:line="252" w:lineRule="auto"/>
              <w:jc w:val="both"/>
              <w:rPr>
                <w:lang w:val="es-EC" w:eastAsia="es-ES"/>
              </w:rPr>
            </w:pPr>
          </w:p>
        </w:tc>
        <w:tc>
          <w:tcPr>
            <w:tcW w:w="1051" w:type="dxa"/>
          </w:tcPr>
          <w:p w14:paraId="5F14B1CF" w14:textId="77777777" w:rsidR="009743A6" w:rsidRPr="00962320" w:rsidRDefault="009743A6" w:rsidP="009743A6">
            <w:pPr>
              <w:spacing w:line="252" w:lineRule="auto"/>
              <w:jc w:val="both"/>
              <w:rPr>
                <w:lang w:val="es-EC" w:eastAsia="es-ES"/>
              </w:rPr>
            </w:pPr>
          </w:p>
        </w:tc>
        <w:tc>
          <w:tcPr>
            <w:tcW w:w="1051" w:type="dxa"/>
          </w:tcPr>
          <w:p w14:paraId="37F64C55" w14:textId="77777777" w:rsidR="009743A6" w:rsidRPr="00962320" w:rsidRDefault="009743A6" w:rsidP="009743A6">
            <w:pPr>
              <w:spacing w:line="252" w:lineRule="auto"/>
              <w:jc w:val="both"/>
              <w:rPr>
                <w:lang w:val="es-EC" w:eastAsia="es-ES"/>
              </w:rPr>
            </w:pPr>
          </w:p>
        </w:tc>
        <w:tc>
          <w:tcPr>
            <w:tcW w:w="1052" w:type="dxa"/>
          </w:tcPr>
          <w:p w14:paraId="7EDB3590" w14:textId="77777777" w:rsidR="009743A6" w:rsidRPr="00962320" w:rsidRDefault="009743A6" w:rsidP="009743A6">
            <w:pPr>
              <w:spacing w:line="252" w:lineRule="auto"/>
              <w:jc w:val="both"/>
              <w:rPr>
                <w:lang w:val="es-EC" w:eastAsia="es-ES"/>
              </w:rPr>
            </w:pPr>
          </w:p>
        </w:tc>
      </w:tr>
    </w:tbl>
    <w:p w14:paraId="121CEF31" w14:textId="77777777" w:rsidR="00E97B99" w:rsidRPr="00962320" w:rsidRDefault="00B15DCE" w:rsidP="00B15DCE">
      <w:pPr>
        <w:pStyle w:val="Ttulo1"/>
        <w:spacing w:before="360"/>
      </w:pPr>
      <w:proofErr w:type="spellStart"/>
      <w:r w:rsidRPr="00962320">
        <w:t>Conclusiones</w:t>
      </w:r>
      <w:proofErr w:type="spellEnd"/>
    </w:p>
    <w:p w14:paraId="7B10E0E5" w14:textId="0FDBA128" w:rsidR="00B15DCE" w:rsidRPr="00962320" w:rsidRDefault="00B15DCE" w:rsidP="00B15DCE">
      <w:pPr>
        <w:spacing w:line="252" w:lineRule="auto"/>
        <w:ind w:firstLine="204"/>
        <w:jc w:val="both"/>
        <w:rPr>
          <w:lang w:val="es-ES" w:eastAsia="es-ES"/>
        </w:rPr>
      </w:pPr>
      <w:r w:rsidRPr="00962320">
        <w:rPr>
          <w:lang w:val="es-ES" w:eastAsia="es-ES"/>
        </w:rPr>
        <w:t>De las pruebas realizadas se puede concluir que con la programación propuesta en este proyecto, los algoritmos Split-</w:t>
      </w:r>
      <w:proofErr w:type="spellStart"/>
      <w:r w:rsidRPr="00962320">
        <w:rPr>
          <w:lang w:val="es-ES" w:eastAsia="es-ES"/>
        </w:rPr>
        <w:t>radix</w:t>
      </w:r>
      <w:proofErr w:type="spellEnd"/>
      <w:r w:rsidRPr="00962320">
        <w:rPr>
          <w:lang w:val="es-ES" w:eastAsia="es-ES"/>
        </w:rPr>
        <w:t>, utilizan una cantidad media de recursos de la tarjeta FPGA en comparación a otros algoritmos existentes para el cálculo de la IFFT de un símbolo OFDM del estándar ISDBT</w:t>
      </w:r>
      <w:r w:rsidRPr="00962320">
        <w:rPr>
          <w:lang w:val="es-ES" w:eastAsia="es-ES"/>
        </w:rPr>
        <w:noBreakHyphen/>
        <w:t>b. Comparada con [6], nuestra implementación requiere más ciclos de reloj, ya que la arquitectura propuesta en el presente trabajo no es en paralelo sino secuencial para tratar de optimizar los recursos utilizados. Además, se observa que, a diferencia de los trabajos mencionados en la bibliografía, en nuestro proyecto se implementa tanto el Split-</w:t>
      </w:r>
      <w:proofErr w:type="spellStart"/>
      <w:r w:rsidRPr="00962320">
        <w:rPr>
          <w:lang w:val="es-ES" w:eastAsia="es-ES"/>
        </w:rPr>
        <w:t>radix</w:t>
      </w:r>
      <w:proofErr w:type="spellEnd"/>
      <w:r w:rsidRPr="00962320">
        <w:rPr>
          <w:lang w:val="es-ES" w:eastAsia="es-ES"/>
        </w:rPr>
        <w:t xml:space="preserve"> simétrico como el </w:t>
      </w:r>
      <w:proofErr w:type="spellStart"/>
      <w:r w:rsidRPr="00962320">
        <w:rPr>
          <w:lang w:val="es-ES" w:eastAsia="es-ES"/>
        </w:rPr>
        <w:t>asímétrico</w:t>
      </w:r>
      <w:proofErr w:type="spellEnd"/>
      <w:r w:rsidRPr="00962320">
        <w:rPr>
          <w:lang w:val="es-ES" w:eastAsia="es-ES"/>
        </w:rPr>
        <w:t>, permitiendo el cálculo de transformadas superiores a 1024 puntos (2048, 4096 y 8192) y se incluye un parámetro de análisis comparativo adicional como es el nivel de ruido SQNR generado por la representación en punto fijo de los datos. Además del análisis se obtuvo que el algoritmo que ocupa la menor cantidad de recursos de la tarjeta FPGA es el radix-2 lite. Se puede decir también que del análisis comparativo se observó que los algoritmos Split-</w:t>
      </w:r>
      <w:proofErr w:type="spellStart"/>
      <w:r w:rsidRPr="00962320">
        <w:rPr>
          <w:lang w:val="es-ES" w:eastAsia="es-ES"/>
        </w:rPr>
        <w:t>radix</w:t>
      </w:r>
      <w:proofErr w:type="spellEnd"/>
      <w:r w:rsidRPr="00962320">
        <w:rPr>
          <w:lang w:val="es-ES" w:eastAsia="es-ES"/>
        </w:rPr>
        <w:t xml:space="preserve"> permiten alcanzar un valor de SQNR más alto que el obtenido para los demás algoritmos, lo que implica que el error en el cálculo de la IFFT es menor en comparación a los otros algoritmos probados. Además, se tiene que al aumentar el modo de transmisión, en todos los algoritmos disminuye la precisión del cálculo de la IFFT, reflejándose en una disminución del SQNR en aproximadamente 4dB.</w:t>
      </w:r>
      <w:r w:rsidR="00962320" w:rsidRPr="00962320">
        <w:rPr>
          <w:lang w:val="es-ES" w:eastAsia="es-ES"/>
        </w:rPr>
        <w:t xml:space="preserve"> </w:t>
      </w:r>
      <w:r w:rsidRPr="00962320">
        <w:rPr>
          <w:lang w:val="es-ES" w:eastAsia="es-ES"/>
        </w:rPr>
        <w:t xml:space="preserve">Esto se debe a que el número de etapas requeridas para el cálculo se incrementa, y por ende el número de operaciones, con lo cual el error aumenta, disminuyendo el nivel de SQNR. Finalmente, del análisis realizado se obtiene que el algoritmo que ejecuta el cálculo más rápido es el </w:t>
      </w:r>
      <w:proofErr w:type="spellStart"/>
      <w:r w:rsidRPr="00962320">
        <w:rPr>
          <w:lang w:val="es-ES" w:eastAsia="es-ES"/>
        </w:rPr>
        <w:t>Pipelined</w:t>
      </w:r>
      <w:proofErr w:type="spellEnd"/>
      <w:r w:rsidRPr="00962320">
        <w:rPr>
          <w:lang w:val="es-ES" w:eastAsia="es-ES"/>
        </w:rPr>
        <w:t>, mientras que los algoritmos que requieren más tiempo de procesamiento son los Split-</w:t>
      </w:r>
      <w:proofErr w:type="spellStart"/>
      <w:r w:rsidRPr="00962320">
        <w:rPr>
          <w:lang w:val="es-ES" w:eastAsia="es-ES"/>
        </w:rPr>
        <w:t>radix</w:t>
      </w:r>
      <w:proofErr w:type="spellEnd"/>
      <w:r w:rsidRPr="00962320">
        <w:rPr>
          <w:lang w:val="es-ES" w:eastAsia="es-ES"/>
        </w:rPr>
        <w:t>.</w:t>
      </w:r>
    </w:p>
    <w:p w14:paraId="5190B6F0" w14:textId="77777777" w:rsidR="00E97402" w:rsidRPr="00962320" w:rsidRDefault="00E97402">
      <w:pPr>
        <w:pStyle w:val="ReferenceHead"/>
      </w:pPr>
      <w:proofErr w:type="spellStart"/>
      <w:r w:rsidRPr="00962320">
        <w:lastRenderedPageBreak/>
        <w:t>Referenc</w:t>
      </w:r>
      <w:r w:rsidR="002A76C5" w:rsidRPr="00962320">
        <w:t>ia</w:t>
      </w:r>
      <w:r w:rsidRPr="00962320">
        <w:t>s</w:t>
      </w:r>
      <w:proofErr w:type="spellEnd"/>
    </w:p>
    <w:p w14:paraId="37C6F7DE" w14:textId="77777777" w:rsidR="00B15DCE" w:rsidRPr="00962320" w:rsidRDefault="00B15DCE" w:rsidP="00962320">
      <w:pPr>
        <w:pStyle w:val="references0"/>
      </w:pPr>
      <w:r w:rsidRPr="005B0AA2">
        <w:rPr>
          <w:lang w:val="es-EC"/>
        </w:rPr>
        <w:t xml:space="preserve">Universidad Nacional del Sur, “Métodos rápidos para el </w:t>
      </w:r>
      <w:r w:rsidR="00461750" w:rsidRPr="005B0AA2">
        <w:rPr>
          <w:lang w:val="es-EC"/>
        </w:rPr>
        <w:t xml:space="preserve">cálculo de la TDF”, </w:t>
      </w:r>
      <w:r w:rsidRPr="005B0AA2">
        <w:rPr>
          <w:lang w:val="es-EC"/>
        </w:rPr>
        <w:t xml:space="preserve">Argentina: Departamento de Ingeniería Eléctrica y de Computadoras, 2011. </w:t>
      </w:r>
      <w:r w:rsidRPr="00962320">
        <w:t>[Online]. Available: http://www.ingelec.uns.edu.ar/pds2803/Materiales/Cap12/12-Cap12.pdf [Accessed: 24- Feb- 2016].</w:t>
      </w:r>
    </w:p>
    <w:p w14:paraId="671FE1F4" w14:textId="77777777" w:rsidR="00B15DCE" w:rsidRPr="00962320" w:rsidRDefault="00B15DCE" w:rsidP="00962320">
      <w:pPr>
        <w:pStyle w:val="references0"/>
      </w:pPr>
      <w:r w:rsidRPr="005B0AA2">
        <w:rPr>
          <w:lang w:val="es-EC"/>
        </w:rPr>
        <w:t xml:space="preserve">P. Rossi Sancho, “Análisis De Las Arquitecturas De La Transformada Rápida De Fourier”, Sevilla: Universidad de Sevilla, 2016, pp. 6-19. </w:t>
      </w:r>
      <w:r w:rsidRPr="00962320">
        <w:t>[Online]. Available: http://bibing.us.es/proyectos/abreproy/11014/fichero/Volumen+1%252F2.-+Calculo+eficiente+de+la+transformada+de+Fourier.pdf [Accessed: 24- Feb- 2016].</w:t>
      </w:r>
    </w:p>
    <w:p w14:paraId="4D2C3378" w14:textId="77777777" w:rsidR="00B15DCE" w:rsidRPr="00962320" w:rsidRDefault="00B15DCE" w:rsidP="00962320">
      <w:pPr>
        <w:pStyle w:val="references0"/>
      </w:pPr>
      <w:r w:rsidRPr="00962320">
        <w:t>Freescale Semiconductor, “Software Optimization of FFTs and IFFTs Using the SC3850 core”, 2010. [Online]. Available: http://cache.freescale.com/files/dsp/doc/app_note/AN3666.pdf [Accessed: 24- Feb- 2016].</w:t>
      </w:r>
    </w:p>
    <w:p w14:paraId="33BF56AA" w14:textId="77777777" w:rsidR="00B15DCE" w:rsidRPr="00962320" w:rsidRDefault="00461750" w:rsidP="00962320">
      <w:pPr>
        <w:pStyle w:val="references0"/>
      </w:pPr>
      <w:r w:rsidRPr="00962320">
        <w:t>P. Duhamel, H. Hollman</w:t>
      </w:r>
      <w:r w:rsidR="00B15DCE" w:rsidRPr="00962320">
        <w:t>, “Split-radix FFT algori</w:t>
      </w:r>
      <w:r w:rsidR="003766FB" w:rsidRPr="00962320">
        <w:t xml:space="preserve">thm”, </w:t>
      </w:r>
      <w:r w:rsidR="003766FB" w:rsidRPr="00962320">
        <w:rPr>
          <w:i/>
        </w:rPr>
        <w:t>Electronic Letters</w:t>
      </w:r>
      <w:r w:rsidR="003766FB" w:rsidRPr="00962320">
        <w:t>, vol. 20, no</w:t>
      </w:r>
      <w:r w:rsidRPr="00962320">
        <w:t>.</w:t>
      </w:r>
      <w:r w:rsidR="00B15DCE" w:rsidRPr="00962320">
        <w:t xml:space="preserve"> 1, </w:t>
      </w:r>
      <w:r w:rsidRPr="00962320">
        <w:t xml:space="preserve">1984, </w:t>
      </w:r>
      <w:r w:rsidR="00B15DCE" w:rsidRPr="00962320">
        <w:t>p</w:t>
      </w:r>
      <w:r w:rsidR="003766FB" w:rsidRPr="00962320">
        <w:t>p</w:t>
      </w:r>
      <w:r w:rsidR="00B15DCE" w:rsidRPr="00962320">
        <w:t xml:space="preserve">. 14 – 16. </w:t>
      </w:r>
    </w:p>
    <w:p w14:paraId="4E6C89F4" w14:textId="77777777" w:rsidR="00B15DCE" w:rsidRPr="00962320" w:rsidRDefault="00B15DCE" w:rsidP="00962320">
      <w:pPr>
        <w:pStyle w:val="references0"/>
      </w:pPr>
      <w:r w:rsidRPr="00962320">
        <w:t xml:space="preserve">P. Duhamel, H. Hollman, “Implementation of Split-radix FFT algorithms for Complex, Real and Real symmetric data”, </w:t>
      </w:r>
      <w:r w:rsidRPr="00962320">
        <w:rPr>
          <w:i/>
        </w:rPr>
        <w:t>IEEE Transactions on Acoustics, Speech, and Digital Si</w:t>
      </w:r>
      <w:r w:rsidR="003766FB" w:rsidRPr="00962320">
        <w:rPr>
          <w:i/>
        </w:rPr>
        <w:t>gnal Processing</w:t>
      </w:r>
      <w:r w:rsidR="003766FB" w:rsidRPr="00962320">
        <w:t>, vol. ASSP-34, n</w:t>
      </w:r>
      <w:r w:rsidRPr="00962320">
        <w:t>o</w:t>
      </w:r>
      <w:r w:rsidR="00461750" w:rsidRPr="00962320">
        <w:t>.</w:t>
      </w:r>
      <w:r w:rsidRPr="00962320">
        <w:t xml:space="preserve"> 2, 1986, p</w:t>
      </w:r>
      <w:r w:rsidR="00461750" w:rsidRPr="00962320">
        <w:t>p</w:t>
      </w:r>
      <w:r w:rsidRPr="00962320">
        <w:t>. 285 – 295.</w:t>
      </w:r>
    </w:p>
    <w:p w14:paraId="34F53972" w14:textId="72BCF086" w:rsidR="00B15DCE" w:rsidRPr="00962320" w:rsidRDefault="00B15DCE" w:rsidP="00962320">
      <w:pPr>
        <w:pStyle w:val="references0"/>
      </w:pPr>
      <w:r w:rsidRPr="00962320">
        <w:t xml:space="preserve">E. İnceöz, E. Çavuş, “FPGA Implementation of Variable-Length Split-Radix FFT Algorithm”, </w:t>
      </w:r>
      <w:r w:rsidR="00962320" w:rsidRPr="00962320">
        <w:rPr>
          <w:i/>
        </w:rPr>
        <w:t>International Journal of Engineering Science and Computing</w:t>
      </w:r>
      <w:r w:rsidR="00461750" w:rsidRPr="00962320">
        <w:t>, vol. 7, no.</w:t>
      </w:r>
      <w:r w:rsidRPr="00962320">
        <w:t xml:space="preserve"> 7, 2017, p</w:t>
      </w:r>
      <w:r w:rsidR="00461750" w:rsidRPr="00962320">
        <w:t>p</w:t>
      </w:r>
      <w:r w:rsidRPr="00962320">
        <w:t>. 13977-13980.</w:t>
      </w:r>
    </w:p>
    <w:p w14:paraId="3EA9A228" w14:textId="2E97A36C" w:rsidR="00B15DCE" w:rsidRPr="00962320" w:rsidRDefault="00B15DCE" w:rsidP="00962320">
      <w:pPr>
        <w:pStyle w:val="references0"/>
      </w:pPr>
      <w:r w:rsidRPr="00962320">
        <w:t xml:space="preserve">A. Das, A. Mankar, N. Prasad, K. K. Mahapatra, A. S. Swain, “Efficient VLSI architectures of split radix FFT using NEDA,” </w:t>
      </w:r>
      <w:r w:rsidR="00962320" w:rsidRPr="00962320">
        <w:rPr>
          <w:i/>
        </w:rPr>
        <w:t>International Journal of Engineering Science and Computing</w:t>
      </w:r>
      <w:r w:rsidR="00962320" w:rsidRPr="00962320">
        <w:t>, vol. 3, no. 1</w:t>
      </w:r>
      <w:r w:rsidRPr="00962320">
        <w:t>, p</w:t>
      </w:r>
      <w:r w:rsidR="00962320" w:rsidRPr="00962320">
        <w:t>p. 264</w:t>
      </w:r>
      <w:r w:rsidR="00962320" w:rsidRPr="00962320">
        <w:noBreakHyphen/>
        <w:t>271, Mar. 2013.</w:t>
      </w:r>
    </w:p>
    <w:p w14:paraId="59198C00" w14:textId="0225FD6E" w:rsidR="00962320" w:rsidRPr="00962320" w:rsidRDefault="00B15DCE" w:rsidP="00962320">
      <w:pPr>
        <w:pStyle w:val="references0"/>
      </w:pPr>
      <w:r w:rsidRPr="00962320">
        <w:t xml:space="preserve">Zhuo Qian et al., “Low-Power Split-Radix FFT Processors Using Radix-2 Butterfly Units,” </w:t>
      </w:r>
      <w:r w:rsidRPr="00962320">
        <w:rPr>
          <w:i/>
        </w:rPr>
        <w:t>IEEE Transactions on Very Large-Scale Integration (VLSI) Sy</w:t>
      </w:r>
      <w:r w:rsidR="00461750" w:rsidRPr="00962320">
        <w:rPr>
          <w:i/>
        </w:rPr>
        <w:t>stems</w:t>
      </w:r>
      <w:r w:rsidR="00461750" w:rsidRPr="00962320">
        <w:t>, vol 24, n</w:t>
      </w:r>
      <w:r w:rsidRPr="00962320">
        <w:t>o</w:t>
      </w:r>
      <w:r w:rsidR="00461750" w:rsidRPr="00962320">
        <w:t>.</w:t>
      </w:r>
      <w:r w:rsidRPr="00962320">
        <w:t xml:space="preserve"> 9, p</w:t>
      </w:r>
      <w:r w:rsidR="00461750" w:rsidRPr="00962320">
        <w:t>p</w:t>
      </w:r>
      <w:r w:rsidR="00962320" w:rsidRPr="00962320">
        <w:t>. 3008-3012, Sep. 2016.</w:t>
      </w:r>
    </w:p>
    <w:p w14:paraId="0915EBF9" w14:textId="3083806B" w:rsidR="00B15DCE" w:rsidRPr="00962320" w:rsidRDefault="00B15DCE" w:rsidP="00962320">
      <w:pPr>
        <w:pStyle w:val="references0"/>
      </w:pPr>
      <w:r w:rsidRPr="00962320">
        <w:t xml:space="preserve">S. Hassan et al, “Implementation of Pipelined FFT Processor on FPGA Microchip Proposed for Mechanical Applications”, </w:t>
      </w:r>
      <w:r w:rsidRPr="00962320">
        <w:rPr>
          <w:i/>
        </w:rPr>
        <w:t>Journal of Mechanical Engineering</w:t>
      </w:r>
      <w:r w:rsidR="00962320" w:rsidRPr="00962320">
        <w:t>, Vol SI 2, p. 145-156, Jan. 2017.</w:t>
      </w:r>
    </w:p>
    <w:p w14:paraId="290A7332" w14:textId="77777777" w:rsidR="00B15DCE" w:rsidRPr="00962320" w:rsidRDefault="00B15DCE" w:rsidP="00962320">
      <w:pPr>
        <w:pStyle w:val="references0"/>
      </w:pPr>
      <w:r w:rsidRPr="005B0AA2">
        <w:rPr>
          <w:lang w:val="es-EC"/>
        </w:rPr>
        <w:t xml:space="preserve">C. Bran, "Sistemas Embebidos: Diseño de Maquinas de Estado Finito con </w:t>
      </w:r>
      <w:r w:rsidR="00461750" w:rsidRPr="005B0AA2">
        <w:rPr>
          <w:lang w:val="es-EC"/>
        </w:rPr>
        <w:t xml:space="preserve">VHDL", </w:t>
      </w:r>
      <w:r w:rsidRPr="005B0AA2">
        <w:rPr>
          <w:lang w:val="es-EC"/>
        </w:rPr>
        <w:t xml:space="preserve">2015. </w:t>
      </w:r>
      <w:r w:rsidRPr="00962320">
        <w:t>[Online]. Available: http://systemonfpga.blogspot.com/2015/04/diseno-de-maquinas-de-estado-finito-con.html. [Accessed: 24- Feb- 2016].</w:t>
      </w:r>
    </w:p>
    <w:p w14:paraId="10F2006F" w14:textId="77777777" w:rsidR="00B15DCE" w:rsidRPr="005B0AA2" w:rsidRDefault="00B15DCE" w:rsidP="00962320">
      <w:pPr>
        <w:pStyle w:val="references0"/>
        <w:rPr>
          <w:lang w:val="es-EC"/>
        </w:rPr>
      </w:pPr>
      <w:r w:rsidRPr="005B0AA2">
        <w:rPr>
          <w:lang w:val="es-EC"/>
        </w:rPr>
        <w:t>P. Correa, “Implementación en una FPGA de la Transformada Inversa de Fourier para la Transmisión de la Señal OFDM del Sistema de Televisión Digital Terrrestre ISDBTb”, Proyecto fin de carrera, EPN, 2016.</w:t>
      </w:r>
    </w:p>
    <w:p w14:paraId="2F076FCD" w14:textId="77777777" w:rsidR="00B15DCE" w:rsidRPr="00962320" w:rsidRDefault="00B15DCE" w:rsidP="00962320">
      <w:pPr>
        <w:pStyle w:val="references0"/>
      </w:pPr>
      <w:r w:rsidRPr="005B0AA2">
        <w:rPr>
          <w:lang w:val="es-EC"/>
        </w:rPr>
        <w:t xml:space="preserve">B. Belzuzarri, “Herramienta En Punto Fijo”, 2013. </w:t>
      </w:r>
      <w:r w:rsidRPr="00962320">
        <w:t>[Online]. Available: http://bibing.us.es/proyectos/abreproy/11177/fichero/Capitulo_1.pdf [Accessed: 24- Feb- 2016].</w:t>
      </w:r>
    </w:p>
    <w:p w14:paraId="4B58DE45" w14:textId="77777777" w:rsidR="00B15DCE" w:rsidRPr="00962320" w:rsidRDefault="00B15DCE" w:rsidP="00B15DCE">
      <w:pPr>
        <w:autoSpaceDE w:val="0"/>
        <w:autoSpaceDN w:val="0"/>
        <w:adjustRightInd w:val="0"/>
        <w:rPr>
          <w:rFonts w:ascii="TimesNewRomanPS-ItalicMT" w:hAnsi="TimesNewRomanPS-ItalicMT" w:cs="TimesNewRomanPS-ItalicMT"/>
          <w:i/>
          <w:iCs/>
        </w:rPr>
      </w:pPr>
    </w:p>
    <w:p w14:paraId="2B53CBE4" w14:textId="77777777" w:rsidR="00F932B6" w:rsidRPr="00962320" w:rsidRDefault="00F932B6" w:rsidP="00F932B6">
      <w:pPr>
        <w:pStyle w:val="References"/>
        <w:numPr>
          <w:ilvl w:val="0"/>
          <w:numId w:val="0"/>
        </w:numPr>
        <w:ind w:left="540" w:hanging="360"/>
      </w:pPr>
    </w:p>
    <w:p w14:paraId="48C1C6F7" w14:textId="77777777" w:rsidR="001B2686" w:rsidRPr="00962320" w:rsidRDefault="001B2686" w:rsidP="001B2686">
      <w:pPr>
        <w:adjustRightInd w:val="0"/>
        <w:jc w:val="both"/>
        <w:rPr>
          <w:rFonts w:ascii="Times-Roman" w:hAnsi="Times-Roman" w:cs="Times-Roman"/>
        </w:rPr>
      </w:pPr>
    </w:p>
    <w:p w14:paraId="4CFAC31A" w14:textId="77777777" w:rsidR="0037551B" w:rsidRPr="00962320" w:rsidRDefault="0037551B" w:rsidP="001B2686"/>
    <w:sectPr w:rsidR="0037551B" w:rsidRPr="00962320" w:rsidSect="005B0AA2">
      <w:headerReference w:type="even" r:id="rId39"/>
      <w:headerReference w:type="default" r:id="rId40"/>
      <w:footerReference w:type="even" r:id="rId41"/>
      <w:footerReference w:type="default" r:id="rId42"/>
      <w:headerReference w:type="first" r:id="rId43"/>
      <w:footerReference w:type="first" r:id="rId44"/>
      <w:type w:val="continuous"/>
      <w:pgSz w:w="12240" w:h="15840" w:code="120"/>
      <w:pgMar w:top="1009" w:right="936" w:bottom="1009" w:left="936" w:header="284" w:footer="119" w:gutter="0"/>
      <w:pgNumType w:start="20"/>
      <w:cols w:num="2" w:space="288"/>
      <w:titlePg/>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A915B21" w15:done="0"/>
  <w15:commentEx w15:paraId="5561C506" w15:done="0"/>
  <w15:commentEx w15:paraId="22D04E53" w15:done="0"/>
  <w15:commentEx w15:paraId="2C598325" w15:done="0"/>
  <w15:commentEx w15:paraId="0108F6BD" w15:done="0"/>
  <w15:commentEx w15:paraId="4FEE71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915B21" w16cid:durableId="1EB05787"/>
  <w16cid:commentId w16cid:paraId="5561C506" w16cid:durableId="1EB05788"/>
  <w16cid:commentId w16cid:paraId="22D04E53" w16cid:durableId="1EB05789"/>
  <w16cid:commentId w16cid:paraId="2C598325" w16cid:durableId="1EB0578A"/>
  <w16cid:commentId w16cid:paraId="0108F6BD" w16cid:durableId="1EB0578B"/>
  <w16cid:commentId w16cid:paraId="4FEE7166" w16cid:durableId="1EB0578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D39B9A" w14:textId="77777777" w:rsidR="005E0673" w:rsidRDefault="005E0673">
      <w:r>
        <w:separator/>
      </w:r>
    </w:p>
  </w:endnote>
  <w:endnote w:type="continuationSeparator" w:id="0">
    <w:p w14:paraId="5D5BCF50" w14:textId="77777777" w:rsidR="005E0673" w:rsidRDefault="005E0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charset w:val="01"/>
    <w:family w:val="roman"/>
    <w:pitch w:val="variable"/>
  </w:font>
  <w:font w:name="Formata-Regular">
    <w:charset w:val="01"/>
    <w:family w:val="roman"/>
    <w:pitch w:val="variable"/>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9AA8C" w14:textId="77777777" w:rsidR="005B0AA2" w:rsidRDefault="005B0AA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A324D" w14:textId="77777777" w:rsidR="005B0AA2" w:rsidRDefault="005E0673" w:rsidP="005B0AA2">
    <w:pPr>
      <w:pStyle w:val="Piedepgina"/>
    </w:pPr>
    <w:sdt>
      <w:sdtPr>
        <w:id w:val="-527567106"/>
        <w:docPartObj>
          <w:docPartGallery w:val="Page Numbers (Bottom of Page)"/>
          <w:docPartUnique/>
        </w:docPartObj>
      </w:sdtPr>
      <w:sdtEndPr/>
      <w:sdtContent>
        <w:r w:rsidR="005B0AA2">
          <w:fldChar w:fldCharType="begin"/>
        </w:r>
        <w:r w:rsidR="005B0AA2">
          <w:instrText>PAGE   \* MERGEFORMAT</w:instrText>
        </w:r>
        <w:r w:rsidR="005B0AA2">
          <w:fldChar w:fldCharType="separate"/>
        </w:r>
        <w:r w:rsidR="0021203C" w:rsidRPr="0021203C">
          <w:rPr>
            <w:noProof/>
            <w:lang w:val="es-ES"/>
          </w:rPr>
          <w:t>24</w:t>
        </w:r>
        <w:r w:rsidR="005B0AA2">
          <w:fldChar w:fldCharType="end"/>
        </w:r>
        <w:r w:rsidR="005B0AA2">
          <w:tab/>
        </w:r>
        <w:r w:rsidR="005B0AA2">
          <w:tab/>
        </w:r>
        <w:r w:rsidR="005B0AA2">
          <w:tab/>
        </w:r>
        <w:r w:rsidR="005B0AA2">
          <w:tab/>
        </w:r>
        <w:r w:rsidR="005B0AA2">
          <w:tab/>
        </w:r>
        <w:r w:rsidR="005B0AA2">
          <w:tab/>
        </w:r>
        <w:r w:rsidR="005B0AA2">
          <w:tab/>
          <w:t>MASKAY</w:t>
        </w:r>
      </w:sdtContent>
    </w:sdt>
  </w:p>
  <w:p w14:paraId="6E0C7DE9" w14:textId="77777777" w:rsidR="005B0AA2" w:rsidRDefault="005B0AA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27CA9" w14:textId="4D007A3B" w:rsidR="005B0AA2" w:rsidRDefault="005B0AA2" w:rsidP="005B0AA2">
    <w:pPr>
      <w:pStyle w:val="Piedepgina"/>
    </w:pPr>
    <w:r>
      <w:rPr>
        <w:lang w:val="es-EC"/>
      </w:rPr>
      <w:t xml:space="preserve">DOI: </w:t>
    </w:r>
    <w:r w:rsidRPr="009B6610">
      <w:rPr>
        <w:lang w:val="es-EC"/>
      </w:rPr>
      <w:t>10.24133/maskay.v</w:t>
    </w:r>
    <w:r>
      <w:rPr>
        <w:lang w:val="es-EC"/>
      </w:rPr>
      <w:t>8</w:t>
    </w:r>
    <w:r w:rsidRPr="009B6610">
      <w:rPr>
        <w:lang w:val="es-EC"/>
      </w:rPr>
      <w:t>i</w:t>
    </w:r>
    <w:r>
      <w:rPr>
        <w:lang w:val="es-EC"/>
      </w:rPr>
      <w:t>1</w:t>
    </w:r>
    <w:r w:rsidRPr="009B6610">
      <w:rPr>
        <w:lang w:val="es-EC"/>
      </w:rPr>
      <w:t>.</w:t>
    </w:r>
    <w:r>
      <w:rPr>
        <w:lang w:val="es-EC"/>
      </w:rPr>
      <w:t>564</w:t>
    </w:r>
  </w:p>
  <w:p w14:paraId="72A567B0" w14:textId="77777777" w:rsidR="005B0AA2" w:rsidRDefault="005E0673" w:rsidP="005B0AA2">
    <w:pPr>
      <w:pStyle w:val="Piedepgina"/>
    </w:pPr>
    <w:sdt>
      <w:sdtPr>
        <w:id w:val="622661598"/>
        <w:docPartObj>
          <w:docPartGallery w:val="Page Numbers (Bottom of Page)"/>
          <w:docPartUnique/>
        </w:docPartObj>
      </w:sdtPr>
      <w:sdtEndPr/>
      <w:sdtContent>
        <w:r w:rsidR="005B0AA2">
          <w:fldChar w:fldCharType="begin"/>
        </w:r>
        <w:r w:rsidR="005B0AA2">
          <w:instrText>PAGE   \* MERGEFORMAT</w:instrText>
        </w:r>
        <w:r w:rsidR="005B0AA2">
          <w:fldChar w:fldCharType="separate"/>
        </w:r>
        <w:r w:rsidR="0021203C" w:rsidRPr="0021203C">
          <w:rPr>
            <w:noProof/>
            <w:lang w:val="es-ES"/>
          </w:rPr>
          <w:t>20</w:t>
        </w:r>
        <w:r w:rsidR="005B0AA2">
          <w:fldChar w:fldCharType="end"/>
        </w:r>
        <w:r w:rsidR="005B0AA2">
          <w:tab/>
        </w:r>
        <w:r w:rsidR="005B0AA2">
          <w:tab/>
        </w:r>
        <w:r w:rsidR="005B0AA2">
          <w:tab/>
        </w:r>
        <w:r w:rsidR="005B0AA2">
          <w:tab/>
        </w:r>
        <w:r w:rsidR="005B0AA2">
          <w:tab/>
        </w:r>
        <w:r w:rsidR="005B0AA2">
          <w:tab/>
        </w:r>
        <w:r w:rsidR="005B0AA2">
          <w:tab/>
          <w:t>MASKAY</w:t>
        </w:r>
      </w:sdtContent>
    </w:sdt>
  </w:p>
  <w:p w14:paraId="35FEE2F2" w14:textId="77777777" w:rsidR="005B0AA2" w:rsidRDefault="005B0A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9905C2" w14:textId="77777777" w:rsidR="005E0673" w:rsidRDefault="005E0673"/>
  </w:footnote>
  <w:footnote w:type="continuationSeparator" w:id="0">
    <w:p w14:paraId="434C81FE" w14:textId="77777777" w:rsidR="005E0673" w:rsidRDefault="005E0673">
      <w:r>
        <w:continuationSeparator/>
      </w:r>
    </w:p>
  </w:footnote>
  <w:footnote w:id="1">
    <w:p w14:paraId="7AE0CE2A" w14:textId="77777777" w:rsidR="00962320" w:rsidRPr="00761BBA" w:rsidRDefault="00962320">
      <w:pPr>
        <w:pStyle w:val="Textonotapie"/>
        <w:rPr>
          <w:lang w:val="es-EC"/>
        </w:rPr>
      </w:pPr>
      <w:r w:rsidRPr="00761BBA">
        <w:rPr>
          <w:lang w:val="es-EC"/>
        </w:rPr>
        <w:t xml:space="preserve">Correa Pedro, </w:t>
      </w:r>
      <w:proofErr w:type="spellStart"/>
      <w:r w:rsidRPr="00761BBA">
        <w:rPr>
          <w:lang w:val="es-EC"/>
        </w:rPr>
        <w:t>Lupera</w:t>
      </w:r>
      <w:proofErr w:type="spellEnd"/>
      <w:r w:rsidRPr="00761BBA">
        <w:rPr>
          <w:lang w:val="es-EC"/>
        </w:rPr>
        <w:t xml:space="preserve"> Morillo Pablo, </w:t>
      </w:r>
      <w:proofErr w:type="spellStart"/>
      <w:r w:rsidRPr="00761BBA">
        <w:rPr>
          <w:lang w:val="es-EC"/>
        </w:rPr>
        <w:t>Llugsi</w:t>
      </w:r>
      <w:proofErr w:type="spellEnd"/>
      <w:r w:rsidRPr="00761BBA">
        <w:rPr>
          <w:lang w:val="es-EC"/>
        </w:rPr>
        <w:t xml:space="preserve"> Ricardo Escuela Politécnica Nacional, Quito, Ecuador (e-mails: pfcorreap@yahoo.es, pablo.lupera@epn.edu.ec, ricardo.llugsi@epn.edu.ec).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7AEF9" w14:textId="77777777" w:rsidR="005B0AA2" w:rsidRDefault="005B0AA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5775A" w14:textId="77777777" w:rsidR="00962320" w:rsidRDefault="00962320">
    <w:pPr>
      <w:ind w:right="360"/>
    </w:pPr>
  </w:p>
  <w:p w14:paraId="0E00634F" w14:textId="77777777" w:rsidR="00962320" w:rsidRDefault="00962320">
    <w:pP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D87B6" w14:textId="371BEF4D" w:rsidR="005B0AA2" w:rsidRDefault="005B0AA2" w:rsidP="005B0AA2">
    <w:pPr>
      <w:ind w:right="-405"/>
    </w:pPr>
    <w:r>
      <w:t>MASKAY 8(1), May 2018</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roofErr w:type="spellStart"/>
    <w:r>
      <w:t>Recibido</w:t>
    </w:r>
    <w:proofErr w:type="spellEnd"/>
    <w:r>
      <w:t xml:space="preserve"> (Received): </w:t>
    </w:r>
    <w:r>
      <w:tab/>
      <w:t>2018/03/26</w:t>
    </w:r>
  </w:p>
  <w:p w14:paraId="4FBC30A6" w14:textId="71B0E3E2" w:rsidR="005B0AA2" w:rsidRDefault="005B0AA2" w:rsidP="005B0AA2">
    <w:pPr>
      <w:ind w:right="-405"/>
    </w:pPr>
    <w:r>
      <w:t>ISSN 1390-6712</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roofErr w:type="spellStart"/>
    <w:r>
      <w:t>Aceptado</w:t>
    </w:r>
    <w:proofErr w:type="spellEnd"/>
    <w:r>
      <w:t xml:space="preserve"> (Accepted): </w:t>
    </w:r>
    <w:r>
      <w:tab/>
      <w:t>2018/05/24</w:t>
    </w:r>
  </w:p>
  <w:p w14:paraId="1863C66D" w14:textId="77777777" w:rsidR="005B0AA2" w:rsidRDefault="005B0AA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E08635A"/>
    <w:lvl w:ilvl="0">
      <w:start w:val="1"/>
      <w:numFmt w:val="decimal"/>
      <w:lvlText w:val="%1."/>
      <w:lvlJc w:val="left"/>
      <w:pPr>
        <w:tabs>
          <w:tab w:val="num" w:pos="360"/>
        </w:tabs>
        <w:ind w:left="360" w:hanging="360"/>
      </w:pPr>
    </w:lvl>
  </w:abstractNum>
  <w:abstractNum w:abstractNumId="1">
    <w:nsid w:val="FFFFFF89"/>
    <w:multiLevelType w:val="singleLevel"/>
    <w:tmpl w:val="D1B83FBC"/>
    <w:lvl w:ilvl="0">
      <w:start w:val="1"/>
      <w:numFmt w:val="bullet"/>
      <w:lvlText w:val=""/>
      <w:lvlJc w:val="left"/>
      <w:pPr>
        <w:tabs>
          <w:tab w:val="num" w:pos="360"/>
        </w:tabs>
        <w:ind w:left="360" w:hanging="360"/>
      </w:pPr>
      <w:rPr>
        <w:rFonts w:ascii="Symbol" w:hAnsi="Symbol" w:hint="default"/>
      </w:rPr>
    </w:lvl>
  </w:abstractNum>
  <w:abstractNum w:abstractNumId="2">
    <w:nsid w:val="FFFFFFFB"/>
    <w:multiLevelType w:val="multilevel"/>
    <w:tmpl w:val="8FBA57C0"/>
    <w:lvl w:ilvl="0">
      <w:start w:val="1"/>
      <w:numFmt w:val="upperRoman"/>
      <w:pStyle w:val="Ttulo1"/>
      <w:lvlText w:val="%1."/>
      <w:legacy w:legacy="1" w:legacySpace="144" w:legacyIndent="144"/>
      <w:lvlJc w:val="left"/>
      <w:rPr>
        <w:lang w:val="es-ES"/>
      </w:rPr>
    </w:lvl>
    <w:lvl w:ilvl="1">
      <w:start w:val="1"/>
      <w:numFmt w:val="upperLetter"/>
      <w:pStyle w:val="Ttulo2"/>
      <w:lvlText w:val="%2."/>
      <w:legacy w:legacy="1" w:legacySpace="144" w:legacyIndent="144"/>
      <w:lvlJc w:val="left"/>
      <w:rPr>
        <w:b w:val="0"/>
      </w:rPr>
    </w:lvl>
    <w:lvl w:ilvl="2">
      <w:start w:val="1"/>
      <w:numFmt w:val="decimal"/>
      <w:pStyle w:val="Ttulo3"/>
      <w:lvlText w:val="%3)"/>
      <w:legacy w:legacy="1" w:legacySpace="144" w:legacyIndent="144"/>
      <w:lvlJc w:val="left"/>
      <w:rPr>
        <w:i/>
      </w:rPr>
    </w:lvl>
    <w:lvl w:ilvl="3">
      <w:start w:val="1"/>
      <w:numFmt w:val="lowerLetter"/>
      <w:pStyle w:val="Ttulo4"/>
      <w:lvlText w:val="%4)"/>
      <w:legacy w:legacy="1" w:legacySpace="0" w:legacyIndent="720"/>
      <w:lvlJc w:val="left"/>
      <w:pPr>
        <w:ind w:left="1152" w:hanging="720"/>
      </w:pPr>
    </w:lvl>
    <w:lvl w:ilvl="4">
      <w:start w:val="1"/>
      <w:numFmt w:val="decimal"/>
      <w:pStyle w:val="Ttulo5"/>
      <w:lvlText w:val="(%5)"/>
      <w:legacy w:legacy="1" w:legacySpace="0" w:legacyIndent="720"/>
      <w:lvlJc w:val="left"/>
      <w:pPr>
        <w:ind w:left="1872" w:hanging="720"/>
      </w:pPr>
    </w:lvl>
    <w:lvl w:ilvl="5">
      <w:start w:val="1"/>
      <w:numFmt w:val="lowerLetter"/>
      <w:pStyle w:val="Ttulo6"/>
      <w:lvlText w:val="(%6)"/>
      <w:legacy w:legacy="1" w:legacySpace="0" w:legacyIndent="720"/>
      <w:lvlJc w:val="left"/>
      <w:pPr>
        <w:ind w:left="2592" w:hanging="720"/>
      </w:pPr>
    </w:lvl>
    <w:lvl w:ilvl="6">
      <w:start w:val="1"/>
      <w:numFmt w:val="lowerRoman"/>
      <w:pStyle w:val="Ttulo7"/>
      <w:lvlText w:val="(%7)"/>
      <w:legacy w:legacy="1" w:legacySpace="0" w:legacyIndent="720"/>
      <w:lvlJc w:val="left"/>
      <w:pPr>
        <w:ind w:left="3312" w:hanging="720"/>
      </w:pPr>
    </w:lvl>
    <w:lvl w:ilvl="7">
      <w:start w:val="1"/>
      <w:numFmt w:val="lowerLetter"/>
      <w:pStyle w:val="Ttulo8"/>
      <w:lvlText w:val="(%8)"/>
      <w:legacy w:legacy="1" w:legacySpace="0" w:legacyIndent="720"/>
      <w:lvlJc w:val="left"/>
      <w:pPr>
        <w:ind w:left="4032" w:hanging="720"/>
      </w:pPr>
    </w:lvl>
    <w:lvl w:ilvl="8">
      <w:start w:val="1"/>
      <w:numFmt w:val="lowerRoman"/>
      <w:pStyle w:val="Ttulo9"/>
      <w:lvlText w:val="(%9)"/>
      <w:legacy w:legacy="1" w:legacySpace="0" w:legacyIndent="720"/>
      <w:lvlJc w:val="left"/>
      <w:pPr>
        <w:ind w:left="4752" w:hanging="720"/>
      </w:pPr>
    </w:lvl>
  </w:abstractNum>
  <w:abstractNum w:abstractNumId="3">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4">
    <w:nsid w:val="4DFD1B88"/>
    <w:multiLevelType w:val="hybridMultilevel"/>
    <w:tmpl w:val="E9EED8DA"/>
    <w:lvl w:ilvl="0" w:tplc="04090011">
      <w:start w:val="1"/>
      <w:numFmt w:val="decimal"/>
      <w:lvlText w:val="%1)"/>
      <w:lvlJc w:val="left"/>
      <w:pPr>
        <w:ind w:left="922" w:hanging="360"/>
      </w:pPr>
      <w:rPr>
        <w:rFonts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5">
    <w:nsid w:val="52CA544A"/>
    <w:multiLevelType w:val="singleLevel"/>
    <w:tmpl w:val="987C499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nsid w:val="5B3005B7"/>
    <w:multiLevelType w:val="hybridMultilevel"/>
    <w:tmpl w:val="E9EED8DA"/>
    <w:lvl w:ilvl="0" w:tplc="04090011">
      <w:start w:val="1"/>
      <w:numFmt w:val="decimal"/>
      <w:lvlText w:val="%1)"/>
      <w:lvlJc w:val="left"/>
      <w:pPr>
        <w:ind w:left="922" w:hanging="360"/>
      </w:pPr>
      <w:rPr>
        <w:rFonts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7">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2"/>
  </w:num>
  <w:num w:numId="2">
    <w:abstractNumId w:val="3"/>
  </w:num>
  <w:num w:numId="3">
    <w:abstractNumId w:val="4"/>
  </w:num>
  <w:num w:numId="4">
    <w:abstractNumId w:val="7"/>
  </w:num>
  <w:num w:numId="5">
    <w:abstractNumId w:val="5"/>
  </w:num>
  <w:num w:numId="6">
    <w:abstractNumId w:val="6"/>
  </w:num>
  <w:num w:numId="7">
    <w:abstractNumId w:val="0"/>
  </w:num>
  <w:num w:numId="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2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B45"/>
    <w:rsid w:val="000010D8"/>
    <w:rsid w:val="00007108"/>
    <w:rsid w:val="00036A8F"/>
    <w:rsid w:val="00042E13"/>
    <w:rsid w:val="000A0C2F"/>
    <w:rsid w:val="000A168B"/>
    <w:rsid w:val="000C702B"/>
    <w:rsid w:val="000D2BDE"/>
    <w:rsid w:val="00104BB0"/>
    <w:rsid w:val="0010794E"/>
    <w:rsid w:val="00113F26"/>
    <w:rsid w:val="0013354F"/>
    <w:rsid w:val="00143F2E"/>
    <w:rsid w:val="00144E72"/>
    <w:rsid w:val="00172072"/>
    <w:rsid w:val="001768FF"/>
    <w:rsid w:val="001A60B1"/>
    <w:rsid w:val="001B2686"/>
    <w:rsid w:val="001B36B1"/>
    <w:rsid w:val="001E7B7A"/>
    <w:rsid w:val="001F4C5C"/>
    <w:rsid w:val="00204478"/>
    <w:rsid w:val="0021203C"/>
    <w:rsid w:val="00212DD9"/>
    <w:rsid w:val="00214E2E"/>
    <w:rsid w:val="00216141"/>
    <w:rsid w:val="00217186"/>
    <w:rsid w:val="00225B49"/>
    <w:rsid w:val="00226A22"/>
    <w:rsid w:val="002434A1"/>
    <w:rsid w:val="00263943"/>
    <w:rsid w:val="00267B35"/>
    <w:rsid w:val="002A76C5"/>
    <w:rsid w:val="002E1F95"/>
    <w:rsid w:val="002E5857"/>
    <w:rsid w:val="002F1A23"/>
    <w:rsid w:val="002F7910"/>
    <w:rsid w:val="00314F82"/>
    <w:rsid w:val="0033726C"/>
    <w:rsid w:val="003427CE"/>
    <w:rsid w:val="00342BE1"/>
    <w:rsid w:val="003461E8"/>
    <w:rsid w:val="00346B1E"/>
    <w:rsid w:val="00360269"/>
    <w:rsid w:val="0037551B"/>
    <w:rsid w:val="003766FB"/>
    <w:rsid w:val="00392DBA"/>
    <w:rsid w:val="003C3322"/>
    <w:rsid w:val="003C68C2"/>
    <w:rsid w:val="003D1EBF"/>
    <w:rsid w:val="003D3753"/>
    <w:rsid w:val="003D4CAE"/>
    <w:rsid w:val="003E32B5"/>
    <w:rsid w:val="003F26BD"/>
    <w:rsid w:val="003F52AD"/>
    <w:rsid w:val="0043144F"/>
    <w:rsid w:val="00431BFA"/>
    <w:rsid w:val="004353CF"/>
    <w:rsid w:val="00441906"/>
    <w:rsid w:val="00461750"/>
    <w:rsid w:val="00462343"/>
    <w:rsid w:val="004631BC"/>
    <w:rsid w:val="00484761"/>
    <w:rsid w:val="00484DD5"/>
    <w:rsid w:val="004B558A"/>
    <w:rsid w:val="004C1E16"/>
    <w:rsid w:val="004C2543"/>
    <w:rsid w:val="004C4509"/>
    <w:rsid w:val="004D15CA"/>
    <w:rsid w:val="004E3E4C"/>
    <w:rsid w:val="004F23A0"/>
    <w:rsid w:val="005003E3"/>
    <w:rsid w:val="005052CD"/>
    <w:rsid w:val="00535307"/>
    <w:rsid w:val="00550A26"/>
    <w:rsid w:val="00550BF5"/>
    <w:rsid w:val="00567A70"/>
    <w:rsid w:val="005A2A15"/>
    <w:rsid w:val="005B0AA2"/>
    <w:rsid w:val="005B2AC9"/>
    <w:rsid w:val="005C6EA6"/>
    <w:rsid w:val="005D1B15"/>
    <w:rsid w:val="005D2824"/>
    <w:rsid w:val="005D4F1A"/>
    <w:rsid w:val="005D72BB"/>
    <w:rsid w:val="005E0673"/>
    <w:rsid w:val="005E4699"/>
    <w:rsid w:val="005E692F"/>
    <w:rsid w:val="0062114B"/>
    <w:rsid w:val="00623698"/>
    <w:rsid w:val="00625E96"/>
    <w:rsid w:val="00647C09"/>
    <w:rsid w:val="00650E9E"/>
    <w:rsid w:val="00651F2C"/>
    <w:rsid w:val="00677C22"/>
    <w:rsid w:val="00685D0E"/>
    <w:rsid w:val="00693D5D"/>
    <w:rsid w:val="006B7F03"/>
    <w:rsid w:val="006C7307"/>
    <w:rsid w:val="00725B45"/>
    <w:rsid w:val="007356F6"/>
    <w:rsid w:val="00735879"/>
    <w:rsid w:val="007530A3"/>
    <w:rsid w:val="00761BBA"/>
    <w:rsid w:val="0076355A"/>
    <w:rsid w:val="007707AB"/>
    <w:rsid w:val="007A7D60"/>
    <w:rsid w:val="007C4336"/>
    <w:rsid w:val="007E5D49"/>
    <w:rsid w:val="007F7AA6"/>
    <w:rsid w:val="0081663F"/>
    <w:rsid w:val="00823624"/>
    <w:rsid w:val="00837E47"/>
    <w:rsid w:val="00844886"/>
    <w:rsid w:val="008518FE"/>
    <w:rsid w:val="0085659C"/>
    <w:rsid w:val="00864212"/>
    <w:rsid w:val="00872026"/>
    <w:rsid w:val="0087792E"/>
    <w:rsid w:val="00883EAF"/>
    <w:rsid w:val="00885258"/>
    <w:rsid w:val="008A30C3"/>
    <w:rsid w:val="008A3C23"/>
    <w:rsid w:val="008C49CC"/>
    <w:rsid w:val="008D69E9"/>
    <w:rsid w:val="008E0645"/>
    <w:rsid w:val="008F594A"/>
    <w:rsid w:val="009005A4"/>
    <w:rsid w:val="00904C7E"/>
    <w:rsid w:val="0091035B"/>
    <w:rsid w:val="00931602"/>
    <w:rsid w:val="00962320"/>
    <w:rsid w:val="009743A6"/>
    <w:rsid w:val="00977A15"/>
    <w:rsid w:val="009A1F6E"/>
    <w:rsid w:val="009C7D17"/>
    <w:rsid w:val="009E484E"/>
    <w:rsid w:val="009E52D0"/>
    <w:rsid w:val="009F05A7"/>
    <w:rsid w:val="009F40FB"/>
    <w:rsid w:val="009F4B45"/>
    <w:rsid w:val="00A012AD"/>
    <w:rsid w:val="00A229A7"/>
    <w:rsid w:val="00A22FCB"/>
    <w:rsid w:val="00A25B3B"/>
    <w:rsid w:val="00A40127"/>
    <w:rsid w:val="00A472F1"/>
    <w:rsid w:val="00A518E5"/>
    <w:rsid w:val="00A5237D"/>
    <w:rsid w:val="00A554A3"/>
    <w:rsid w:val="00A758EA"/>
    <w:rsid w:val="00A91937"/>
    <w:rsid w:val="00A9434E"/>
    <w:rsid w:val="00A95C50"/>
    <w:rsid w:val="00AB79A6"/>
    <w:rsid w:val="00AC4850"/>
    <w:rsid w:val="00B15DCE"/>
    <w:rsid w:val="00B16DB5"/>
    <w:rsid w:val="00B36A98"/>
    <w:rsid w:val="00B47B59"/>
    <w:rsid w:val="00B53F81"/>
    <w:rsid w:val="00B56C2B"/>
    <w:rsid w:val="00B65BD3"/>
    <w:rsid w:val="00B6641F"/>
    <w:rsid w:val="00B70469"/>
    <w:rsid w:val="00B72DD8"/>
    <w:rsid w:val="00B72E09"/>
    <w:rsid w:val="00BF0C69"/>
    <w:rsid w:val="00BF629B"/>
    <w:rsid w:val="00BF655C"/>
    <w:rsid w:val="00C04A43"/>
    <w:rsid w:val="00C075EF"/>
    <w:rsid w:val="00C11E83"/>
    <w:rsid w:val="00C2378A"/>
    <w:rsid w:val="00C378A1"/>
    <w:rsid w:val="00C5052B"/>
    <w:rsid w:val="00C57EFC"/>
    <w:rsid w:val="00C621D6"/>
    <w:rsid w:val="00C75907"/>
    <w:rsid w:val="00C82D86"/>
    <w:rsid w:val="00C907C9"/>
    <w:rsid w:val="00CB4B8D"/>
    <w:rsid w:val="00CC0DDA"/>
    <w:rsid w:val="00CC72D9"/>
    <w:rsid w:val="00CD684F"/>
    <w:rsid w:val="00CF2DCD"/>
    <w:rsid w:val="00D06623"/>
    <w:rsid w:val="00D143EB"/>
    <w:rsid w:val="00D14C6B"/>
    <w:rsid w:val="00D31538"/>
    <w:rsid w:val="00D461AA"/>
    <w:rsid w:val="00D5536F"/>
    <w:rsid w:val="00D560F1"/>
    <w:rsid w:val="00D56935"/>
    <w:rsid w:val="00D70EDB"/>
    <w:rsid w:val="00D716BA"/>
    <w:rsid w:val="00D758C6"/>
    <w:rsid w:val="00D7612F"/>
    <w:rsid w:val="00D846E9"/>
    <w:rsid w:val="00D90C10"/>
    <w:rsid w:val="00D92E96"/>
    <w:rsid w:val="00D96952"/>
    <w:rsid w:val="00DA258C"/>
    <w:rsid w:val="00DA4345"/>
    <w:rsid w:val="00DD3C5B"/>
    <w:rsid w:val="00DE07FA"/>
    <w:rsid w:val="00DE182C"/>
    <w:rsid w:val="00DE20DB"/>
    <w:rsid w:val="00DF1AB8"/>
    <w:rsid w:val="00DF2DDE"/>
    <w:rsid w:val="00DF644A"/>
    <w:rsid w:val="00DF77C8"/>
    <w:rsid w:val="00E01667"/>
    <w:rsid w:val="00E36209"/>
    <w:rsid w:val="00E37AF9"/>
    <w:rsid w:val="00E420BB"/>
    <w:rsid w:val="00E4470A"/>
    <w:rsid w:val="00E50DF6"/>
    <w:rsid w:val="00E6336D"/>
    <w:rsid w:val="00E6366C"/>
    <w:rsid w:val="00E81037"/>
    <w:rsid w:val="00E965C5"/>
    <w:rsid w:val="00E96A3A"/>
    <w:rsid w:val="00E97402"/>
    <w:rsid w:val="00E97B99"/>
    <w:rsid w:val="00EB2E9D"/>
    <w:rsid w:val="00EC1534"/>
    <w:rsid w:val="00ED1E14"/>
    <w:rsid w:val="00EE6FFC"/>
    <w:rsid w:val="00EF10AC"/>
    <w:rsid w:val="00EF3D38"/>
    <w:rsid w:val="00EF4701"/>
    <w:rsid w:val="00EF564E"/>
    <w:rsid w:val="00F22198"/>
    <w:rsid w:val="00F31974"/>
    <w:rsid w:val="00F33D49"/>
    <w:rsid w:val="00F3481E"/>
    <w:rsid w:val="00F35AC0"/>
    <w:rsid w:val="00F57020"/>
    <w:rsid w:val="00F577F6"/>
    <w:rsid w:val="00F65266"/>
    <w:rsid w:val="00F751E1"/>
    <w:rsid w:val="00F932B6"/>
    <w:rsid w:val="00FC0B7B"/>
    <w:rsid w:val="00FD347F"/>
    <w:rsid w:val="00FE5C66"/>
    <w:rsid w:val="00FF016D"/>
    <w:rsid w:val="00FF1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1E8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style>
  <w:style w:type="paragraph" w:styleId="Ttulo1">
    <w:name w:val="heading 1"/>
    <w:basedOn w:val="Normal"/>
    <w:next w:val="Normal"/>
    <w:link w:val="Ttulo1Car"/>
    <w:qFormat/>
    <w:pPr>
      <w:keepNext/>
      <w:numPr>
        <w:numId w:val="1"/>
      </w:numPr>
      <w:spacing w:before="240" w:after="80"/>
      <w:jc w:val="center"/>
      <w:outlineLvl w:val="0"/>
    </w:pPr>
    <w:rPr>
      <w:smallCaps/>
      <w:kern w:val="28"/>
    </w:rPr>
  </w:style>
  <w:style w:type="paragraph" w:styleId="Ttulo2">
    <w:name w:val="heading 2"/>
    <w:basedOn w:val="Normal"/>
    <w:next w:val="Normal"/>
    <w:link w:val="Ttulo2Car"/>
    <w:qFormat/>
    <w:pPr>
      <w:keepNext/>
      <w:numPr>
        <w:ilvl w:val="1"/>
        <w:numId w:val="1"/>
      </w:numPr>
      <w:spacing w:before="120" w:after="60"/>
      <w:outlineLvl w:val="1"/>
    </w:pPr>
    <w:rPr>
      <w:i/>
      <w:iCs/>
    </w:rPr>
  </w:style>
  <w:style w:type="paragraph" w:styleId="Ttulo3">
    <w:name w:val="heading 3"/>
    <w:basedOn w:val="Normal"/>
    <w:next w:val="Normal"/>
    <w:qFormat/>
    <w:pPr>
      <w:keepNext/>
      <w:numPr>
        <w:ilvl w:val="2"/>
        <w:numId w:val="1"/>
      </w:numPr>
      <w:outlineLvl w:val="2"/>
    </w:pPr>
    <w:rPr>
      <w:i/>
      <w:iCs/>
    </w:rPr>
  </w:style>
  <w:style w:type="paragraph" w:styleId="Ttulo4">
    <w:name w:val="heading 4"/>
    <w:basedOn w:val="Normal"/>
    <w:next w:val="Normal"/>
    <w:qFormat/>
    <w:pPr>
      <w:keepNext/>
      <w:numPr>
        <w:ilvl w:val="3"/>
        <w:numId w:val="1"/>
      </w:numPr>
      <w:spacing w:before="240" w:after="60"/>
      <w:outlineLvl w:val="3"/>
    </w:pPr>
    <w:rPr>
      <w:i/>
      <w:iCs/>
      <w:sz w:val="18"/>
      <w:szCs w:val="18"/>
    </w:rPr>
  </w:style>
  <w:style w:type="paragraph" w:styleId="Ttulo5">
    <w:name w:val="heading 5"/>
    <w:basedOn w:val="Normal"/>
    <w:next w:val="Normal"/>
    <w:qFormat/>
    <w:pPr>
      <w:numPr>
        <w:ilvl w:val="4"/>
        <w:numId w:val="1"/>
      </w:numPr>
      <w:spacing w:before="240" w:after="60"/>
      <w:outlineLvl w:val="4"/>
    </w:pPr>
    <w:rPr>
      <w:sz w:val="18"/>
      <w:szCs w:val="18"/>
    </w:rPr>
  </w:style>
  <w:style w:type="paragraph" w:styleId="Ttulo6">
    <w:name w:val="heading 6"/>
    <w:basedOn w:val="Normal"/>
    <w:next w:val="Normal"/>
    <w:qFormat/>
    <w:pPr>
      <w:numPr>
        <w:ilvl w:val="5"/>
        <w:numId w:val="1"/>
      </w:numPr>
      <w:spacing w:before="240" w:after="60"/>
      <w:outlineLvl w:val="5"/>
    </w:pPr>
    <w:rPr>
      <w:i/>
      <w:iCs/>
      <w:sz w:val="16"/>
      <w:szCs w:val="16"/>
    </w:rPr>
  </w:style>
  <w:style w:type="paragraph" w:styleId="Ttulo7">
    <w:name w:val="heading 7"/>
    <w:basedOn w:val="Normal"/>
    <w:next w:val="Normal"/>
    <w:qFormat/>
    <w:pPr>
      <w:numPr>
        <w:ilvl w:val="6"/>
        <w:numId w:val="1"/>
      </w:numPr>
      <w:spacing w:before="240" w:after="60"/>
      <w:outlineLvl w:val="6"/>
    </w:pPr>
    <w:rPr>
      <w:sz w:val="16"/>
      <w:szCs w:val="16"/>
    </w:rPr>
  </w:style>
  <w:style w:type="paragraph" w:styleId="Ttulo8">
    <w:name w:val="heading 8"/>
    <w:basedOn w:val="Normal"/>
    <w:next w:val="Normal"/>
    <w:qFormat/>
    <w:pPr>
      <w:numPr>
        <w:ilvl w:val="7"/>
        <w:numId w:val="1"/>
      </w:numPr>
      <w:spacing w:before="240" w:after="60"/>
      <w:outlineLvl w:val="7"/>
    </w:pPr>
    <w:rPr>
      <w:i/>
      <w:iCs/>
      <w:sz w:val="16"/>
      <w:szCs w:val="16"/>
    </w:rPr>
  </w:style>
  <w:style w:type="paragraph" w:styleId="Ttulo9">
    <w:name w:val="heading 9"/>
    <w:basedOn w:val="Normal"/>
    <w:next w:val="Normal"/>
    <w:qFormat/>
    <w:pPr>
      <w:numPr>
        <w:ilvl w:val="8"/>
        <w:numId w:val="1"/>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tulo">
    <w:name w:val="Title"/>
    <w:basedOn w:val="Normal"/>
    <w:next w:val="Normal"/>
    <w:qFormat/>
    <w:pPr>
      <w:framePr w:w="9360" w:hSpace="187" w:vSpace="187" w:wrap="notBeside" w:vAnchor="text" w:hAnchor="page" w:xAlign="center" w:y="1"/>
      <w:jc w:val="center"/>
    </w:pPr>
    <w:rPr>
      <w:kern w:val="28"/>
      <w:sz w:val="48"/>
      <w:szCs w:val="48"/>
    </w:rPr>
  </w:style>
  <w:style w:type="paragraph" w:styleId="Textonotapie">
    <w:name w:val="footnote text"/>
    <w:basedOn w:val="Normal"/>
    <w:link w:val="TextonotapieCar"/>
    <w:semiHidden/>
    <w:pPr>
      <w:ind w:firstLine="202"/>
      <w:jc w:val="both"/>
    </w:pPr>
    <w:rPr>
      <w:sz w:val="16"/>
      <w:szCs w:val="16"/>
    </w:rPr>
  </w:style>
  <w:style w:type="paragraph" w:customStyle="1" w:styleId="References">
    <w:name w:val="References"/>
    <w:basedOn w:val="Normal"/>
    <w:pPr>
      <w:numPr>
        <w:numId w:val="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Refdenotaalpie">
    <w:name w:val="footnote reference"/>
    <w:semiHidden/>
    <w:rPr>
      <w:vertAlign w:val="superscript"/>
    </w:rPr>
  </w:style>
  <w:style w:type="paragraph" w:styleId="Piedepgina">
    <w:name w:val="footer"/>
    <w:basedOn w:val="Normal"/>
    <w:link w:val="PiedepginaC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Ttulo1"/>
    <w:link w:val="ReferenceHeadChar"/>
    <w:pPr>
      <w:numPr>
        <w:numId w:val="0"/>
      </w:numPr>
    </w:pPr>
  </w:style>
  <w:style w:type="paragraph" w:styleId="Encabezado">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ipervnculo">
    <w:name w:val="Hyperlink"/>
    <w:rPr>
      <w:color w:val="0000FF"/>
      <w:u w:val="single"/>
    </w:rPr>
  </w:style>
  <w:style w:type="character" w:styleId="Hipervnculovisitado">
    <w:name w:val="FollowedHyperlink"/>
    <w:rPr>
      <w:color w:val="800080"/>
      <w:u w:val="single"/>
    </w:rPr>
  </w:style>
  <w:style w:type="paragraph" w:styleId="Sangradetextonormal">
    <w:name w:val="Body Text Indent"/>
    <w:basedOn w:val="Normal"/>
    <w:link w:val="SangradetextonormalCar"/>
    <w:pPr>
      <w:ind w:left="630" w:hanging="630"/>
    </w:pPr>
    <w:rPr>
      <w:szCs w:val="24"/>
    </w:rPr>
  </w:style>
  <w:style w:type="paragraph" w:styleId="Mapadeldocumento">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Textodeglobo">
    <w:name w:val="Balloon Text"/>
    <w:basedOn w:val="Normal"/>
    <w:link w:val="TextodegloboCar"/>
    <w:rsid w:val="00F33D49"/>
    <w:rPr>
      <w:rFonts w:ascii="Tahoma" w:hAnsi="Tahoma" w:cs="Tahoma"/>
      <w:sz w:val="16"/>
      <w:szCs w:val="16"/>
    </w:rPr>
  </w:style>
  <w:style w:type="character" w:customStyle="1" w:styleId="TextodegloboCar">
    <w:name w:val="Texto de globo Car"/>
    <w:link w:val="Textodeglobo"/>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Ttulo1Car">
    <w:name w:val="Título 1 Car"/>
    <w:link w:val="Ttulo1"/>
    <w:rsid w:val="003F52AD"/>
    <w:rPr>
      <w:smallCaps/>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Ttulo2Car">
    <w:name w:val="Título 2 Car"/>
    <w:link w:val="Ttulo2"/>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PiedepginaCar">
    <w:name w:val="Pie de página Car"/>
    <w:basedOn w:val="Fuentedeprrafopredeter"/>
    <w:link w:val="Piedepgina"/>
    <w:uiPriority w:val="99"/>
    <w:rsid w:val="00D90C10"/>
  </w:style>
  <w:style w:type="character" w:customStyle="1" w:styleId="TextonotapieCar">
    <w:name w:val="Texto nota pie Car"/>
    <w:link w:val="Textonotapie"/>
    <w:semiHidden/>
    <w:rsid w:val="00C075EF"/>
    <w:rPr>
      <w:sz w:val="16"/>
      <w:szCs w:val="16"/>
    </w:rPr>
  </w:style>
  <w:style w:type="character" w:customStyle="1" w:styleId="SangradetextonormalCar">
    <w:name w:val="Sangría de texto normal Car"/>
    <w:link w:val="Sangradetextonormal"/>
    <w:rsid w:val="003F26BD"/>
    <w:rPr>
      <w:szCs w:val="24"/>
    </w:rPr>
  </w:style>
  <w:style w:type="character" w:customStyle="1" w:styleId="m5113501246024331607m-6864882937387638336gmail-il">
    <w:name w:val="m_5113501246024331607m_-6864882937387638336gmail-il"/>
    <w:basedOn w:val="Fuentedeprrafopredeter"/>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Fuentedeprrafopredeter"/>
    <w:rsid w:val="00F932B6"/>
  </w:style>
  <w:style w:type="paragraph" w:customStyle="1" w:styleId="figurecaption">
    <w:name w:val="figure caption"/>
    <w:rsid w:val="00E81037"/>
    <w:pPr>
      <w:numPr>
        <w:numId w:val="4"/>
      </w:numPr>
      <w:tabs>
        <w:tab w:val="left" w:pos="533"/>
      </w:tabs>
      <w:spacing w:before="80" w:after="200"/>
      <w:ind w:left="0" w:firstLine="0"/>
      <w:jc w:val="both"/>
    </w:pPr>
    <w:rPr>
      <w:noProof/>
      <w:sz w:val="16"/>
      <w:szCs w:val="16"/>
    </w:rPr>
  </w:style>
  <w:style w:type="paragraph" w:customStyle="1" w:styleId="references0">
    <w:name w:val="references"/>
    <w:uiPriority w:val="99"/>
    <w:rsid w:val="00E81037"/>
    <w:pPr>
      <w:numPr>
        <w:numId w:val="5"/>
      </w:numPr>
      <w:spacing w:after="50" w:line="180" w:lineRule="exact"/>
      <w:jc w:val="both"/>
    </w:pPr>
    <w:rPr>
      <w:noProof/>
      <w:sz w:val="16"/>
      <w:szCs w:val="16"/>
    </w:rPr>
  </w:style>
  <w:style w:type="paragraph" w:customStyle="1" w:styleId="MTDisplayEquation">
    <w:name w:val="MTDisplayEquation"/>
    <w:basedOn w:val="Textoindependiente"/>
    <w:next w:val="Normal"/>
    <w:link w:val="MTDisplayEquationCar"/>
    <w:rsid w:val="00172072"/>
    <w:pPr>
      <w:tabs>
        <w:tab w:val="center" w:pos="2520"/>
        <w:tab w:val="right" w:pos="5040"/>
      </w:tabs>
      <w:spacing w:line="228" w:lineRule="auto"/>
      <w:jc w:val="both"/>
    </w:pPr>
    <w:rPr>
      <w:rFonts w:eastAsia="MS Mincho"/>
      <w:spacing w:val="-1"/>
    </w:rPr>
  </w:style>
  <w:style w:type="character" w:customStyle="1" w:styleId="MTDisplayEquationCar">
    <w:name w:val="MTDisplayEquation Car"/>
    <w:link w:val="MTDisplayEquation"/>
    <w:rsid w:val="00172072"/>
    <w:rPr>
      <w:rFonts w:eastAsia="MS Mincho"/>
      <w:spacing w:val="-1"/>
    </w:rPr>
  </w:style>
  <w:style w:type="paragraph" w:styleId="Textoindependiente">
    <w:name w:val="Body Text"/>
    <w:basedOn w:val="Normal"/>
    <w:link w:val="TextoindependienteCar"/>
    <w:rsid w:val="00172072"/>
    <w:pPr>
      <w:spacing w:after="120"/>
    </w:pPr>
  </w:style>
  <w:style w:type="character" w:customStyle="1" w:styleId="TextoindependienteCar">
    <w:name w:val="Texto independiente Car"/>
    <w:basedOn w:val="Fuentedeprrafopredeter"/>
    <w:link w:val="Textoindependiente"/>
    <w:rsid w:val="00172072"/>
  </w:style>
  <w:style w:type="paragraph" w:styleId="Sinespaciado">
    <w:name w:val="No Spacing"/>
    <w:uiPriority w:val="1"/>
    <w:qFormat/>
    <w:rsid w:val="00FF016D"/>
    <w:rPr>
      <w:rFonts w:ascii="Calibri" w:eastAsia="Calibri" w:hAnsi="Calibri"/>
      <w:sz w:val="22"/>
      <w:szCs w:val="22"/>
      <w:lang w:val="es-ES"/>
    </w:rPr>
  </w:style>
  <w:style w:type="character" w:styleId="Refdecomentario">
    <w:name w:val="annotation reference"/>
    <w:basedOn w:val="Fuentedeprrafopredeter"/>
    <w:rsid w:val="00FF016D"/>
    <w:rPr>
      <w:sz w:val="16"/>
      <w:szCs w:val="16"/>
    </w:rPr>
  </w:style>
  <w:style w:type="paragraph" w:styleId="Textocomentario">
    <w:name w:val="annotation text"/>
    <w:basedOn w:val="Normal"/>
    <w:link w:val="TextocomentarioCar"/>
    <w:rsid w:val="00FF016D"/>
  </w:style>
  <w:style w:type="character" w:customStyle="1" w:styleId="TextocomentarioCar">
    <w:name w:val="Texto comentario Car"/>
    <w:basedOn w:val="Fuentedeprrafopredeter"/>
    <w:link w:val="Textocomentario"/>
    <w:rsid w:val="00FF016D"/>
  </w:style>
  <w:style w:type="paragraph" w:styleId="Asuntodelcomentario">
    <w:name w:val="annotation subject"/>
    <w:basedOn w:val="Textocomentario"/>
    <w:next w:val="Textocomentario"/>
    <w:link w:val="AsuntodelcomentarioCar"/>
    <w:rsid w:val="00FF016D"/>
    <w:rPr>
      <w:b/>
      <w:bCs/>
    </w:rPr>
  </w:style>
  <w:style w:type="character" w:customStyle="1" w:styleId="AsuntodelcomentarioCar">
    <w:name w:val="Asunto del comentario Car"/>
    <w:basedOn w:val="TextocomentarioCar"/>
    <w:link w:val="Asuntodelcomentario"/>
    <w:rsid w:val="00FF016D"/>
    <w:rPr>
      <w:b/>
      <w:bCs/>
    </w:rPr>
  </w:style>
  <w:style w:type="paragraph" w:styleId="Prrafodelista">
    <w:name w:val="List Paragraph"/>
    <w:basedOn w:val="Normal"/>
    <w:uiPriority w:val="34"/>
    <w:qFormat/>
    <w:rsid w:val="00DF644A"/>
    <w:pPr>
      <w:ind w:left="720"/>
      <w:contextualSpacing/>
    </w:pPr>
  </w:style>
  <w:style w:type="table" w:styleId="Tablaconcuadrcula">
    <w:name w:val="Table Grid"/>
    <w:basedOn w:val="Tablanormal"/>
    <w:rsid w:val="00B36A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71"/>
    <w:rsid w:val="00B15D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style>
  <w:style w:type="paragraph" w:styleId="Ttulo1">
    <w:name w:val="heading 1"/>
    <w:basedOn w:val="Normal"/>
    <w:next w:val="Normal"/>
    <w:link w:val="Ttulo1Car"/>
    <w:qFormat/>
    <w:pPr>
      <w:keepNext/>
      <w:numPr>
        <w:numId w:val="1"/>
      </w:numPr>
      <w:spacing w:before="240" w:after="80"/>
      <w:jc w:val="center"/>
      <w:outlineLvl w:val="0"/>
    </w:pPr>
    <w:rPr>
      <w:smallCaps/>
      <w:kern w:val="28"/>
    </w:rPr>
  </w:style>
  <w:style w:type="paragraph" w:styleId="Ttulo2">
    <w:name w:val="heading 2"/>
    <w:basedOn w:val="Normal"/>
    <w:next w:val="Normal"/>
    <w:link w:val="Ttulo2Car"/>
    <w:qFormat/>
    <w:pPr>
      <w:keepNext/>
      <w:numPr>
        <w:ilvl w:val="1"/>
        <w:numId w:val="1"/>
      </w:numPr>
      <w:spacing w:before="120" w:after="60"/>
      <w:outlineLvl w:val="1"/>
    </w:pPr>
    <w:rPr>
      <w:i/>
      <w:iCs/>
    </w:rPr>
  </w:style>
  <w:style w:type="paragraph" w:styleId="Ttulo3">
    <w:name w:val="heading 3"/>
    <w:basedOn w:val="Normal"/>
    <w:next w:val="Normal"/>
    <w:qFormat/>
    <w:pPr>
      <w:keepNext/>
      <w:numPr>
        <w:ilvl w:val="2"/>
        <w:numId w:val="1"/>
      </w:numPr>
      <w:outlineLvl w:val="2"/>
    </w:pPr>
    <w:rPr>
      <w:i/>
      <w:iCs/>
    </w:rPr>
  </w:style>
  <w:style w:type="paragraph" w:styleId="Ttulo4">
    <w:name w:val="heading 4"/>
    <w:basedOn w:val="Normal"/>
    <w:next w:val="Normal"/>
    <w:qFormat/>
    <w:pPr>
      <w:keepNext/>
      <w:numPr>
        <w:ilvl w:val="3"/>
        <w:numId w:val="1"/>
      </w:numPr>
      <w:spacing w:before="240" w:after="60"/>
      <w:outlineLvl w:val="3"/>
    </w:pPr>
    <w:rPr>
      <w:i/>
      <w:iCs/>
      <w:sz w:val="18"/>
      <w:szCs w:val="18"/>
    </w:rPr>
  </w:style>
  <w:style w:type="paragraph" w:styleId="Ttulo5">
    <w:name w:val="heading 5"/>
    <w:basedOn w:val="Normal"/>
    <w:next w:val="Normal"/>
    <w:qFormat/>
    <w:pPr>
      <w:numPr>
        <w:ilvl w:val="4"/>
        <w:numId w:val="1"/>
      </w:numPr>
      <w:spacing w:before="240" w:after="60"/>
      <w:outlineLvl w:val="4"/>
    </w:pPr>
    <w:rPr>
      <w:sz w:val="18"/>
      <w:szCs w:val="18"/>
    </w:rPr>
  </w:style>
  <w:style w:type="paragraph" w:styleId="Ttulo6">
    <w:name w:val="heading 6"/>
    <w:basedOn w:val="Normal"/>
    <w:next w:val="Normal"/>
    <w:qFormat/>
    <w:pPr>
      <w:numPr>
        <w:ilvl w:val="5"/>
        <w:numId w:val="1"/>
      </w:numPr>
      <w:spacing w:before="240" w:after="60"/>
      <w:outlineLvl w:val="5"/>
    </w:pPr>
    <w:rPr>
      <w:i/>
      <w:iCs/>
      <w:sz w:val="16"/>
      <w:szCs w:val="16"/>
    </w:rPr>
  </w:style>
  <w:style w:type="paragraph" w:styleId="Ttulo7">
    <w:name w:val="heading 7"/>
    <w:basedOn w:val="Normal"/>
    <w:next w:val="Normal"/>
    <w:qFormat/>
    <w:pPr>
      <w:numPr>
        <w:ilvl w:val="6"/>
        <w:numId w:val="1"/>
      </w:numPr>
      <w:spacing w:before="240" w:after="60"/>
      <w:outlineLvl w:val="6"/>
    </w:pPr>
    <w:rPr>
      <w:sz w:val="16"/>
      <w:szCs w:val="16"/>
    </w:rPr>
  </w:style>
  <w:style w:type="paragraph" w:styleId="Ttulo8">
    <w:name w:val="heading 8"/>
    <w:basedOn w:val="Normal"/>
    <w:next w:val="Normal"/>
    <w:qFormat/>
    <w:pPr>
      <w:numPr>
        <w:ilvl w:val="7"/>
        <w:numId w:val="1"/>
      </w:numPr>
      <w:spacing w:before="240" w:after="60"/>
      <w:outlineLvl w:val="7"/>
    </w:pPr>
    <w:rPr>
      <w:i/>
      <w:iCs/>
      <w:sz w:val="16"/>
      <w:szCs w:val="16"/>
    </w:rPr>
  </w:style>
  <w:style w:type="paragraph" w:styleId="Ttulo9">
    <w:name w:val="heading 9"/>
    <w:basedOn w:val="Normal"/>
    <w:next w:val="Normal"/>
    <w:qFormat/>
    <w:pPr>
      <w:numPr>
        <w:ilvl w:val="8"/>
        <w:numId w:val="1"/>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tulo">
    <w:name w:val="Title"/>
    <w:basedOn w:val="Normal"/>
    <w:next w:val="Normal"/>
    <w:qFormat/>
    <w:pPr>
      <w:framePr w:w="9360" w:hSpace="187" w:vSpace="187" w:wrap="notBeside" w:vAnchor="text" w:hAnchor="page" w:xAlign="center" w:y="1"/>
      <w:jc w:val="center"/>
    </w:pPr>
    <w:rPr>
      <w:kern w:val="28"/>
      <w:sz w:val="48"/>
      <w:szCs w:val="48"/>
    </w:rPr>
  </w:style>
  <w:style w:type="paragraph" w:styleId="Textonotapie">
    <w:name w:val="footnote text"/>
    <w:basedOn w:val="Normal"/>
    <w:link w:val="TextonotapieCar"/>
    <w:semiHidden/>
    <w:pPr>
      <w:ind w:firstLine="202"/>
      <w:jc w:val="both"/>
    </w:pPr>
    <w:rPr>
      <w:sz w:val="16"/>
      <w:szCs w:val="16"/>
    </w:rPr>
  </w:style>
  <w:style w:type="paragraph" w:customStyle="1" w:styleId="References">
    <w:name w:val="References"/>
    <w:basedOn w:val="Normal"/>
    <w:pPr>
      <w:numPr>
        <w:numId w:val="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Refdenotaalpie">
    <w:name w:val="footnote reference"/>
    <w:semiHidden/>
    <w:rPr>
      <w:vertAlign w:val="superscript"/>
    </w:rPr>
  </w:style>
  <w:style w:type="paragraph" w:styleId="Piedepgina">
    <w:name w:val="footer"/>
    <w:basedOn w:val="Normal"/>
    <w:link w:val="PiedepginaC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Ttulo1"/>
    <w:link w:val="ReferenceHeadChar"/>
    <w:pPr>
      <w:numPr>
        <w:numId w:val="0"/>
      </w:numPr>
    </w:pPr>
  </w:style>
  <w:style w:type="paragraph" w:styleId="Encabezado">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ipervnculo">
    <w:name w:val="Hyperlink"/>
    <w:rPr>
      <w:color w:val="0000FF"/>
      <w:u w:val="single"/>
    </w:rPr>
  </w:style>
  <w:style w:type="character" w:styleId="Hipervnculovisitado">
    <w:name w:val="FollowedHyperlink"/>
    <w:rPr>
      <w:color w:val="800080"/>
      <w:u w:val="single"/>
    </w:rPr>
  </w:style>
  <w:style w:type="paragraph" w:styleId="Sangradetextonormal">
    <w:name w:val="Body Text Indent"/>
    <w:basedOn w:val="Normal"/>
    <w:link w:val="SangradetextonormalCar"/>
    <w:pPr>
      <w:ind w:left="630" w:hanging="630"/>
    </w:pPr>
    <w:rPr>
      <w:szCs w:val="24"/>
    </w:rPr>
  </w:style>
  <w:style w:type="paragraph" w:styleId="Mapadeldocumento">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Textodeglobo">
    <w:name w:val="Balloon Text"/>
    <w:basedOn w:val="Normal"/>
    <w:link w:val="TextodegloboCar"/>
    <w:rsid w:val="00F33D49"/>
    <w:rPr>
      <w:rFonts w:ascii="Tahoma" w:hAnsi="Tahoma" w:cs="Tahoma"/>
      <w:sz w:val="16"/>
      <w:szCs w:val="16"/>
    </w:rPr>
  </w:style>
  <w:style w:type="character" w:customStyle="1" w:styleId="TextodegloboCar">
    <w:name w:val="Texto de globo Car"/>
    <w:link w:val="Textodeglobo"/>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Ttulo1Car">
    <w:name w:val="Título 1 Car"/>
    <w:link w:val="Ttulo1"/>
    <w:rsid w:val="003F52AD"/>
    <w:rPr>
      <w:smallCaps/>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Ttulo2Car">
    <w:name w:val="Título 2 Car"/>
    <w:link w:val="Ttulo2"/>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PiedepginaCar">
    <w:name w:val="Pie de página Car"/>
    <w:basedOn w:val="Fuentedeprrafopredeter"/>
    <w:link w:val="Piedepgina"/>
    <w:uiPriority w:val="99"/>
    <w:rsid w:val="00D90C10"/>
  </w:style>
  <w:style w:type="character" w:customStyle="1" w:styleId="TextonotapieCar">
    <w:name w:val="Texto nota pie Car"/>
    <w:link w:val="Textonotapie"/>
    <w:semiHidden/>
    <w:rsid w:val="00C075EF"/>
    <w:rPr>
      <w:sz w:val="16"/>
      <w:szCs w:val="16"/>
    </w:rPr>
  </w:style>
  <w:style w:type="character" w:customStyle="1" w:styleId="SangradetextonormalCar">
    <w:name w:val="Sangría de texto normal Car"/>
    <w:link w:val="Sangradetextonormal"/>
    <w:rsid w:val="003F26BD"/>
    <w:rPr>
      <w:szCs w:val="24"/>
    </w:rPr>
  </w:style>
  <w:style w:type="character" w:customStyle="1" w:styleId="m5113501246024331607m-6864882937387638336gmail-il">
    <w:name w:val="m_5113501246024331607m_-6864882937387638336gmail-il"/>
    <w:basedOn w:val="Fuentedeprrafopredeter"/>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Fuentedeprrafopredeter"/>
    <w:rsid w:val="00F932B6"/>
  </w:style>
  <w:style w:type="paragraph" w:customStyle="1" w:styleId="figurecaption">
    <w:name w:val="figure caption"/>
    <w:rsid w:val="00E81037"/>
    <w:pPr>
      <w:numPr>
        <w:numId w:val="4"/>
      </w:numPr>
      <w:tabs>
        <w:tab w:val="left" w:pos="533"/>
      </w:tabs>
      <w:spacing w:before="80" w:after="200"/>
      <w:ind w:left="0" w:firstLine="0"/>
      <w:jc w:val="both"/>
    </w:pPr>
    <w:rPr>
      <w:noProof/>
      <w:sz w:val="16"/>
      <w:szCs w:val="16"/>
    </w:rPr>
  </w:style>
  <w:style w:type="paragraph" w:customStyle="1" w:styleId="references0">
    <w:name w:val="references"/>
    <w:uiPriority w:val="99"/>
    <w:rsid w:val="00E81037"/>
    <w:pPr>
      <w:numPr>
        <w:numId w:val="5"/>
      </w:numPr>
      <w:spacing w:after="50" w:line="180" w:lineRule="exact"/>
      <w:jc w:val="both"/>
    </w:pPr>
    <w:rPr>
      <w:noProof/>
      <w:sz w:val="16"/>
      <w:szCs w:val="16"/>
    </w:rPr>
  </w:style>
  <w:style w:type="paragraph" w:customStyle="1" w:styleId="MTDisplayEquation">
    <w:name w:val="MTDisplayEquation"/>
    <w:basedOn w:val="Textoindependiente"/>
    <w:next w:val="Normal"/>
    <w:link w:val="MTDisplayEquationCar"/>
    <w:rsid w:val="00172072"/>
    <w:pPr>
      <w:tabs>
        <w:tab w:val="center" w:pos="2520"/>
        <w:tab w:val="right" w:pos="5040"/>
      </w:tabs>
      <w:spacing w:line="228" w:lineRule="auto"/>
      <w:jc w:val="both"/>
    </w:pPr>
    <w:rPr>
      <w:rFonts w:eastAsia="MS Mincho"/>
      <w:spacing w:val="-1"/>
    </w:rPr>
  </w:style>
  <w:style w:type="character" w:customStyle="1" w:styleId="MTDisplayEquationCar">
    <w:name w:val="MTDisplayEquation Car"/>
    <w:link w:val="MTDisplayEquation"/>
    <w:rsid w:val="00172072"/>
    <w:rPr>
      <w:rFonts w:eastAsia="MS Mincho"/>
      <w:spacing w:val="-1"/>
    </w:rPr>
  </w:style>
  <w:style w:type="paragraph" w:styleId="Textoindependiente">
    <w:name w:val="Body Text"/>
    <w:basedOn w:val="Normal"/>
    <w:link w:val="TextoindependienteCar"/>
    <w:rsid w:val="00172072"/>
    <w:pPr>
      <w:spacing w:after="120"/>
    </w:pPr>
  </w:style>
  <w:style w:type="character" w:customStyle="1" w:styleId="TextoindependienteCar">
    <w:name w:val="Texto independiente Car"/>
    <w:basedOn w:val="Fuentedeprrafopredeter"/>
    <w:link w:val="Textoindependiente"/>
    <w:rsid w:val="00172072"/>
  </w:style>
  <w:style w:type="paragraph" w:styleId="Sinespaciado">
    <w:name w:val="No Spacing"/>
    <w:uiPriority w:val="1"/>
    <w:qFormat/>
    <w:rsid w:val="00FF016D"/>
    <w:rPr>
      <w:rFonts w:ascii="Calibri" w:eastAsia="Calibri" w:hAnsi="Calibri"/>
      <w:sz w:val="22"/>
      <w:szCs w:val="22"/>
      <w:lang w:val="es-ES"/>
    </w:rPr>
  </w:style>
  <w:style w:type="character" w:styleId="Refdecomentario">
    <w:name w:val="annotation reference"/>
    <w:basedOn w:val="Fuentedeprrafopredeter"/>
    <w:rsid w:val="00FF016D"/>
    <w:rPr>
      <w:sz w:val="16"/>
      <w:szCs w:val="16"/>
    </w:rPr>
  </w:style>
  <w:style w:type="paragraph" w:styleId="Textocomentario">
    <w:name w:val="annotation text"/>
    <w:basedOn w:val="Normal"/>
    <w:link w:val="TextocomentarioCar"/>
    <w:rsid w:val="00FF016D"/>
  </w:style>
  <w:style w:type="character" w:customStyle="1" w:styleId="TextocomentarioCar">
    <w:name w:val="Texto comentario Car"/>
    <w:basedOn w:val="Fuentedeprrafopredeter"/>
    <w:link w:val="Textocomentario"/>
    <w:rsid w:val="00FF016D"/>
  </w:style>
  <w:style w:type="paragraph" w:styleId="Asuntodelcomentario">
    <w:name w:val="annotation subject"/>
    <w:basedOn w:val="Textocomentario"/>
    <w:next w:val="Textocomentario"/>
    <w:link w:val="AsuntodelcomentarioCar"/>
    <w:rsid w:val="00FF016D"/>
    <w:rPr>
      <w:b/>
      <w:bCs/>
    </w:rPr>
  </w:style>
  <w:style w:type="character" w:customStyle="1" w:styleId="AsuntodelcomentarioCar">
    <w:name w:val="Asunto del comentario Car"/>
    <w:basedOn w:val="TextocomentarioCar"/>
    <w:link w:val="Asuntodelcomentario"/>
    <w:rsid w:val="00FF016D"/>
    <w:rPr>
      <w:b/>
      <w:bCs/>
    </w:rPr>
  </w:style>
  <w:style w:type="paragraph" w:styleId="Prrafodelista">
    <w:name w:val="List Paragraph"/>
    <w:basedOn w:val="Normal"/>
    <w:uiPriority w:val="34"/>
    <w:qFormat/>
    <w:rsid w:val="00DF644A"/>
    <w:pPr>
      <w:ind w:left="720"/>
      <w:contextualSpacing/>
    </w:pPr>
  </w:style>
  <w:style w:type="table" w:styleId="Tablaconcuadrcula">
    <w:name w:val="Table Grid"/>
    <w:basedOn w:val="Tablanormal"/>
    <w:rsid w:val="00B36A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71"/>
    <w:rsid w:val="00B15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420538">
      <w:bodyDiv w:val="1"/>
      <w:marLeft w:val="0"/>
      <w:marRight w:val="0"/>
      <w:marTop w:val="0"/>
      <w:marBottom w:val="0"/>
      <w:divBdr>
        <w:top w:val="none" w:sz="0" w:space="0" w:color="auto"/>
        <w:left w:val="none" w:sz="0" w:space="0" w:color="auto"/>
        <w:bottom w:val="none" w:sz="0" w:space="0" w:color="auto"/>
        <w:right w:val="none" w:sz="0" w:space="0" w:color="auto"/>
      </w:divBdr>
      <w:divsChild>
        <w:div w:id="319309106">
          <w:marLeft w:val="0"/>
          <w:marRight w:val="0"/>
          <w:marTop w:val="0"/>
          <w:marBottom w:val="0"/>
          <w:divBdr>
            <w:top w:val="none" w:sz="0" w:space="0" w:color="auto"/>
            <w:left w:val="none" w:sz="0" w:space="0" w:color="auto"/>
            <w:bottom w:val="none" w:sz="0" w:space="0" w:color="auto"/>
            <w:right w:val="none" w:sz="0" w:space="0" w:color="auto"/>
          </w:divBdr>
        </w:div>
        <w:div w:id="1397623839">
          <w:marLeft w:val="0"/>
          <w:marRight w:val="0"/>
          <w:marTop w:val="0"/>
          <w:marBottom w:val="0"/>
          <w:divBdr>
            <w:top w:val="none" w:sz="0" w:space="0" w:color="auto"/>
            <w:left w:val="none" w:sz="0" w:space="0" w:color="auto"/>
            <w:bottom w:val="none" w:sz="0" w:space="0" w:color="auto"/>
            <w:right w:val="none" w:sz="0" w:space="0" w:color="auto"/>
          </w:divBdr>
        </w:div>
      </w:divsChild>
    </w:div>
    <w:div w:id="1679380084">
      <w:bodyDiv w:val="1"/>
      <w:marLeft w:val="0"/>
      <w:marRight w:val="0"/>
      <w:marTop w:val="0"/>
      <w:marBottom w:val="0"/>
      <w:divBdr>
        <w:top w:val="none" w:sz="0" w:space="0" w:color="auto"/>
        <w:left w:val="none" w:sz="0" w:space="0" w:color="auto"/>
        <w:bottom w:val="none" w:sz="0" w:space="0" w:color="auto"/>
        <w:right w:val="none" w:sz="0" w:space="0" w:color="auto"/>
      </w:divBdr>
      <w:divsChild>
        <w:div w:id="966931408">
          <w:marLeft w:val="0"/>
          <w:marRight w:val="0"/>
          <w:marTop w:val="0"/>
          <w:marBottom w:val="0"/>
          <w:divBdr>
            <w:top w:val="none" w:sz="0" w:space="0" w:color="auto"/>
            <w:left w:val="none" w:sz="0" w:space="0" w:color="auto"/>
            <w:bottom w:val="none" w:sz="0" w:space="0" w:color="auto"/>
            <w:right w:val="none" w:sz="0" w:space="0" w:color="auto"/>
          </w:divBdr>
        </w:div>
        <w:div w:id="973607158">
          <w:marLeft w:val="0"/>
          <w:marRight w:val="0"/>
          <w:marTop w:val="0"/>
          <w:marBottom w:val="0"/>
          <w:divBdr>
            <w:top w:val="none" w:sz="0" w:space="0" w:color="auto"/>
            <w:left w:val="none" w:sz="0" w:space="0" w:color="auto"/>
            <w:bottom w:val="none" w:sz="0" w:space="0" w:color="auto"/>
            <w:right w:val="none" w:sz="0" w:space="0" w:color="auto"/>
          </w:divBdr>
        </w:div>
        <w:div w:id="1100833501">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10.png"/><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oleObject" Target="embeddings/oleObject11.bin"/><Relationship Id="rId42" Type="http://schemas.openxmlformats.org/officeDocument/2006/relationships/footer" Target="footer2.xml"/><Relationship Id="rId47"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png"/><Relationship Id="rId33" Type="http://schemas.openxmlformats.org/officeDocument/2006/relationships/image" Target="media/image15.wmf"/><Relationship Id="rId38" Type="http://schemas.openxmlformats.org/officeDocument/2006/relationships/oleObject" Target="embeddings/oleObject14.bin"/><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3.w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0.bin"/><Relationship Id="rId37" Type="http://schemas.openxmlformats.org/officeDocument/2006/relationships/oleObject" Target="embeddings/oleObject13.bin"/><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2.png"/><Relationship Id="rId36" Type="http://schemas.openxmlformats.org/officeDocument/2006/relationships/oleObject" Target="embeddings/oleObject12.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4.wmf"/><Relationship Id="rId44"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png"/><Relationship Id="rId30" Type="http://schemas.openxmlformats.org/officeDocument/2006/relationships/oleObject" Target="embeddings/oleObject9.bin"/><Relationship Id="rId35" Type="http://schemas.openxmlformats.org/officeDocument/2006/relationships/image" Target="media/image16.wmf"/><Relationship Id="rId43" Type="http://schemas.openxmlformats.org/officeDocument/2006/relationships/header" Target="header3.xml"/><Relationship Id="rId48"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ckerah\Desktop\ieee_tj_template_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3EF9B-11B2-4DF5-9F83-40A1D1512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ieee_tj_template_17</Template>
  <TotalTime>7</TotalTime>
  <Pages>1</Pages>
  <Words>4816</Words>
  <Characters>26492</Characters>
  <Application>Microsoft Office Word</Application>
  <DocSecurity>0</DocSecurity>
  <Lines>220</Lines>
  <Paragraphs>62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vt:lpstr>
      <vt:lpstr></vt:lpstr>
    </vt:vector>
  </TitlesOfParts>
  <Company>IEEE</Company>
  <LinksUpToDate>false</LinksUpToDate>
  <CharactersWithSpaces>31246</CharactersWithSpaces>
  <SharedDoc>false</SharedDoc>
  <HLinks>
    <vt:vector size="60" baseType="variant">
      <vt:variant>
        <vt:i4>65611</vt:i4>
      </vt:variant>
      <vt:variant>
        <vt:i4>33</vt:i4>
      </vt:variant>
      <vt:variant>
        <vt:i4>0</vt:i4>
      </vt:variant>
      <vt:variant>
        <vt:i4>5</vt:i4>
      </vt:variant>
      <vt:variant>
        <vt:lpwstr>http://www.ieee.org/publications_standards/publications/rights/index.html</vt:lpwstr>
      </vt:variant>
      <vt:variant>
        <vt:lpwstr/>
      </vt:variant>
      <vt:variant>
        <vt:i4>1704042</vt:i4>
      </vt:variant>
      <vt:variant>
        <vt:i4>30</vt:i4>
      </vt:variant>
      <vt:variant>
        <vt:i4>0</vt:i4>
      </vt:variant>
      <vt:variant>
        <vt:i4>5</vt:i4>
      </vt:variant>
      <vt:variant>
        <vt:lpwstr>http://www.ieee.org/publications_standards/publications/authors/authors_submission.html</vt:lpwstr>
      </vt:variant>
      <vt:variant>
        <vt:lpwstr/>
      </vt:variant>
      <vt:variant>
        <vt:i4>3670090</vt:i4>
      </vt:variant>
      <vt:variant>
        <vt:i4>27</vt:i4>
      </vt:variant>
      <vt:variant>
        <vt:i4>0</vt:i4>
      </vt:variant>
      <vt:variant>
        <vt:i4>5</vt:i4>
      </vt:variant>
      <vt:variant>
        <vt:lpwstr>http://www.ieee.org/authortools</vt:lpwstr>
      </vt:variant>
      <vt:variant>
        <vt:lpwstr/>
      </vt:variant>
      <vt:variant>
        <vt:i4>2555906</vt:i4>
      </vt:variant>
      <vt:variant>
        <vt:i4>24</vt:i4>
      </vt:variant>
      <vt:variant>
        <vt:i4>0</vt:i4>
      </vt:variant>
      <vt:variant>
        <vt:i4>5</vt:i4>
      </vt:variant>
      <vt:variant>
        <vt:lpwstr>mailto:graphics@ieee.org</vt:lpwstr>
      </vt:variant>
      <vt:variant>
        <vt:lpwstr/>
      </vt:variant>
      <vt:variant>
        <vt:i4>7405581</vt:i4>
      </vt:variant>
      <vt:variant>
        <vt:i4>21</vt:i4>
      </vt:variant>
      <vt:variant>
        <vt:i4>0</vt:i4>
      </vt:variant>
      <vt:variant>
        <vt:i4>5</vt:i4>
      </vt:variant>
      <vt:variant>
        <vt:lpwstr>http://graphicsqc.ieee.org/</vt:lpwstr>
      </vt:variant>
      <vt:variant>
        <vt:lpwstr/>
      </vt:variant>
      <vt:variant>
        <vt:i4>3670090</vt:i4>
      </vt:variant>
      <vt:variant>
        <vt:i4>15</vt:i4>
      </vt:variant>
      <vt:variant>
        <vt:i4>0</vt:i4>
      </vt:variant>
      <vt:variant>
        <vt:i4>5</vt:i4>
      </vt:variant>
      <vt:variant>
        <vt:lpwstr>http://www.ieee.org/authortools</vt:lpwstr>
      </vt:variant>
      <vt:variant>
        <vt:lpwstr/>
      </vt:variant>
      <vt:variant>
        <vt:i4>7602227</vt:i4>
      </vt:variant>
      <vt:variant>
        <vt:i4>9</vt:i4>
      </vt:variant>
      <vt:variant>
        <vt:i4>0</vt:i4>
      </vt:variant>
      <vt:variant>
        <vt:i4>5</vt:i4>
      </vt:variant>
      <vt:variant>
        <vt:lpwstr>https://www.overleaf.com/blog/278-how-to-use-overleaf-with-ieee-collabratec-your-quick-guide-to-getting-started%23.Vp6tpPkrKM9</vt:lpwstr>
      </vt:variant>
      <vt:variant>
        <vt:lpwstr/>
      </vt:variant>
      <vt:variant>
        <vt:i4>3670090</vt:i4>
      </vt:variant>
      <vt:variant>
        <vt:i4>6</vt:i4>
      </vt:variant>
      <vt:variant>
        <vt:i4>0</vt:i4>
      </vt:variant>
      <vt:variant>
        <vt:i4>5</vt:i4>
      </vt:variant>
      <vt:variant>
        <vt:lpwstr>http://www.ieee.org/authortools</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Tiffany McKerahan</dc:creator>
  <cp:lastModifiedBy>user</cp:lastModifiedBy>
  <cp:revision>6</cp:revision>
  <cp:lastPrinted>2024-04-25T18:58:00Z</cp:lastPrinted>
  <dcterms:created xsi:type="dcterms:W3CDTF">2018-12-13T19:39:00Z</dcterms:created>
  <dcterms:modified xsi:type="dcterms:W3CDTF">2024-04-25T18:59:00Z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