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8B909" w14:textId="4F8620D2" w:rsidR="00864AB2" w:rsidRPr="00F53AA1" w:rsidRDefault="001135DA" w:rsidP="00864AB2">
      <w:pPr>
        <w:pStyle w:val="NormalWeb"/>
        <w:spacing w:after="0"/>
        <w:jc w:val="both"/>
        <w:rPr>
          <w:b/>
          <w:bCs/>
          <w:sz w:val="34"/>
          <w:szCs w:val="34"/>
          <w:lang w:val="es-ES"/>
        </w:rPr>
      </w:pPr>
      <w:r>
        <w:rPr>
          <w:b/>
          <w:bCs/>
          <w:sz w:val="34"/>
          <w:szCs w:val="34"/>
          <w:lang w:val="es-ES"/>
        </w:rPr>
        <w:t>HERRAMIENTAS DE MERCADO PARA ESTIMAR LOS BENEFICIOS ECONÓMICOS DE LOS SERVICIOS ECOSISTÉMICOS EN LA RESERVA TAPICHALACA</w:t>
      </w:r>
    </w:p>
    <w:p w14:paraId="1CD702FA" w14:textId="53043DE7" w:rsidR="00864AB2" w:rsidRDefault="001135DA" w:rsidP="00864AB2">
      <w:pPr>
        <w:pStyle w:val="NormalWeb"/>
        <w:spacing w:before="0" w:beforeAutospacing="0" w:after="0" w:afterAutospacing="0"/>
        <w:jc w:val="both"/>
        <w:rPr>
          <w:i/>
          <w:iCs/>
          <w:sz w:val="28"/>
          <w:szCs w:val="28"/>
        </w:rPr>
      </w:pPr>
      <w:r>
        <w:rPr>
          <w:i/>
          <w:iCs/>
          <w:sz w:val="28"/>
          <w:szCs w:val="28"/>
        </w:rPr>
        <w:t>MARKET TOOLS TO ESTIMATE THE ECONOMIC BENEFITS OF ECOSYSTEM SERVICES IN THE TAPICHALACA RESERVE</w:t>
      </w:r>
    </w:p>
    <w:p w14:paraId="64C7AE51" w14:textId="77777777" w:rsidR="002D2DE1" w:rsidRDefault="002D2DE1" w:rsidP="00864AB2">
      <w:pPr>
        <w:pStyle w:val="NormalWeb"/>
        <w:spacing w:before="0" w:beforeAutospacing="0" w:after="0" w:afterAutospacing="0"/>
        <w:jc w:val="both"/>
        <w:rPr>
          <w:i/>
          <w:iCs/>
          <w:sz w:val="28"/>
          <w:szCs w:val="28"/>
        </w:rPr>
      </w:pPr>
    </w:p>
    <w:p w14:paraId="0BDE290E" w14:textId="24BB6309" w:rsidR="002D2DE1" w:rsidRPr="002D2DE1" w:rsidRDefault="002D2DE1" w:rsidP="002D2DE1">
      <w:pPr>
        <w:pStyle w:val="NormalWeb"/>
        <w:spacing w:before="0" w:beforeAutospacing="0" w:after="0" w:afterAutospacing="0"/>
        <w:jc w:val="both"/>
        <w:rPr>
          <w:b/>
          <w:iCs/>
          <w:sz w:val="22"/>
          <w:szCs w:val="22"/>
          <w:lang w:val="es-US"/>
        </w:rPr>
      </w:pPr>
      <w:r w:rsidRPr="002D2DE1">
        <w:rPr>
          <w:b/>
          <w:iCs/>
          <w:sz w:val="22"/>
          <w:szCs w:val="22"/>
          <w:lang w:val="es-US"/>
        </w:rPr>
        <w:t xml:space="preserve">Erick Bolaños, David Montalvo, Bryan </w:t>
      </w:r>
      <w:proofErr w:type="spellStart"/>
      <w:r w:rsidRPr="002D2DE1">
        <w:rPr>
          <w:b/>
          <w:iCs/>
          <w:sz w:val="22"/>
          <w:szCs w:val="22"/>
          <w:lang w:val="es-US"/>
        </w:rPr>
        <w:t>Velastegu</w:t>
      </w:r>
      <w:r w:rsidR="00274C0B">
        <w:rPr>
          <w:b/>
          <w:iCs/>
          <w:sz w:val="22"/>
          <w:szCs w:val="22"/>
          <w:lang w:val="es-US"/>
        </w:rPr>
        <w:t>í</w:t>
      </w:r>
      <w:proofErr w:type="spellEnd"/>
      <w:r w:rsidR="0063485E">
        <w:rPr>
          <w:b/>
          <w:iCs/>
          <w:sz w:val="22"/>
          <w:szCs w:val="22"/>
          <w:lang w:val="es-US"/>
        </w:rPr>
        <w:t>*</w:t>
      </w:r>
      <w:bookmarkStart w:id="0" w:name="_GoBack"/>
      <w:bookmarkEnd w:id="0"/>
    </w:p>
    <w:p w14:paraId="64D9BEBF" w14:textId="77777777" w:rsidR="002D2DE1" w:rsidRPr="007E0453" w:rsidRDefault="002D2DE1" w:rsidP="002D2DE1">
      <w:pPr>
        <w:pStyle w:val="NormalWeb"/>
        <w:spacing w:before="0" w:beforeAutospacing="0" w:after="0" w:afterAutospacing="0"/>
        <w:jc w:val="both"/>
        <w:rPr>
          <w:i/>
          <w:iCs/>
          <w:sz w:val="22"/>
          <w:szCs w:val="22"/>
          <w:lang w:val="es-US"/>
        </w:rPr>
      </w:pPr>
    </w:p>
    <w:p w14:paraId="10779C3A" w14:textId="77777777" w:rsidR="002D2DE1" w:rsidRPr="007E0453" w:rsidRDefault="002D2DE1" w:rsidP="002D2DE1">
      <w:pPr>
        <w:pStyle w:val="NormalWeb"/>
        <w:spacing w:before="0" w:beforeAutospacing="0" w:after="0" w:afterAutospacing="0"/>
        <w:jc w:val="both"/>
        <w:rPr>
          <w:i/>
          <w:iCs/>
          <w:sz w:val="22"/>
          <w:szCs w:val="22"/>
          <w:lang w:val="es-US"/>
        </w:rPr>
      </w:pPr>
      <w:r w:rsidRPr="007E0453">
        <w:rPr>
          <w:i/>
          <w:iCs/>
          <w:sz w:val="22"/>
          <w:szCs w:val="22"/>
          <w:lang w:val="es-ES"/>
        </w:rPr>
        <w:t xml:space="preserve">Carrera de Ingeniería Geográfica y del Medio Ambiente, Departamento de Ciencias de la Tierra y la Construcción, Universidad de las Fuerzas Armadas ESPE. Av. General Rumiñahui s/n. </w:t>
      </w:r>
      <w:proofErr w:type="spellStart"/>
      <w:r w:rsidRPr="007E0453">
        <w:rPr>
          <w:i/>
          <w:iCs/>
          <w:sz w:val="22"/>
          <w:szCs w:val="22"/>
          <w:lang w:val="es-ES"/>
        </w:rPr>
        <w:t>Sangolquí</w:t>
      </w:r>
      <w:proofErr w:type="spellEnd"/>
      <w:r w:rsidRPr="007E0453">
        <w:rPr>
          <w:i/>
          <w:iCs/>
          <w:sz w:val="22"/>
          <w:szCs w:val="22"/>
          <w:lang w:val="es-ES"/>
        </w:rPr>
        <w:t>, Ecuador. email:</w:t>
      </w:r>
      <w:r w:rsidRPr="007E0453">
        <w:rPr>
          <w:i/>
          <w:iCs/>
          <w:sz w:val="22"/>
          <w:szCs w:val="22"/>
          <w:lang w:val="es-US"/>
        </w:rPr>
        <w:t xml:space="preserve"> </w:t>
      </w:r>
      <w:hyperlink r:id="rId7" w:history="1">
        <w:r w:rsidRPr="007E0453">
          <w:rPr>
            <w:rStyle w:val="Hipervnculo"/>
            <w:i/>
            <w:iCs/>
            <w:sz w:val="22"/>
            <w:szCs w:val="22"/>
            <w:lang w:val="es-US"/>
          </w:rPr>
          <w:t>edbolanos@espe.edu.ec</w:t>
        </w:r>
      </w:hyperlink>
      <w:r w:rsidRPr="007E0453">
        <w:rPr>
          <w:i/>
          <w:iCs/>
          <w:sz w:val="22"/>
          <w:szCs w:val="22"/>
          <w:lang w:val="es-US"/>
        </w:rPr>
        <w:t>; dpmontalvo3@espe.edu.ec; bsvelastegui@espe.edu.ec</w:t>
      </w:r>
    </w:p>
    <w:p w14:paraId="456DAED7" w14:textId="1BF2F2D2" w:rsidR="00277850" w:rsidRPr="00277850" w:rsidRDefault="00277850" w:rsidP="00277850">
      <w:pPr>
        <w:pStyle w:val="NormalWeb"/>
        <w:jc w:val="both"/>
        <w:rPr>
          <w:i/>
          <w:iCs/>
          <w:sz w:val="20"/>
          <w:szCs w:val="20"/>
        </w:rPr>
      </w:pPr>
      <w:r w:rsidRPr="00277850">
        <w:rPr>
          <w:i/>
          <w:iCs/>
          <w:sz w:val="20"/>
          <w:szCs w:val="20"/>
        </w:rPr>
        <w:t xml:space="preserve">* </w:t>
      </w:r>
      <w:proofErr w:type="spellStart"/>
      <w:r w:rsidRPr="00277850">
        <w:rPr>
          <w:i/>
          <w:iCs/>
          <w:sz w:val="20"/>
          <w:szCs w:val="20"/>
        </w:rPr>
        <w:t>Autor</w:t>
      </w:r>
      <w:proofErr w:type="spellEnd"/>
      <w:r w:rsidRPr="00277850">
        <w:rPr>
          <w:i/>
          <w:iCs/>
          <w:sz w:val="20"/>
          <w:szCs w:val="20"/>
        </w:rPr>
        <w:t xml:space="preserve"> de </w:t>
      </w:r>
      <w:proofErr w:type="spellStart"/>
      <w:r w:rsidRPr="00277850">
        <w:rPr>
          <w:i/>
          <w:iCs/>
          <w:sz w:val="20"/>
          <w:szCs w:val="20"/>
        </w:rPr>
        <w:t>correspondencia</w:t>
      </w:r>
      <w:proofErr w:type="spellEnd"/>
      <w:proofErr w:type="gramStart"/>
      <w:r w:rsidRPr="00277850">
        <w:rPr>
          <w:i/>
          <w:iCs/>
          <w:sz w:val="20"/>
          <w:szCs w:val="20"/>
        </w:rPr>
        <w:t>: .</w:t>
      </w:r>
      <w:proofErr w:type="gramEnd"/>
      <w:r w:rsidRPr="00277850">
        <w:rPr>
          <w:i/>
          <w:iCs/>
          <w:sz w:val="20"/>
          <w:szCs w:val="20"/>
        </w:rPr>
        <w:t xml:space="preserve"> bsvelastegui@espe.edu.ec </w:t>
      </w:r>
    </w:p>
    <w:p w14:paraId="18493DDA" w14:textId="766627CA" w:rsidR="00277850" w:rsidRPr="00277850" w:rsidRDefault="00277850" w:rsidP="00277850">
      <w:pPr>
        <w:pStyle w:val="NormalWeb"/>
        <w:spacing w:before="0" w:beforeAutospacing="0" w:after="0" w:afterAutospacing="0"/>
        <w:jc w:val="both"/>
        <w:rPr>
          <w:i/>
          <w:iCs/>
          <w:sz w:val="20"/>
          <w:szCs w:val="20"/>
        </w:rPr>
      </w:pPr>
      <w:proofErr w:type="spellStart"/>
      <w:r w:rsidRPr="00277850">
        <w:rPr>
          <w:i/>
          <w:iCs/>
          <w:sz w:val="20"/>
          <w:szCs w:val="20"/>
        </w:rPr>
        <w:t>Recibido</w:t>
      </w:r>
      <w:proofErr w:type="spellEnd"/>
      <w:r w:rsidRPr="00277850">
        <w:rPr>
          <w:i/>
          <w:iCs/>
          <w:sz w:val="20"/>
          <w:szCs w:val="20"/>
        </w:rPr>
        <w:t xml:space="preserve">: </w:t>
      </w:r>
      <w:r>
        <w:rPr>
          <w:i/>
          <w:iCs/>
          <w:sz w:val="20"/>
          <w:szCs w:val="20"/>
        </w:rPr>
        <w:t>07</w:t>
      </w:r>
      <w:r w:rsidRPr="00277850">
        <w:rPr>
          <w:i/>
          <w:iCs/>
          <w:sz w:val="20"/>
          <w:szCs w:val="20"/>
        </w:rPr>
        <w:t xml:space="preserve"> de </w:t>
      </w:r>
      <w:r>
        <w:rPr>
          <w:i/>
          <w:iCs/>
          <w:sz w:val="20"/>
          <w:szCs w:val="20"/>
        </w:rPr>
        <w:t>Abril de</w:t>
      </w:r>
      <w:r w:rsidRPr="00277850">
        <w:rPr>
          <w:i/>
          <w:iCs/>
          <w:sz w:val="20"/>
          <w:szCs w:val="20"/>
        </w:rPr>
        <w:t xml:space="preserve"> 20</w:t>
      </w:r>
      <w:r w:rsidR="001F5EBC">
        <w:rPr>
          <w:i/>
          <w:iCs/>
          <w:sz w:val="20"/>
          <w:szCs w:val="20"/>
        </w:rPr>
        <w:t>22</w:t>
      </w:r>
      <w:r w:rsidR="001F5EBC">
        <w:rPr>
          <w:i/>
          <w:iCs/>
          <w:sz w:val="20"/>
          <w:szCs w:val="20"/>
        </w:rPr>
        <w:tab/>
      </w:r>
      <w:r w:rsidR="001F5EBC">
        <w:rPr>
          <w:i/>
          <w:iCs/>
          <w:sz w:val="20"/>
          <w:szCs w:val="20"/>
        </w:rPr>
        <w:tab/>
      </w:r>
      <w:r w:rsidR="001F5EBC">
        <w:rPr>
          <w:i/>
          <w:iCs/>
          <w:sz w:val="20"/>
          <w:szCs w:val="20"/>
        </w:rPr>
        <w:tab/>
      </w:r>
      <w:r w:rsidRPr="00277850">
        <w:rPr>
          <w:i/>
          <w:iCs/>
          <w:sz w:val="20"/>
          <w:szCs w:val="20"/>
        </w:rPr>
        <w:tab/>
        <w:t>/</w:t>
      </w:r>
      <w:r w:rsidRPr="00277850">
        <w:rPr>
          <w:i/>
          <w:iCs/>
          <w:sz w:val="20"/>
          <w:szCs w:val="20"/>
        </w:rPr>
        <w:tab/>
      </w:r>
      <w:r w:rsidR="001F5EBC">
        <w:rPr>
          <w:i/>
          <w:iCs/>
          <w:sz w:val="20"/>
          <w:szCs w:val="20"/>
        </w:rPr>
        <w:tab/>
      </w:r>
      <w:proofErr w:type="spellStart"/>
      <w:r w:rsidRPr="00277850">
        <w:rPr>
          <w:i/>
          <w:iCs/>
          <w:sz w:val="20"/>
          <w:szCs w:val="20"/>
        </w:rPr>
        <w:t>Aceptado</w:t>
      </w:r>
      <w:proofErr w:type="spellEnd"/>
      <w:r w:rsidRPr="00277850">
        <w:rPr>
          <w:i/>
          <w:iCs/>
          <w:sz w:val="20"/>
          <w:szCs w:val="20"/>
        </w:rPr>
        <w:t xml:space="preserve">: </w:t>
      </w:r>
      <w:r>
        <w:rPr>
          <w:i/>
          <w:iCs/>
          <w:sz w:val="20"/>
          <w:szCs w:val="20"/>
        </w:rPr>
        <w:t>01</w:t>
      </w:r>
      <w:r w:rsidRPr="00277850">
        <w:rPr>
          <w:i/>
          <w:iCs/>
          <w:sz w:val="20"/>
          <w:szCs w:val="20"/>
        </w:rPr>
        <w:t xml:space="preserve"> de </w:t>
      </w:r>
      <w:proofErr w:type="spellStart"/>
      <w:r w:rsidR="001F5EBC">
        <w:rPr>
          <w:i/>
          <w:iCs/>
          <w:sz w:val="20"/>
          <w:szCs w:val="20"/>
        </w:rPr>
        <w:t>N</w:t>
      </w:r>
      <w:r w:rsidRPr="00277850">
        <w:rPr>
          <w:i/>
          <w:iCs/>
          <w:sz w:val="20"/>
          <w:szCs w:val="20"/>
        </w:rPr>
        <w:t>oviembre</w:t>
      </w:r>
      <w:proofErr w:type="spellEnd"/>
      <w:r w:rsidRPr="00277850">
        <w:rPr>
          <w:i/>
          <w:iCs/>
          <w:sz w:val="20"/>
          <w:szCs w:val="20"/>
        </w:rPr>
        <w:t xml:space="preserve"> 202</w:t>
      </w:r>
      <w:r w:rsidR="001F5EBC">
        <w:rPr>
          <w:i/>
          <w:iCs/>
          <w:sz w:val="20"/>
          <w:szCs w:val="20"/>
        </w:rPr>
        <w:t>2</w:t>
      </w:r>
    </w:p>
    <w:p w14:paraId="5FB4C569" w14:textId="48116E1D" w:rsidR="00277850" w:rsidRDefault="00277850" w:rsidP="00864AB2">
      <w:pPr>
        <w:pStyle w:val="NormalWeb"/>
        <w:spacing w:before="0" w:beforeAutospacing="0" w:after="0" w:afterAutospacing="0"/>
        <w:jc w:val="both"/>
        <w:rPr>
          <w:i/>
          <w:iCs/>
          <w:sz w:val="28"/>
          <w:szCs w:val="28"/>
        </w:rPr>
      </w:pPr>
    </w:p>
    <w:p w14:paraId="48514309" w14:textId="77777777" w:rsidR="00864AB2" w:rsidRPr="00A3274B" w:rsidRDefault="00864AB2" w:rsidP="00864AB2">
      <w:pPr>
        <w:pStyle w:val="Els-Abstract-head"/>
        <w:pBdr>
          <w:top w:val="single" w:sz="4" w:space="18" w:color="auto"/>
        </w:pBdr>
        <w:spacing w:after="0" w:line="240" w:lineRule="auto"/>
        <w:jc w:val="center"/>
        <w:rPr>
          <w:sz w:val="22"/>
          <w:szCs w:val="22"/>
          <w:lang w:val="es-ES"/>
        </w:rPr>
      </w:pPr>
      <w:r w:rsidRPr="00A3274B">
        <w:rPr>
          <w:sz w:val="22"/>
          <w:szCs w:val="22"/>
          <w:lang w:val="es-ES"/>
        </w:rPr>
        <w:t>RESUMEN</w:t>
      </w:r>
    </w:p>
    <w:p w14:paraId="70857E6B" w14:textId="77777777" w:rsidR="00864AB2" w:rsidRPr="00A3274B" w:rsidRDefault="00864AB2" w:rsidP="00864AB2">
      <w:pPr>
        <w:suppressAutoHyphens/>
        <w:spacing w:line="257" w:lineRule="auto"/>
        <w:jc w:val="both"/>
        <w:rPr>
          <w:lang w:val="es-ES"/>
        </w:rPr>
      </w:pPr>
    </w:p>
    <w:p w14:paraId="4C4FBA05" w14:textId="74D917B0" w:rsidR="00864AB2" w:rsidRPr="002B7317" w:rsidRDefault="00864AB2" w:rsidP="00864AB2">
      <w:pPr>
        <w:suppressAutoHyphens/>
        <w:spacing w:line="257" w:lineRule="auto"/>
        <w:jc w:val="both"/>
        <w:rPr>
          <w:rFonts w:eastAsia="Times New Roman"/>
          <w:spacing w:val="-2"/>
          <w:sz w:val="22"/>
          <w:szCs w:val="22"/>
          <w:lang w:val="es-MX"/>
        </w:rPr>
      </w:pPr>
      <w:r w:rsidRPr="311779B6">
        <w:rPr>
          <w:rFonts w:eastAsia="Times New Roman"/>
          <w:sz w:val="22"/>
          <w:szCs w:val="22"/>
          <w:lang w:val="es-MX"/>
        </w:rPr>
        <w:t xml:space="preserve">El presente estudio tiene como objetivo valorar económicamente los servicios ambientales mediante la aplicación de los métodos de precio de mercado y almacenamiento de carbono de la Reserva </w:t>
      </w:r>
      <w:proofErr w:type="spellStart"/>
      <w:r w:rsidRPr="3292AE42">
        <w:rPr>
          <w:rFonts w:eastAsia="Times New Roman"/>
          <w:sz w:val="22"/>
          <w:szCs w:val="22"/>
          <w:lang w:val="es-MX"/>
        </w:rPr>
        <w:t>Tapichalaca</w:t>
      </w:r>
      <w:proofErr w:type="spellEnd"/>
      <w:r w:rsidRPr="311779B6">
        <w:rPr>
          <w:rFonts w:eastAsia="Times New Roman"/>
          <w:sz w:val="22"/>
          <w:szCs w:val="22"/>
          <w:lang w:val="es-MX"/>
        </w:rPr>
        <w:t xml:space="preserve"> perteneciente a la Fundación “JOCOTOCO”, ubicada en la Parroquia Valladolid, Cantón </w:t>
      </w:r>
      <w:proofErr w:type="spellStart"/>
      <w:r w:rsidRPr="311779B6">
        <w:rPr>
          <w:rFonts w:eastAsia="Times New Roman"/>
          <w:sz w:val="22"/>
          <w:szCs w:val="22"/>
          <w:lang w:val="es-MX"/>
        </w:rPr>
        <w:t>Palanda</w:t>
      </w:r>
      <w:proofErr w:type="spellEnd"/>
      <w:r w:rsidRPr="311779B6">
        <w:rPr>
          <w:rFonts w:eastAsia="Times New Roman"/>
          <w:sz w:val="22"/>
          <w:szCs w:val="22"/>
          <w:lang w:val="es-MX"/>
        </w:rPr>
        <w:t xml:space="preserve"> de la Provincia de Zamora Chinchipe, con la finalidad de demostrar la viabilidad de la conservación de esta zona y su aporte hacia la sociedad ecuatoriana. Dentro de la metodología, para el cálculo del almacenamiento de carbono, se utilizaron imágenes satelitales Sentinel-2 obtenidas del Servicio Geológico de los Estados Unidos (USGS) para cuantificar la vegetación de la reserva mediante un análisis del índice de vegetación de diferencia normalizada (NDVI) y una clasificación no supervisada correspondiente a un área de 3265</w:t>
      </w:r>
      <w:r w:rsidR="00C62001">
        <w:rPr>
          <w:rFonts w:eastAsia="Times New Roman"/>
          <w:sz w:val="22"/>
          <w:szCs w:val="22"/>
          <w:lang w:val="es-MX"/>
        </w:rPr>
        <w:t>,</w:t>
      </w:r>
      <w:r w:rsidRPr="311779B6">
        <w:rPr>
          <w:rFonts w:eastAsia="Times New Roman"/>
          <w:sz w:val="22"/>
          <w:szCs w:val="22"/>
          <w:lang w:val="es-MX"/>
        </w:rPr>
        <w:t xml:space="preserve">67 Ha de bosque, por consiguiente se estimó la biomasa tomando en cuenta las especies arbóreas presentes en la reserva aplicando las ecuaciones generales </w:t>
      </w:r>
      <w:proofErr w:type="spellStart"/>
      <w:r w:rsidRPr="311779B6">
        <w:rPr>
          <w:rFonts w:eastAsia="Times New Roman"/>
          <w:sz w:val="22"/>
          <w:szCs w:val="22"/>
          <w:lang w:val="es-MX"/>
        </w:rPr>
        <w:t>alométricas</w:t>
      </w:r>
      <w:proofErr w:type="spellEnd"/>
      <w:r w:rsidRPr="311779B6">
        <w:rPr>
          <w:rFonts w:eastAsia="Times New Roman"/>
          <w:sz w:val="22"/>
          <w:szCs w:val="22"/>
          <w:lang w:val="es-MX"/>
        </w:rPr>
        <w:t>, obteniendo de ese modo el dióxido de carbono (CO2) almacenado por la reserva. El precio de este servicio ha sido fijado en $</w:t>
      </w:r>
      <w:r w:rsidR="003321CF">
        <w:rPr>
          <w:rFonts w:eastAsia="Times New Roman"/>
          <w:sz w:val="22"/>
          <w:szCs w:val="22"/>
          <w:lang w:val="es-MX"/>
        </w:rPr>
        <w:t xml:space="preserve"> </w:t>
      </w:r>
      <w:r w:rsidRPr="311779B6">
        <w:rPr>
          <w:rFonts w:eastAsia="Times New Roman"/>
          <w:sz w:val="22"/>
          <w:szCs w:val="22"/>
          <w:lang w:val="es-MX"/>
        </w:rPr>
        <w:t>0</w:t>
      </w:r>
      <w:r w:rsidR="00C62001">
        <w:rPr>
          <w:rFonts w:eastAsia="Times New Roman"/>
          <w:sz w:val="22"/>
          <w:szCs w:val="22"/>
          <w:lang w:val="es-MX"/>
        </w:rPr>
        <w:t>,</w:t>
      </w:r>
      <w:r w:rsidRPr="311779B6">
        <w:rPr>
          <w:rFonts w:eastAsia="Times New Roman"/>
          <w:sz w:val="22"/>
          <w:szCs w:val="22"/>
          <w:lang w:val="es-MX"/>
        </w:rPr>
        <w:t>15 según el Sistema Europeo de Negociación de CO2, por lo que el valor económico por almacenamiento de carbono obtenido fue de $</w:t>
      </w:r>
      <w:r w:rsidR="003321CF">
        <w:rPr>
          <w:rFonts w:eastAsia="Times New Roman"/>
          <w:sz w:val="22"/>
          <w:szCs w:val="22"/>
          <w:lang w:val="es-MX"/>
        </w:rPr>
        <w:t xml:space="preserve"> </w:t>
      </w:r>
      <w:r w:rsidRPr="311779B6">
        <w:rPr>
          <w:rFonts w:eastAsia="Times New Roman"/>
          <w:sz w:val="22"/>
          <w:szCs w:val="22"/>
          <w:lang w:val="es-MX"/>
        </w:rPr>
        <w:t>822</w:t>
      </w:r>
      <w:r w:rsidR="003321CF">
        <w:rPr>
          <w:rFonts w:eastAsia="Times New Roman"/>
          <w:sz w:val="22"/>
          <w:szCs w:val="22"/>
          <w:lang w:val="es-MX"/>
        </w:rPr>
        <w:t xml:space="preserve"> </w:t>
      </w:r>
      <w:r w:rsidRPr="311779B6">
        <w:rPr>
          <w:rFonts w:eastAsia="Times New Roman"/>
          <w:sz w:val="22"/>
          <w:szCs w:val="22"/>
          <w:lang w:val="es-MX"/>
        </w:rPr>
        <w:t>263</w:t>
      </w:r>
      <w:r w:rsidR="00C62001">
        <w:rPr>
          <w:rFonts w:eastAsia="Times New Roman"/>
          <w:sz w:val="22"/>
          <w:szCs w:val="22"/>
          <w:lang w:val="es-MX"/>
        </w:rPr>
        <w:t>,</w:t>
      </w:r>
      <w:r w:rsidRPr="311779B6">
        <w:rPr>
          <w:rFonts w:eastAsia="Times New Roman"/>
          <w:sz w:val="22"/>
          <w:szCs w:val="22"/>
          <w:lang w:val="es-MX"/>
        </w:rPr>
        <w:t>05. En cuanto a la valoración del servicio ambiental de recreación y belleza escénica se utilizó el método de precio de mercado, mediante la comunicación personal directa con la administración de la Reserva se pudo obtener el precio de mercado mínimo y máximo definido en $</w:t>
      </w:r>
      <w:r w:rsidR="003321CF">
        <w:rPr>
          <w:rFonts w:eastAsia="Times New Roman"/>
          <w:sz w:val="22"/>
          <w:szCs w:val="22"/>
          <w:lang w:val="es-MX"/>
        </w:rPr>
        <w:t xml:space="preserve"> </w:t>
      </w:r>
      <w:r w:rsidRPr="311779B6">
        <w:rPr>
          <w:rFonts w:eastAsia="Times New Roman"/>
          <w:sz w:val="22"/>
          <w:szCs w:val="22"/>
          <w:lang w:val="es-MX"/>
        </w:rPr>
        <w:t>80 y $</w:t>
      </w:r>
      <w:r w:rsidR="003321CF">
        <w:rPr>
          <w:rFonts w:eastAsia="Times New Roman"/>
          <w:sz w:val="22"/>
          <w:szCs w:val="22"/>
          <w:lang w:val="es-MX"/>
        </w:rPr>
        <w:t xml:space="preserve"> </w:t>
      </w:r>
      <w:r w:rsidRPr="311779B6">
        <w:rPr>
          <w:rFonts w:eastAsia="Times New Roman"/>
          <w:sz w:val="22"/>
          <w:szCs w:val="22"/>
          <w:lang w:val="es-MX"/>
        </w:rPr>
        <w:t>150, respectivamente, la cantidad de visitantes de 300 personas y la media de estancia en la reserva de 18 días.</w:t>
      </w:r>
      <w:r w:rsidRPr="311779B6">
        <w:rPr>
          <w:rFonts w:eastAsia="Times New Roman"/>
          <w:sz w:val="22"/>
          <w:szCs w:val="22"/>
          <w:lang w:val="es-ES"/>
        </w:rPr>
        <w:t xml:space="preserve"> Dando como resultado valores del servicio que oscilan entre los $</w:t>
      </w:r>
      <w:r w:rsidR="003321CF">
        <w:rPr>
          <w:rFonts w:eastAsia="Times New Roman"/>
          <w:sz w:val="22"/>
          <w:szCs w:val="22"/>
          <w:lang w:val="es-ES"/>
        </w:rPr>
        <w:t xml:space="preserve"> </w:t>
      </w:r>
      <w:r w:rsidRPr="311779B6">
        <w:rPr>
          <w:rFonts w:eastAsia="Times New Roman"/>
          <w:sz w:val="22"/>
          <w:szCs w:val="22"/>
          <w:lang w:val="es-ES"/>
        </w:rPr>
        <w:t>432</w:t>
      </w:r>
      <w:r w:rsidR="003321CF">
        <w:rPr>
          <w:rFonts w:eastAsia="Times New Roman"/>
          <w:sz w:val="22"/>
          <w:szCs w:val="22"/>
          <w:lang w:val="es-ES"/>
        </w:rPr>
        <w:t xml:space="preserve"> </w:t>
      </w:r>
      <w:r w:rsidRPr="311779B6">
        <w:rPr>
          <w:rFonts w:eastAsia="Times New Roman"/>
          <w:sz w:val="22"/>
          <w:szCs w:val="22"/>
          <w:lang w:val="es-ES"/>
        </w:rPr>
        <w:t>000 y $</w:t>
      </w:r>
      <w:r w:rsidR="003321CF">
        <w:rPr>
          <w:rFonts w:eastAsia="Times New Roman"/>
          <w:sz w:val="22"/>
          <w:szCs w:val="22"/>
          <w:lang w:val="es-ES"/>
        </w:rPr>
        <w:t xml:space="preserve"> </w:t>
      </w:r>
      <w:r w:rsidRPr="311779B6">
        <w:rPr>
          <w:rFonts w:eastAsia="Times New Roman"/>
          <w:sz w:val="22"/>
          <w:szCs w:val="22"/>
          <w:lang w:val="es-ES"/>
        </w:rPr>
        <w:t>810</w:t>
      </w:r>
      <w:r w:rsidR="003321CF">
        <w:rPr>
          <w:rFonts w:eastAsia="Times New Roman"/>
          <w:sz w:val="22"/>
          <w:szCs w:val="22"/>
          <w:lang w:val="es-ES"/>
        </w:rPr>
        <w:t xml:space="preserve"> </w:t>
      </w:r>
      <w:r w:rsidRPr="311779B6">
        <w:rPr>
          <w:rFonts w:eastAsia="Times New Roman"/>
          <w:sz w:val="22"/>
          <w:szCs w:val="22"/>
          <w:lang w:val="es-ES"/>
        </w:rPr>
        <w:t xml:space="preserve">000. </w:t>
      </w:r>
      <w:r w:rsidRPr="311779B6">
        <w:rPr>
          <w:rFonts w:eastAsia="Times New Roman"/>
          <w:sz w:val="22"/>
          <w:szCs w:val="22"/>
          <w:lang w:val="es-MX"/>
        </w:rPr>
        <w:t xml:space="preserve">Finalmente, el valor total calculado que aportan los servicios ambientales de la Reserva </w:t>
      </w:r>
      <w:proofErr w:type="spellStart"/>
      <w:r w:rsidRPr="3292AE42">
        <w:rPr>
          <w:rFonts w:eastAsia="Times New Roman"/>
          <w:sz w:val="22"/>
          <w:szCs w:val="22"/>
          <w:lang w:val="es-MX"/>
        </w:rPr>
        <w:t>Tapichalaca</w:t>
      </w:r>
      <w:proofErr w:type="spellEnd"/>
      <w:r w:rsidRPr="311779B6">
        <w:rPr>
          <w:rFonts w:eastAsia="Times New Roman"/>
          <w:sz w:val="22"/>
          <w:szCs w:val="22"/>
          <w:lang w:val="es-MX"/>
        </w:rPr>
        <w:t xml:space="preserve"> es de entre $</w:t>
      </w:r>
      <w:r w:rsidR="003321CF">
        <w:rPr>
          <w:rFonts w:eastAsia="Times New Roman"/>
          <w:sz w:val="22"/>
          <w:szCs w:val="22"/>
          <w:lang w:val="es-MX"/>
        </w:rPr>
        <w:t xml:space="preserve"> </w:t>
      </w:r>
      <w:r w:rsidRPr="311779B6">
        <w:rPr>
          <w:rFonts w:eastAsia="Times New Roman"/>
          <w:sz w:val="22"/>
          <w:szCs w:val="22"/>
          <w:lang w:val="es-MX"/>
        </w:rPr>
        <w:t>1’ 254</w:t>
      </w:r>
      <w:r w:rsidR="003321CF">
        <w:rPr>
          <w:rFonts w:eastAsia="Times New Roman"/>
          <w:sz w:val="22"/>
          <w:szCs w:val="22"/>
          <w:lang w:val="es-MX"/>
        </w:rPr>
        <w:t xml:space="preserve"> </w:t>
      </w:r>
      <w:r w:rsidRPr="311779B6">
        <w:rPr>
          <w:rFonts w:eastAsia="Times New Roman"/>
          <w:sz w:val="22"/>
          <w:szCs w:val="22"/>
          <w:lang w:val="es-MX"/>
        </w:rPr>
        <w:t>263</w:t>
      </w:r>
      <w:r w:rsidR="00C62001">
        <w:rPr>
          <w:rFonts w:eastAsia="Times New Roman"/>
          <w:sz w:val="22"/>
          <w:szCs w:val="22"/>
          <w:lang w:val="es-MX"/>
        </w:rPr>
        <w:t>,</w:t>
      </w:r>
      <w:r w:rsidRPr="311779B6">
        <w:rPr>
          <w:rFonts w:eastAsia="Times New Roman"/>
          <w:sz w:val="22"/>
          <w:szCs w:val="22"/>
          <w:lang w:val="es-MX"/>
        </w:rPr>
        <w:t>05 y $1’</w:t>
      </w:r>
      <w:r w:rsidR="003321CF">
        <w:rPr>
          <w:rFonts w:eastAsia="Times New Roman"/>
          <w:sz w:val="22"/>
          <w:szCs w:val="22"/>
          <w:lang w:val="es-MX"/>
        </w:rPr>
        <w:t xml:space="preserve"> </w:t>
      </w:r>
      <w:r w:rsidRPr="311779B6">
        <w:rPr>
          <w:rFonts w:eastAsia="Times New Roman"/>
          <w:sz w:val="22"/>
          <w:szCs w:val="22"/>
          <w:lang w:val="es-MX"/>
        </w:rPr>
        <w:t>632</w:t>
      </w:r>
      <w:r w:rsidR="003321CF">
        <w:rPr>
          <w:rFonts w:eastAsia="Times New Roman"/>
          <w:sz w:val="22"/>
          <w:szCs w:val="22"/>
          <w:lang w:val="es-MX"/>
        </w:rPr>
        <w:t xml:space="preserve"> </w:t>
      </w:r>
      <w:r w:rsidRPr="311779B6">
        <w:rPr>
          <w:rFonts w:eastAsia="Times New Roman"/>
          <w:sz w:val="22"/>
          <w:szCs w:val="22"/>
          <w:lang w:val="es-MX"/>
        </w:rPr>
        <w:t>263</w:t>
      </w:r>
      <w:r w:rsidR="00C62001">
        <w:rPr>
          <w:rFonts w:eastAsia="Times New Roman"/>
          <w:sz w:val="22"/>
          <w:szCs w:val="22"/>
          <w:lang w:val="es-MX"/>
        </w:rPr>
        <w:t>,</w:t>
      </w:r>
      <w:r w:rsidRPr="311779B6">
        <w:rPr>
          <w:rFonts w:eastAsia="Times New Roman"/>
          <w:sz w:val="22"/>
          <w:szCs w:val="22"/>
          <w:lang w:val="es-MX"/>
        </w:rPr>
        <w:t>05.</w:t>
      </w:r>
    </w:p>
    <w:p w14:paraId="29A02211" w14:textId="77777777" w:rsidR="00864AB2" w:rsidRDefault="00864AB2" w:rsidP="00864AB2">
      <w:pPr>
        <w:rPr>
          <w:lang w:val="es-EC"/>
        </w:rPr>
      </w:pPr>
    </w:p>
    <w:p w14:paraId="7C1740B5" w14:textId="17CCD25C" w:rsidR="00B31976" w:rsidRDefault="00864AB2" w:rsidP="00B31976">
      <w:pPr>
        <w:rPr>
          <w:sz w:val="22"/>
          <w:szCs w:val="22"/>
        </w:rPr>
      </w:pPr>
      <w:r w:rsidRPr="71C5164C">
        <w:rPr>
          <w:b/>
          <w:bCs/>
          <w:sz w:val="22"/>
          <w:szCs w:val="22"/>
          <w:lang w:val="es-EC"/>
        </w:rPr>
        <w:t>Palabras clave:</w:t>
      </w:r>
      <w:r w:rsidRPr="71C5164C">
        <w:rPr>
          <w:sz w:val="22"/>
          <w:szCs w:val="22"/>
          <w:lang w:val="es-EC"/>
        </w:rPr>
        <w:t xml:space="preserve"> </w:t>
      </w:r>
      <w:r w:rsidRPr="5A192F0D">
        <w:rPr>
          <w:rFonts w:eastAsia="Times New Roman"/>
          <w:sz w:val="22"/>
          <w:szCs w:val="22"/>
          <w:lang w:val="es-MX"/>
        </w:rPr>
        <w:t xml:space="preserve">Valoración económica, servicios ambientales, biomasa, almacenamiento de carbono, precio de mercado, </w:t>
      </w:r>
      <w:r w:rsidRPr="5A192F0D">
        <w:rPr>
          <w:rFonts w:eastAsia="Times New Roman"/>
          <w:sz w:val="22"/>
          <w:szCs w:val="22"/>
          <w:lang w:val="es-EC"/>
        </w:rPr>
        <w:t>bosque.</w:t>
      </w:r>
    </w:p>
    <w:p w14:paraId="5A73C08D" w14:textId="5AC90AD2" w:rsidR="002D2DE1" w:rsidRDefault="002D2DE1" w:rsidP="00796664">
      <w:pPr>
        <w:pStyle w:val="Els-Abstract-head"/>
        <w:pBdr>
          <w:top w:val="single" w:sz="4" w:space="31" w:color="auto"/>
        </w:pBdr>
        <w:tabs>
          <w:tab w:val="left" w:pos="225"/>
        </w:tabs>
        <w:spacing w:after="0" w:line="240" w:lineRule="auto"/>
        <w:jc w:val="center"/>
        <w:rPr>
          <w:sz w:val="22"/>
          <w:szCs w:val="22"/>
          <w:lang w:val="en-GB"/>
        </w:rPr>
      </w:pPr>
    </w:p>
    <w:p w14:paraId="6DB10D74" w14:textId="77777777" w:rsidR="002D2DE1" w:rsidRPr="002D2DE1" w:rsidRDefault="002D2DE1" w:rsidP="002D2DE1"/>
    <w:p w14:paraId="15E0EC4D" w14:textId="77777777" w:rsidR="002D2DE1" w:rsidRDefault="002D2DE1" w:rsidP="00796664">
      <w:pPr>
        <w:pStyle w:val="Els-Abstract-head"/>
        <w:pBdr>
          <w:top w:val="single" w:sz="4" w:space="31" w:color="auto"/>
        </w:pBdr>
        <w:tabs>
          <w:tab w:val="left" w:pos="225"/>
        </w:tabs>
        <w:spacing w:after="0" w:line="240" w:lineRule="auto"/>
        <w:jc w:val="center"/>
        <w:rPr>
          <w:sz w:val="22"/>
          <w:szCs w:val="22"/>
          <w:lang w:val="en-GB"/>
        </w:rPr>
      </w:pPr>
    </w:p>
    <w:p w14:paraId="5966F0C5" w14:textId="2293A9AC" w:rsidR="00B31976" w:rsidRDefault="00B31976" w:rsidP="00796664">
      <w:pPr>
        <w:pStyle w:val="Els-Abstract-head"/>
        <w:pBdr>
          <w:top w:val="single" w:sz="4" w:space="31" w:color="auto"/>
        </w:pBdr>
        <w:tabs>
          <w:tab w:val="left" w:pos="225"/>
        </w:tabs>
        <w:spacing w:after="0" w:line="240" w:lineRule="auto"/>
        <w:jc w:val="center"/>
        <w:rPr>
          <w:sz w:val="22"/>
          <w:szCs w:val="22"/>
          <w:lang w:val="en-GB"/>
        </w:rPr>
      </w:pPr>
      <w:r w:rsidRPr="000E631D">
        <w:rPr>
          <w:sz w:val="22"/>
          <w:szCs w:val="22"/>
          <w:lang w:val="en-GB"/>
        </w:rPr>
        <w:t>ABSTRACT</w:t>
      </w:r>
    </w:p>
    <w:p w14:paraId="22C3820A" w14:textId="4C3B340C" w:rsidR="00B31976" w:rsidRDefault="00B31976" w:rsidP="00864AB2">
      <w:pPr>
        <w:spacing w:line="257" w:lineRule="auto"/>
        <w:jc w:val="both"/>
        <w:rPr>
          <w:rFonts w:eastAsia="Times New Roman"/>
          <w:sz w:val="22"/>
          <w:szCs w:val="22"/>
          <w:lang w:val="en-US"/>
        </w:rPr>
      </w:pPr>
    </w:p>
    <w:p w14:paraId="160B955A" w14:textId="21750EBF" w:rsidR="00864AB2" w:rsidRPr="000060DE" w:rsidRDefault="00864AB2" w:rsidP="00864AB2">
      <w:pPr>
        <w:spacing w:line="257" w:lineRule="auto"/>
        <w:jc w:val="both"/>
        <w:rPr>
          <w:sz w:val="22"/>
          <w:szCs w:val="22"/>
          <w:highlight w:val="yellow"/>
        </w:rPr>
      </w:pPr>
      <w:r w:rsidRPr="4A703A57">
        <w:rPr>
          <w:rFonts w:eastAsia="Times New Roman"/>
          <w:sz w:val="22"/>
          <w:szCs w:val="22"/>
          <w:lang w:val="en-US"/>
        </w:rPr>
        <w:t xml:space="preserve">The objective of this study is to economically value the environmental services through the application of the market price and carbon storage methods of the </w:t>
      </w:r>
      <w:proofErr w:type="spellStart"/>
      <w:r w:rsidRPr="3292AE42">
        <w:rPr>
          <w:rFonts w:eastAsia="Times New Roman"/>
          <w:sz w:val="22"/>
          <w:szCs w:val="22"/>
          <w:lang w:val="en-US"/>
        </w:rPr>
        <w:t>Tapichalaca</w:t>
      </w:r>
      <w:proofErr w:type="spellEnd"/>
      <w:r w:rsidRPr="4A703A57">
        <w:rPr>
          <w:rFonts w:eastAsia="Times New Roman"/>
          <w:sz w:val="22"/>
          <w:szCs w:val="22"/>
          <w:lang w:val="en-US"/>
        </w:rPr>
        <w:t xml:space="preserve"> Reserve belonging to the "JOCOTOCO" Foundation, located in the parish of Valladolid, canton </w:t>
      </w:r>
      <w:proofErr w:type="spellStart"/>
      <w:r w:rsidRPr="4A703A57">
        <w:rPr>
          <w:rFonts w:eastAsia="Times New Roman"/>
          <w:sz w:val="22"/>
          <w:szCs w:val="22"/>
          <w:lang w:val="en-US"/>
        </w:rPr>
        <w:t>Palanda</w:t>
      </w:r>
      <w:proofErr w:type="spellEnd"/>
      <w:r w:rsidRPr="4A703A57">
        <w:rPr>
          <w:rFonts w:eastAsia="Times New Roman"/>
          <w:sz w:val="22"/>
          <w:szCs w:val="22"/>
          <w:lang w:val="en-US"/>
        </w:rPr>
        <w:t xml:space="preserve"> in the Province of Zamora Chinchipe, in order to demonstrate the viability of the conservation of this area and its contribution to the Ecuadorian society. Within the methodology, for the calculation of carbon storage, Sentinel-2 satellite images obtained from the United States Geological Survey (USGS) were used to quantify the vegetation of the reserve through an analysis of the Normalized Difference Vegetation Index (NDVI) and an unsupervised classification corresponding to an area of 3265</w:t>
      </w:r>
      <w:r w:rsidR="00C62001">
        <w:rPr>
          <w:rFonts w:eastAsia="Times New Roman"/>
          <w:sz w:val="22"/>
          <w:szCs w:val="22"/>
          <w:lang w:val="en-US"/>
        </w:rPr>
        <w:t>,</w:t>
      </w:r>
      <w:r w:rsidRPr="4A703A57">
        <w:rPr>
          <w:rFonts w:eastAsia="Times New Roman"/>
          <w:sz w:val="22"/>
          <w:szCs w:val="22"/>
          <w:lang w:val="en-US"/>
        </w:rPr>
        <w:t xml:space="preserve">67 ha of forest, therefore the biomass was estimated considering the tree species present in the reserve by applying the general </w:t>
      </w:r>
      <w:proofErr w:type="spellStart"/>
      <w:r w:rsidRPr="4A703A57">
        <w:rPr>
          <w:rFonts w:eastAsia="Times New Roman"/>
          <w:sz w:val="22"/>
          <w:szCs w:val="22"/>
          <w:lang w:val="en-US"/>
        </w:rPr>
        <w:t>allometric</w:t>
      </w:r>
      <w:proofErr w:type="spellEnd"/>
      <w:r w:rsidRPr="4A703A57">
        <w:rPr>
          <w:rFonts w:eastAsia="Times New Roman"/>
          <w:sz w:val="22"/>
          <w:szCs w:val="22"/>
          <w:lang w:val="en-US"/>
        </w:rPr>
        <w:t xml:space="preserve"> equations, obtaining the carbon dioxide (CO2) stored by the reserve. The price of this service has been set at $</w:t>
      </w:r>
      <w:r w:rsidR="003321CF">
        <w:rPr>
          <w:rFonts w:eastAsia="Times New Roman"/>
          <w:sz w:val="22"/>
          <w:szCs w:val="22"/>
          <w:lang w:val="en-US"/>
        </w:rPr>
        <w:t xml:space="preserve"> </w:t>
      </w:r>
      <w:r w:rsidRPr="4A703A57">
        <w:rPr>
          <w:rFonts w:eastAsia="Times New Roman"/>
          <w:sz w:val="22"/>
          <w:szCs w:val="22"/>
          <w:lang w:val="en-US"/>
        </w:rPr>
        <w:t>0</w:t>
      </w:r>
      <w:r w:rsidR="00C62001">
        <w:rPr>
          <w:rFonts w:eastAsia="Times New Roman"/>
          <w:sz w:val="22"/>
          <w:szCs w:val="22"/>
          <w:lang w:val="en-US"/>
        </w:rPr>
        <w:t>,</w:t>
      </w:r>
      <w:r w:rsidRPr="4A703A57">
        <w:rPr>
          <w:rFonts w:eastAsia="Times New Roman"/>
          <w:sz w:val="22"/>
          <w:szCs w:val="22"/>
          <w:lang w:val="en-US"/>
        </w:rPr>
        <w:t>15 according to the European CO2 Trading System, so the economic value of carbon storage obtained was $</w:t>
      </w:r>
      <w:r w:rsidR="003321CF">
        <w:rPr>
          <w:rFonts w:eastAsia="Times New Roman"/>
          <w:sz w:val="22"/>
          <w:szCs w:val="22"/>
          <w:lang w:val="en-US"/>
        </w:rPr>
        <w:t xml:space="preserve"> </w:t>
      </w:r>
      <w:r w:rsidRPr="4A703A57">
        <w:rPr>
          <w:rFonts w:eastAsia="Times New Roman"/>
          <w:sz w:val="22"/>
          <w:szCs w:val="22"/>
          <w:lang w:val="en-US"/>
        </w:rPr>
        <w:t>822</w:t>
      </w:r>
      <w:r w:rsidR="003321CF">
        <w:rPr>
          <w:rFonts w:eastAsia="Times New Roman"/>
          <w:sz w:val="22"/>
          <w:szCs w:val="22"/>
          <w:lang w:val="en-US"/>
        </w:rPr>
        <w:t xml:space="preserve"> </w:t>
      </w:r>
      <w:r w:rsidRPr="4A703A57">
        <w:rPr>
          <w:rFonts w:eastAsia="Times New Roman"/>
          <w:sz w:val="22"/>
          <w:szCs w:val="22"/>
          <w:lang w:val="en-US"/>
        </w:rPr>
        <w:t>263</w:t>
      </w:r>
      <w:r w:rsidR="00C62001">
        <w:rPr>
          <w:rFonts w:eastAsia="Times New Roman"/>
          <w:sz w:val="22"/>
          <w:szCs w:val="22"/>
          <w:lang w:val="en-US"/>
        </w:rPr>
        <w:t>,</w:t>
      </w:r>
      <w:r w:rsidRPr="4A703A57">
        <w:rPr>
          <w:rFonts w:eastAsia="Times New Roman"/>
          <w:sz w:val="22"/>
          <w:szCs w:val="22"/>
          <w:lang w:val="en-US"/>
        </w:rPr>
        <w:t>05. The market price method was used to value the environmental service of recreation and scenic beauty. Through direct personal communication with the reserve's administration, the minimum and maximum market price was set at $</w:t>
      </w:r>
      <w:r w:rsidR="003321CF">
        <w:rPr>
          <w:rFonts w:eastAsia="Times New Roman"/>
          <w:sz w:val="22"/>
          <w:szCs w:val="22"/>
          <w:lang w:val="en-US"/>
        </w:rPr>
        <w:t xml:space="preserve"> </w:t>
      </w:r>
      <w:r w:rsidRPr="4A703A57">
        <w:rPr>
          <w:rFonts w:eastAsia="Times New Roman"/>
          <w:sz w:val="22"/>
          <w:szCs w:val="22"/>
          <w:lang w:val="en-US"/>
        </w:rPr>
        <w:t>80 and $</w:t>
      </w:r>
      <w:r w:rsidR="003321CF">
        <w:rPr>
          <w:rFonts w:eastAsia="Times New Roman"/>
          <w:sz w:val="22"/>
          <w:szCs w:val="22"/>
          <w:lang w:val="en-US"/>
        </w:rPr>
        <w:t xml:space="preserve"> </w:t>
      </w:r>
      <w:r w:rsidRPr="4A703A57">
        <w:rPr>
          <w:rFonts w:eastAsia="Times New Roman"/>
          <w:sz w:val="22"/>
          <w:szCs w:val="22"/>
          <w:lang w:val="en-US"/>
        </w:rPr>
        <w:t>150, respectively, the number of visitors was 300 people and the average stay in the reserve was 18 days. As a result, the value of the service ranged from $</w:t>
      </w:r>
      <w:r w:rsidR="003321CF">
        <w:rPr>
          <w:rFonts w:eastAsia="Times New Roman"/>
          <w:sz w:val="22"/>
          <w:szCs w:val="22"/>
          <w:lang w:val="en-US"/>
        </w:rPr>
        <w:t xml:space="preserve"> </w:t>
      </w:r>
      <w:r w:rsidRPr="4A703A57">
        <w:rPr>
          <w:rFonts w:eastAsia="Times New Roman"/>
          <w:sz w:val="22"/>
          <w:szCs w:val="22"/>
          <w:lang w:val="en-US"/>
        </w:rPr>
        <w:t>432</w:t>
      </w:r>
      <w:r w:rsidR="003321CF">
        <w:rPr>
          <w:rFonts w:eastAsia="Times New Roman"/>
          <w:sz w:val="22"/>
          <w:szCs w:val="22"/>
          <w:lang w:val="en-US"/>
        </w:rPr>
        <w:t xml:space="preserve"> </w:t>
      </w:r>
      <w:r w:rsidRPr="4A703A57">
        <w:rPr>
          <w:rFonts w:eastAsia="Times New Roman"/>
          <w:sz w:val="22"/>
          <w:szCs w:val="22"/>
          <w:lang w:val="en-US"/>
        </w:rPr>
        <w:t>000 to $</w:t>
      </w:r>
      <w:r w:rsidR="003321CF">
        <w:rPr>
          <w:rFonts w:eastAsia="Times New Roman"/>
          <w:sz w:val="22"/>
          <w:szCs w:val="22"/>
          <w:lang w:val="en-US"/>
        </w:rPr>
        <w:t xml:space="preserve"> </w:t>
      </w:r>
      <w:r w:rsidRPr="4A703A57">
        <w:rPr>
          <w:rFonts w:eastAsia="Times New Roman"/>
          <w:sz w:val="22"/>
          <w:szCs w:val="22"/>
          <w:lang w:val="en-US"/>
        </w:rPr>
        <w:t>810</w:t>
      </w:r>
      <w:r w:rsidR="003321CF">
        <w:rPr>
          <w:rFonts w:eastAsia="Times New Roman"/>
          <w:sz w:val="22"/>
          <w:szCs w:val="22"/>
          <w:lang w:val="en-US"/>
        </w:rPr>
        <w:t xml:space="preserve"> </w:t>
      </w:r>
      <w:r w:rsidRPr="4A703A57">
        <w:rPr>
          <w:rFonts w:eastAsia="Times New Roman"/>
          <w:sz w:val="22"/>
          <w:szCs w:val="22"/>
          <w:lang w:val="en-US"/>
        </w:rPr>
        <w:t xml:space="preserve">000. Finally, the total calculated value of the environmental services provided by </w:t>
      </w:r>
      <w:proofErr w:type="spellStart"/>
      <w:r w:rsidRPr="17D1D85D">
        <w:rPr>
          <w:rFonts w:eastAsia="Times New Roman"/>
          <w:sz w:val="22"/>
          <w:szCs w:val="22"/>
          <w:lang w:val="en-US"/>
        </w:rPr>
        <w:t>Tapichalaca</w:t>
      </w:r>
      <w:proofErr w:type="spellEnd"/>
      <w:r w:rsidRPr="4A703A57">
        <w:rPr>
          <w:rFonts w:eastAsia="Times New Roman"/>
          <w:sz w:val="22"/>
          <w:szCs w:val="22"/>
          <w:lang w:val="en-US"/>
        </w:rPr>
        <w:t xml:space="preserve"> Reserve is between $</w:t>
      </w:r>
      <w:r w:rsidR="003321CF">
        <w:rPr>
          <w:rFonts w:eastAsia="Times New Roman"/>
          <w:sz w:val="22"/>
          <w:szCs w:val="22"/>
          <w:lang w:val="en-US"/>
        </w:rPr>
        <w:t xml:space="preserve"> </w:t>
      </w:r>
      <w:r w:rsidRPr="4A703A57">
        <w:rPr>
          <w:rFonts w:eastAsia="Times New Roman"/>
          <w:sz w:val="22"/>
          <w:szCs w:val="22"/>
          <w:lang w:val="en-US"/>
        </w:rPr>
        <w:t>1'254</w:t>
      </w:r>
      <w:r w:rsidR="003321CF">
        <w:rPr>
          <w:rFonts w:eastAsia="Times New Roman"/>
          <w:sz w:val="22"/>
          <w:szCs w:val="22"/>
          <w:lang w:val="en-US"/>
        </w:rPr>
        <w:t xml:space="preserve"> </w:t>
      </w:r>
      <w:r w:rsidRPr="4A703A57">
        <w:rPr>
          <w:rFonts w:eastAsia="Times New Roman"/>
          <w:sz w:val="22"/>
          <w:szCs w:val="22"/>
          <w:lang w:val="en-US"/>
        </w:rPr>
        <w:t>263</w:t>
      </w:r>
      <w:r w:rsidR="00C62001">
        <w:rPr>
          <w:rFonts w:eastAsia="Times New Roman"/>
          <w:sz w:val="22"/>
          <w:szCs w:val="22"/>
          <w:lang w:val="en-US"/>
        </w:rPr>
        <w:t>,</w:t>
      </w:r>
      <w:r w:rsidRPr="4A703A57">
        <w:rPr>
          <w:rFonts w:eastAsia="Times New Roman"/>
          <w:sz w:val="22"/>
          <w:szCs w:val="22"/>
          <w:lang w:val="en-US"/>
        </w:rPr>
        <w:t>05 and $1'</w:t>
      </w:r>
      <w:r w:rsidR="003321CF">
        <w:rPr>
          <w:rFonts w:eastAsia="Times New Roman"/>
          <w:sz w:val="22"/>
          <w:szCs w:val="22"/>
          <w:lang w:val="en-US"/>
        </w:rPr>
        <w:t xml:space="preserve"> </w:t>
      </w:r>
      <w:r w:rsidRPr="4A703A57">
        <w:rPr>
          <w:rFonts w:eastAsia="Times New Roman"/>
          <w:sz w:val="22"/>
          <w:szCs w:val="22"/>
          <w:lang w:val="en-US"/>
        </w:rPr>
        <w:t>632</w:t>
      </w:r>
      <w:r w:rsidR="003321CF">
        <w:rPr>
          <w:rFonts w:eastAsia="Times New Roman"/>
          <w:sz w:val="22"/>
          <w:szCs w:val="22"/>
          <w:lang w:val="en-US"/>
        </w:rPr>
        <w:t xml:space="preserve"> </w:t>
      </w:r>
      <w:r w:rsidRPr="4A703A57">
        <w:rPr>
          <w:rFonts w:eastAsia="Times New Roman"/>
          <w:sz w:val="22"/>
          <w:szCs w:val="22"/>
          <w:lang w:val="en-US"/>
        </w:rPr>
        <w:t>263</w:t>
      </w:r>
      <w:r w:rsidR="00C62001">
        <w:rPr>
          <w:rFonts w:eastAsia="Times New Roman"/>
          <w:sz w:val="22"/>
          <w:szCs w:val="22"/>
          <w:lang w:val="en-US"/>
        </w:rPr>
        <w:t>,</w:t>
      </w:r>
      <w:r w:rsidRPr="4A703A57">
        <w:rPr>
          <w:rFonts w:eastAsia="Times New Roman"/>
          <w:sz w:val="22"/>
          <w:szCs w:val="22"/>
          <w:lang w:val="en-US"/>
        </w:rPr>
        <w:t>05.</w:t>
      </w:r>
    </w:p>
    <w:p w14:paraId="556D51D8" w14:textId="77777777" w:rsidR="00864AB2" w:rsidRDefault="00864AB2" w:rsidP="00864AB2">
      <w:pPr>
        <w:autoSpaceDE w:val="0"/>
        <w:autoSpaceDN w:val="0"/>
        <w:adjustRightInd w:val="0"/>
        <w:jc w:val="both"/>
        <w:rPr>
          <w:lang w:val="en-US"/>
        </w:rPr>
      </w:pPr>
    </w:p>
    <w:p w14:paraId="5DE9B57E" w14:textId="77777777" w:rsidR="00864AB2" w:rsidRPr="000E631D" w:rsidRDefault="00864AB2" w:rsidP="00864AB2">
      <w:pPr>
        <w:autoSpaceDE w:val="0"/>
        <w:autoSpaceDN w:val="0"/>
        <w:adjustRightInd w:val="0"/>
        <w:jc w:val="both"/>
        <w:rPr>
          <w:rFonts w:ascii="Calibri" w:eastAsia="Calibri" w:hAnsi="Calibri" w:cs="Calibri"/>
          <w:sz w:val="22"/>
          <w:szCs w:val="22"/>
          <w:lang w:val="en-US"/>
        </w:rPr>
      </w:pPr>
      <w:r w:rsidRPr="5D9CB72A">
        <w:rPr>
          <w:b/>
          <w:bCs/>
          <w:sz w:val="22"/>
          <w:szCs w:val="22"/>
        </w:rPr>
        <w:t xml:space="preserve">Keywords: </w:t>
      </w:r>
      <w:r w:rsidRPr="5D9CB72A">
        <w:rPr>
          <w:rFonts w:eastAsia="Times New Roman"/>
          <w:sz w:val="22"/>
          <w:szCs w:val="22"/>
          <w:lang w:val="en-US"/>
        </w:rPr>
        <w:t>Economic valuation, environmental services, biomass, carbon storage, market price, forest.</w:t>
      </w:r>
    </w:p>
    <w:p w14:paraId="69E47D6F" w14:textId="77777777" w:rsidR="00864AB2" w:rsidRDefault="00864AB2" w:rsidP="00864AB2">
      <w:pPr>
        <w:pStyle w:val="Els-keywords"/>
        <w:spacing w:line="480" w:lineRule="auto"/>
        <w:rPr>
          <w:lang w:val="en-GB"/>
        </w:rPr>
      </w:pPr>
    </w:p>
    <w:p w14:paraId="7DAD0348" w14:textId="77777777" w:rsidR="00864AB2" w:rsidRDefault="00864AB2" w:rsidP="00864AB2">
      <w:pPr>
        <w:pStyle w:val="Els-1storder-head"/>
        <w:spacing w:after="0" w:line="240" w:lineRule="auto"/>
        <w:jc w:val="both"/>
        <w:rPr>
          <w:sz w:val="24"/>
          <w:szCs w:val="24"/>
          <w:lang w:val="es-EC"/>
        </w:rPr>
      </w:pPr>
      <w:r>
        <w:rPr>
          <w:sz w:val="24"/>
          <w:szCs w:val="24"/>
          <w:lang w:val="es-EC"/>
        </w:rPr>
        <w:t>INTRODUCCIÓN</w:t>
      </w:r>
    </w:p>
    <w:p w14:paraId="7163D9F0" w14:textId="77777777" w:rsidR="00864AB2" w:rsidRDefault="00864AB2" w:rsidP="00864AB2">
      <w:pPr>
        <w:ind w:firstLine="567"/>
        <w:rPr>
          <w:sz w:val="24"/>
          <w:szCs w:val="24"/>
          <w:lang w:val="es-EC"/>
        </w:rPr>
      </w:pPr>
    </w:p>
    <w:p w14:paraId="1EACC4E6" w14:textId="62F443E6" w:rsidR="00864AB2" w:rsidRPr="00CE65FB" w:rsidRDefault="00864AB2" w:rsidP="008C2316">
      <w:pPr>
        <w:ind w:firstLine="567"/>
        <w:jc w:val="both"/>
        <w:rPr>
          <w:rFonts w:eastAsia="MS Mincho"/>
          <w:sz w:val="24"/>
          <w:szCs w:val="24"/>
          <w:lang w:val="es-ES"/>
        </w:rPr>
      </w:pPr>
      <w:r w:rsidRPr="000060DE">
        <w:rPr>
          <w:rFonts w:eastAsia="MS Mincho"/>
          <w:sz w:val="24"/>
          <w:szCs w:val="24"/>
          <w:lang w:val="es-ES"/>
        </w:rPr>
        <w:t>Ecuador es considerado como un país mega-biodiverso por la variedad y variabilidad de sus paisajes, ecosistemas y especies de flora y fauna (Yánez, 2014). A través de un importante esfuerzo oficial, la biodiversidad local ha procurado ser protegida a través de un sistema nacional de áreas protegidas (ECOLAP y MAE, 2007). Incluso Ecuador es la tercera nación de Sudamérica que más recursos invierte en la conservación de su patrimonio natural. Ac</w:t>
      </w:r>
      <w:r w:rsidR="00905FFA">
        <w:rPr>
          <w:rFonts w:eastAsia="MS Mincho"/>
          <w:sz w:val="24"/>
          <w:szCs w:val="24"/>
          <w:lang w:val="es-ES"/>
        </w:rPr>
        <w:t>tualmente, el país cuenta con 59</w:t>
      </w:r>
      <w:r w:rsidRPr="000060DE">
        <w:rPr>
          <w:rFonts w:eastAsia="MS Mincho"/>
          <w:sz w:val="24"/>
          <w:szCs w:val="24"/>
          <w:lang w:val="es-ES"/>
        </w:rPr>
        <w:t xml:space="preserve"> áreas protegidas</w:t>
      </w:r>
      <w:r w:rsidR="00905FFA">
        <w:rPr>
          <w:rFonts w:eastAsia="MS Mincho"/>
          <w:sz w:val="24"/>
          <w:szCs w:val="24"/>
          <w:lang w:val="es-ES"/>
        </w:rPr>
        <w:t xml:space="preserve"> (WCS Ecuador, 2020)</w:t>
      </w:r>
      <w:r w:rsidRPr="000060DE">
        <w:rPr>
          <w:rFonts w:eastAsia="MS Mincho"/>
          <w:sz w:val="24"/>
          <w:szCs w:val="24"/>
          <w:lang w:val="es-ES"/>
        </w:rPr>
        <w:t>, las cuales representan alrededor del 19,93% del territorio nacional. Están distribuidas en la parte continental e insular y albergan una importante riqueza biológica.</w:t>
      </w:r>
      <w:r>
        <w:rPr>
          <w:rFonts w:eastAsia="MS Mincho"/>
          <w:sz w:val="24"/>
          <w:szCs w:val="24"/>
          <w:lang w:val="es-ES"/>
        </w:rPr>
        <w:t xml:space="preserve"> </w:t>
      </w:r>
      <w:r w:rsidRPr="00C164D8">
        <w:rPr>
          <w:rFonts w:eastAsia="MS Mincho"/>
          <w:sz w:val="24"/>
          <w:szCs w:val="24"/>
          <w:lang w:val="es-ES"/>
        </w:rPr>
        <w:t>Las primeras acciones de conservación en el Ecuador se remontan a 1936, cuando el país declaró el Archipiélago de Galápagos como área protegida. Desde entonces hasta la fecha, las políticas y estrategias de conservación han ido ganando importancia de manera paulatina.</w:t>
      </w:r>
      <w:r>
        <w:rPr>
          <w:rFonts w:eastAsia="MS Mincho"/>
          <w:sz w:val="24"/>
          <w:szCs w:val="24"/>
          <w:lang w:val="es-ES"/>
        </w:rPr>
        <w:t xml:space="preserve"> El documento Apoyo al Sistema de Nacional de Área</w:t>
      </w:r>
      <w:r w:rsidR="00FB31DD">
        <w:rPr>
          <w:rFonts w:eastAsia="MS Mincho"/>
          <w:sz w:val="24"/>
          <w:szCs w:val="24"/>
          <w:lang w:val="es-ES"/>
        </w:rPr>
        <w:t>s Protegidas, publicada por el M</w:t>
      </w:r>
      <w:r>
        <w:rPr>
          <w:rFonts w:eastAsia="MS Mincho"/>
          <w:sz w:val="24"/>
          <w:szCs w:val="24"/>
          <w:lang w:val="es-ES"/>
        </w:rPr>
        <w:t xml:space="preserve">inisterio del ambiente en 2019, el plan de ejecución de 14 años desde 2011 hasta 2024, </w:t>
      </w:r>
      <w:r w:rsidRPr="00CE65FB">
        <w:rPr>
          <w:rFonts w:eastAsia="MS Mincho"/>
          <w:sz w:val="24"/>
          <w:szCs w:val="24"/>
          <w:lang w:val="es-ES"/>
        </w:rPr>
        <w:t>tiene un</w:t>
      </w:r>
      <w:r>
        <w:rPr>
          <w:rFonts w:eastAsia="MS Mincho"/>
          <w:sz w:val="24"/>
          <w:szCs w:val="24"/>
          <w:lang w:val="es-ES"/>
        </w:rPr>
        <w:t xml:space="preserve">a inversión </w:t>
      </w:r>
      <w:r w:rsidR="00155BBE">
        <w:rPr>
          <w:rFonts w:eastAsia="MS Mincho"/>
          <w:sz w:val="24"/>
          <w:szCs w:val="24"/>
          <w:lang w:val="es-ES"/>
        </w:rPr>
        <w:t>total d</w:t>
      </w:r>
      <w:r w:rsidRPr="00CE65FB">
        <w:rPr>
          <w:rFonts w:eastAsia="MS Mincho"/>
          <w:sz w:val="24"/>
          <w:szCs w:val="24"/>
          <w:lang w:val="es-ES"/>
        </w:rPr>
        <w:t xml:space="preserve">e </w:t>
      </w:r>
      <w:r w:rsidR="00155BBE">
        <w:rPr>
          <w:rFonts w:eastAsia="MS Mincho"/>
          <w:sz w:val="24"/>
          <w:szCs w:val="24"/>
          <w:lang w:val="es-ES"/>
        </w:rPr>
        <w:t xml:space="preserve">                         </w:t>
      </w:r>
      <w:r w:rsidRPr="00CE65FB">
        <w:rPr>
          <w:rFonts w:eastAsia="MS Mincho"/>
          <w:sz w:val="24"/>
          <w:szCs w:val="24"/>
          <w:lang w:val="es-ES"/>
        </w:rPr>
        <w:t>US$ 60.998.149,68 dólares</w:t>
      </w:r>
      <w:r>
        <w:rPr>
          <w:rFonts w:eastAsia="MS Mincho"/>
          <w:sz w:val="24"/>
          <w:szCs w:val="24"/>
          <w:lang w:val="es-ES"/>
        </w:rPr>
        <w:t xml:space="preserve"> (Ministerio del Ambiente, 2019).</w:t>
      </w:r>
    </w:p>
    <w:p w14:paraId="650A7701" w14:textId="77777777" w:rsidR="00864AB2" w:rsidRPr="000060DE" w:rsidRDefault="00864AB2" w:rsidP="008C2316">
      <w:pPr>
        <w:ind w:firstLine="567"/>
        <w:jc w:val="both"/>
        <w:rPr>
          <w:rFonts w:eastAsia="MS Mincho"/>
          <w:sz w:val="24"/>
          <w:szCs w:val="24"/>
          <w:lang w:val="es-EC"/>
        </w:rPr>
      </w:pPr>
      <w:r w:rsidRPr="3C8D64F4">
        <w:rPr>
          <w:rFonts w:eastAsia="MS Mincho"/>
          <w:sz w:val="24"/>
          <w:szCs w:val="24"/>
          <w:lang w:val="es-EC"/>
        </w:rPr>
        <w:t xml:space="preserve">A pesar de todo esto, uno de los principales problemas a los que se enfrentan los bosques en el Ecuador es la deforestación, si bien esta problemática persiste en todas las regiones del país, las áreas degradadas de la sierra y costa ecuatoriana tienen una menor capacidad de regeneración natural comparado con zonas más húmedas, como en este caso la Reserva Ecológica </w:t>
      </w:r>
      <w:proofErr w:type="spellStart"/>
      <w:r w:rsidRPr="3C8D64F4">
        <w:rPr>
          <w:rFonts w:eastAsia="MS Mincho"/>
          <w:sz w:val="24"/>
          <w:szCs w:val="24"/>
          <w:lang w:val="es-EC"/>
        </w:rPr>
        <w:t>Tapichalaca</w:t>
      </w:r>
      <w:proofErr w:type="spellEnd"/>
      <w:r w:rsidRPr="3C8D64F4">
        <w:rPr>
          <w:rFonts w:eastAsia="MS Mincho"/>
          <w:sz w:val="24"/>
          <w:szCs w:val="24"/>
          <w:lang w:val="es-EC"/>
        </w:rPr>
        <w:t xml:space="preserve">. En estas zonas la intervención humana es prioritaria, para la </w:t>
      </w:r>
      <w:r w:rsidRPr="3C8D64F4">
        <w:rPr>
          <w:rFonts w:eastAsia="MS Mincho"/>
          <w:sz w:val="24"/>
          <w:szCs w:val="24"/>
          <w:lang w:val="es-EC"/>
        </w:rPr>
        <w:lastRenderedPageBreak/>
        <w:t xml:space="preserve">recuperación de bienes y servicios ambientales. Por ello la importancia de estos bosques reside en la ayuda que dan para regular el ciclo del agua y el clima, producen oxígeno y absorben dióxido de carbono. La capacidad de los ecosistemas forestales para almacenar carbono en forma de biomasa aérea varía en función de la composición florística, la edad y la densidad, por dicha razón una determinación adecuada de biomasa en un bosque, permite indicar los montos de carbono por unidad de superficie y tipo de bosque (Rodríguez. R, 2008). </w:t>
      </w:r>
    </w:p>
    <w:p w14:paraId="5D845E31" w14:textId="77777777" w:rsidR="00864AB2" w:rsidRDefault="00864AB2" w:rsidP="00864AB2">
      <w:pPr>
        <w:pStyle w:val="Els-1storder-head"/>
        <w:spacing w:before="0" w:after="0" w:line="240" w:lineRule="auto"/>
        <w:jc w:val="both"/>
        <w:rPr>
          <w:sz w:val="24"/>
          <w:szCs w:val="24"/>
          <w:lang w:val="es-EC"/>
        </w:rPr>
      </w:pPr>
    </w:p>
    <w:p w14:paraId="3A1E6F2B" w14:textId="77777777" w:rsidR="00864AB2" w:rsidRDefault="00864AB2" w:rsidP="00864AB2">
      <w:pPr>
        <w:pStyle w:val="Els-1storder-head"/>
        <w:spacing w:before="0" w:after="0" w:line="240" w:lineRule="auto"/>
        <w:jc w:val="both"/>
        <w:rPr>
          <w:sz w:val="24"/>
          <w:szCs w:val="24"/>
          <w:lang w:val="es-EC"/>
        </w:rPr>
      </w:pPr>
      <w:r>
        <w:rPr>
          <w:sz w:val="24"/>
          <w:szCs w:val="24"/>
          <w:lang w:val="es-EC"/>
        </w:rPr>
        <w:t>METODOLOGIA</w:t>
      </w:r>
    </w:p>
    <w:p w14:paraId="3C9B97A4" w14:textId="77777777" w:rsidR="00864AB2" w:rsidRPr="00331BF7" w:rsidRDefault="00864AB2" w:rsidP="00864AB2">
      <w:pPr>
        <w:pStyle w:val="Els-body-text"/>
        <w:rPr>
          <w:lang w:val="es-EC"/>
        </w:rPr>
      </w:pPr>
    </w:p>
    <w:p w14:paraId="3815524F" w14:textId="77777777" w:rsidR="00864AB2" w:rsidRDefault="00864AB2" w:rsidP="00864AB2">
      <w:pPr>
        <w:pStyle w:val="Els-body-text"/>
        <w:ind w:firstLine="0"/>
        <w:rPr>
          <w:sz w:val="24"/>
          <w:szCs w:val="24"/>
          <w:lang w:val="es-EC"/>
        </w:rPr>
      </w:pPr>
      <w:r w:rsidRPr="00331BF7">
        <w:rPr>
          <w:rFonts w:hint="eastAsia"/>
          <w:sz w:val="24"/>
          <w:szCs w:val="24"/>
          <w:lang w:val="es-EC"/>
        </w:rPr>
        <w:t>Á</w:t>
      </w:r>
      <w:r w:rsidRPr="00331BF7">
        <w:rPr>
          <w:sz w:val="24"/>
          <w:szCs w:val="24"/>
          <w:lang w:val="es-EC"/>
        </w:rPr>
        <w:t>REA DE ESTUDIO</w:t>
      </w:r>
    </w:p>
    <w:p w14:paraId="25037179" w14:textId="77777777" w:rsidR="00864AB2" w:rsidRDefault="00864AB2" w:rsidP="00864AB2">
      <w:pPr>
        <w:pStyle w:val="Els-body-text"/>
        <w:ind w:firstLine="0"/>
        <w:rPr>
          <w:sz w:val="24"/>
          <w:szCs w:val="24"/>
          <w:lang w:val="es-EC"/>
        </w:rPr>
      </w:pPr>
    </w:p>
    <w:p w14:paraId="10250175" w14:textId="13EF2A79" w:rsidR="00864AB2" w:rsidRDefault="00864AB2" w:rsidP="002179A3">
      <w:pPr>
        <w:ind w:firstLine="567"/>
        <w:jc w:val="both"/>
        <w:rPr>
          <w:sz w:val="24"/>
          <w:szCs w:val="24"/>
          <w:lang w:val="es-ES"/>
        </w:rPr>
      </w:pPr>
      <w:r w:rsidRPr="00331BF7">
        <w:rPr>
          <w:sz w:val="24"/>
          <w:szCs w:val="24"/>
          <w:lang w:val="es-ES"/>
        </w:rPr>
        <w:t xml:space="preserve">La investigación </w:t>
      </w:r>
      <w:r w:rsidR="00F677A5">
        <w:rPr>
          <w:sz w:val="24"/>
          <w:szCs w:val="24"/>
          <w:lang w:val="es-ES"/>
        </w:rPr>
        <w:t>fue realizada</w:t>
      </w:r>
      <w:r w:rsidRPr="00331BF7">
        <w:rPr>
          <w:sz w:val="24"/>
          <w:szCs w:val="24"/>
          <w:lang w:val="es-ES"/>
        </w:rPr>
        <w:t xml:space="preserve"> en el área de la Reserva </w:t>
      </w:r>
      <w:proofErr w:type="spellStart"/>
      <w:r w:rsidRPr="00331BF7">
        <w:rPr>
          <w:sz w:val="24"/>
          <w:szCs w:val="24"/>
          <w:lang w:val="es-ES"/>
        </w:rPr>
        <w:t>Tapichalaca</w:t>
      </w:r>
      <w:proofErr w:type="spellEnd"/>
      <w:r w:rsidRPr="00331BF7">
        <w:rPr>
          <w:sz w:val="24"/>
          <w:szCs w:val="24"/>
          <w:lang w:val="es-ES"/>
        </w:rPr>
        <w:t xml:space="preserve"> de la Fundación "JOCOTOCO", ubicada en el Sector </w:t>
      </w:r>
      <w:proofErr w:type="spellStart"/>
      <w:r w:rsidRPr="00331BF7">
        <w:rPr>
          <w:sz w:val="24"/>
          <w:szCs w:val="24"/>
          <w:lang w:val="es-ES"/>
        </w:rPr>
        <w:t>Tapichalaca</w:t>
      </w:r>
      <w:proofErr w:type="spellEnd"/>
      <w:r w:rsidRPr="00331BF7">
        <w:rPr>
          <w:sz w:val="24"/>
          <w:szCs w:val="24"/>
          <w:lang w:val="es-ES"/>
        </w:rPr>
        <w:t>, Parroquia Valladolid</w:t>
      </w:r>
      <w:r w:rsidR="00F677A5">
        <w:rPr>
          <w:sz w:val="24"/>
          <w:szCs w:val="24"/>
          <w:lang w:val="es-ES"/>
        </w:rPr>
        <w:t xml:space="preserve"> (Tabla 1)</w:t>
      </w:r>
      <w:r w:rsidRPr="00331BF7">
        <w:rPr>
          <w:sz w:val="24"/>
          <w:szCs w:val="24"/>
          <w:lang w:val="es-ES"/>
        </w:rPr>
        <w:t xml:space="preserve">, Cantón </w:t>
      </w:r>
      <w:proofErr w:type="spellStart"/>
      <w:r w:rsidRPr="00331BF7">
        <w:rPr>
          <w:sz w:val="24"/>
          <w:szCs w:val="24"/>
          <w:lang w:val="es-ES"/>
        </w:rPr>
        <w:t>Palanda</w:t>
      </w:r>
      <w:proofErr w:type="spellEnd"/>
      <w:r w:rsidRPr="00331BF7">
        <w:rPr>
          <w:sz w:val="24"/>
          <w:szCs w:val="24"/>
          <w:lang w:val="es-ES"/>
        </w:rPr>
        <w:t xml:space="preserve">, Provincia de Zamora Chinchipe -Ecuador-, aproximadamente a 80 km en la vía Loja-Zumba, límite sur del Parque Nacional </w:t>
      </w:r>
      <w:proofErr w:type="spellStart"/>
      <w:r w:rsidRPr="00331BF7">
        <w:rPr>
          <w:sz w:val="24"/>
          <w:szCs w:val="24"/>
          <w:lang w:val="es-ES"/>
        </w:rPr>
        <w:t>Podocarpus</w:t>
      </w:r>
      <w:proofErr w:type="spellEnd"/>
      <w:r>
        <w:rPr>
          <w:sz w:val="24"/>
          <w:szCs w:val="24"/>
          <w:lang w:val="es-ES"/>
        </w:rPr>
        <w:t xml:space="preserve"> (Quezada, 2019).</w:t>
      </w:r>
    </w:p>
    <w:p w14:paraId="76B59874" w14:textId="77777777" w:rsidR="00864AB2" w:rsidRPr="00331BF7" w:rsidRDefault="00864AB2" w:rsidP="00864AB2">
      <w:pPr>
        <w:rPr>
          <w:sz w:val="24"/>
          <w:szCs w:val="24"/>
          <w:lang w:val="es-ES"/>
        </w:rPr>
      </w:pPr>
    </w:p>
    <w:p w14:paraId="2FA687C3" w14:textId="0BF3FD8E" w:rsidR="00864AB2" w:rsidRDefault="00864AB2" w:rsidP="00864AB2">
      <w:pPr>
        <w:jc w:val="center"/>
        <w:rPr>
          <w:sz w:val="22"/>
          <w:szCs w:val="22"/>
          <w:lang w:val="es-ES"/>
        </w:rPr>
      </w:pPr>
      <w:r w:rsidRPr="00E40FCA">
        <w:rPr>
          <w:sz w:val="22"/>
          <w:szCs w:val="22"/>
          <w:lang w:val="es-ES"/>
        </w:rPr>
        <w:t xml:space="preserve">Tabla 1. Las coordenadas UTM de la Reserva </w:t>
      </w:r>
      <w:proofErr w:type="spellStart"/>
      <w:r w:rsidRPr="00E40FCA">
        <w:rPr>
          <w:sz w:val="22"/>
          <w:szCs w:val="22"/>
          <w:lang w:val="es-ES"/>
        </w:rPr>
        <w:t>Tapichalaca</w:t>
      </w:r>
      <w:proofErr w:type="spellEnd"/>
    </w:p>
    <w:p w14:paraId="2A52EA35" w14:textId="77777777" w:rsidR="00B31976" w:rsidRPr="00E40FCA" w:rsidRDefault="00B31976" w:rsidP="00864AB2">
      <w:pPr>
        <w:jc w:val="center"/>
        <w:rPr>
          <w:sz w:val="22"/>
          <w:szCs w:val="22"/>
          <w:lang w:val="es-ES"/>
        </w:rPr>
      </w:pPr>
    </w:p>
    <w:tbl>
      <w:tblPr>
        <w:tblStyle w:val="Tablanormal5"/>
        <w:tblW w:w="0" w:type="auto"/>
        <w:jc w:val="center"/>
        <w:tblLook w:val="04A0" w:firstRow="1" w:lastRow="0" w:firstColumn="1" w:lastColumn="0" w:noHBand="0" w:noVBand="1"/>
      </w:tblPr>
      <w:tblGrid>
        <w:gridCol w:w="2006"/>
        <w:gridCol w:w="2468"/>
        <w:gridCol w:w="2161"/>
      </w:tblGrid>
      <w:tr w:rsidR="00864AB2" w14:paraId="5DED653B" w14:textId="77777777" w:rsidTr="00B31976">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100" w:firstRow="0" w:lastRow="0" w:firstColumn="1" w:lastColumn="0" w:oddVBand="0" w:evenVBand="0" w:oddHBand="0" w:evenHBand="0" w:firstRowFirstColumn="1" w:firstRowLastColumn="0" w:lastRowFirstColumn="0" w:lastRowLastColumn="0"/>
            <w:tcW w:w="2006" w:type="dxa"/>
            <w:tcBorders>
              <w:top w:val="single" w:sz="4" w:space="0" w:color="auto"/>
              <w:bottom w:val="single" w:sz="8" w:space="0" w:color="auto"/>
            </w:tcBorders>
          </w:tcPr>
          <w:p w14:paraId="22B313CA" w14:textId="77777777" w:rsidR="00864AB2" w:rsidRPr="00331BF7" w:rsidRDefault="00864AB2" w:rsidP="00EE72A6">
            <w:pPr>
              <w:rPr>
                <w:sz w:val="24"/>
                <w:szCs w:val="24"/>
                <w:lang w:val="es-ES"/>
              </w:rPr>
            </w:pPr>
          </w:p>
        </w:tc>
        <w:tc>
          <w:tcPr>
            <w:tcW w:w="2468" w:type="dxa"/>
            <w:tcBorders>
              <w:top w:val="single" w:sz="4" w:space="0" w:color="auto"/>
              <w:bottom w:val="single" w:sz="8" w:space="0" w:color="auto"/>
            </w:tcBorders>
          </w:tcPr>
          <w:p w14:paraId="4B0AFEF4" w14:textId="03EB4DEA" w:rsidR="00864AB2" w:rsidRDefault="00864AB2" w:rsidP="00EE72A6">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ESTE</w:t>
            </w:r>
            <w:r w:rsidR="00B31976">
              <w:rPr>
                <w:sz w:val="24"/>
                <w:szCs w:val="24"/>
              </w:rPr>
              <w:t xml:space="preserve"> (m)</w:t>
            </w:r>
          </w:p>
        </w:tc>
        <w:tc>
          <w:tcPr>
            <w:tcW w:w="2161" w:type="dxa"/>
            <w:tcBorders>
              <w:top w:val="single" w:sz="4" w:space="0" w:color="auto"/>
              <w:bottom w:val="single" w:sz="8" w:space="0" w:color="auto"/>
            </w:tcBorders>
          </w:tcPr>
          <w:p w14:paraId="7FE3B6EB" w14:textId="082A18FB" w:rsidR="00864AB2" w:rsidRDefault="00864AB2" w:rsidP="00EE72A6">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NORTE</w:t>
            </w:r>
            <w:r w:rsidR="00B31976">
              <w:rPr>
                <w:sz w:val="24"/>
                <w:szCs w:val="24"/>
              </w:rPr>
              <w:t xml:space="preserve"> (m)</w:t>
            </w:r>
          </w:p>
        </w:tc>
      </w:tr>
      <w:tr w:rsidR="00864AB2" w14:paraId="79BAE491" w14:textId="77777777" w:rsidTr="00B31976">
        <w:trPr>
          <w:cnfStyle w:val="000000100000" w:firstRow="0" w:lastRow="0" w:firstColumn="0" w:lastColumn="0" w:oddVBand="0" w:evenVBand="0" w:oddHBand="1" w:evenHBand="0"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2006" w:type="dxa"/>
            <w:tcBorders>
              <w:top w:val="single" w:sz="8" w:space="0" w:color="auto"/>
            </w:tcBorders>
          </w:tcPr>
          <w:p w14:paraId="77517F0B" w14:textId="77777777" w:rsidR="00864AB2" w:rsidRPr="003B7053" w:rsidRDefault="00864AB2" w:rsidP="00EE72A6">
            <w:pPr>
              <w:rPr>
                <w:sz w:val="24"/>
                <w:szCs w:val="24"/>
              </w:rPr>
            </w:pPr>
            <w:proofErr w:type="spellStart"/>
            <w:r w:rsidRPr="003B7053">
              <w:rPr>
                <w:sz w:val="24"/>
                <w:szCs w:val="24"/>
              </w:rPr>
              <w:t>Norte</w:t>
            </w:r>
            <w:proofErr w:type="spellEnd"/>
          </w:p>
        </w:tc>
        <w:tc>
          <w:tcPr>
            <w:tcW w:w="2468" w:type="dxa"/>
            <w:tcBorders>
              <w:top w:val="single" w:sz="8" w:space="0" w:color="auto"/>
            </w:tcBorders>
          </w:tcPr>
          <w:p w14:paraId="0C83B772" w14:textId="77777777" w:rsidR="00864AB2" w:rsidRPr="003B7053" w:rsidRDefault="00864AB2" w:rsidP="00EE72A6">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7053">
              <w:rPr>
                <w:sz w:val="24"/>
                <w:szCs w:val="24"/>
              </w:rPr>
              <w:t>700740</w:t>
            </w:r>
          </w:p>
        </w:tc>
        <w:tc>
          <w:tcPr>
            <w:tcW w:w="2161" w:type="dxa"/>
            <w:tcBorders>
              <w:top w:val="single" w:sz="8" w:space="0" w:color="auto"/>
            </w:tcBorders>
          </w:tcPr>
          <w:p w14:paraId="34213A00" w14:textId="77777777" w:rsidR="00864AB2" w:rsidRPr="003B7053" w:rsidRDefault="00864AB2" w:rsidP="00EE72A6">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7053">
              <w:rPr>
                <w:sz w:val="24"/>
                <w:szCs w:val="24"/>
              </w:rPr>
              <w:t>9506242</w:t>
            </w:r>
          </w:p>
        </w:tc>
      </w:tr>
      <w:tr w:rsidR="00864AB2" w14:paraId="30872953" w14:textId="77777777" w:rsidTr="00B31976">
        <w:trPr>
          <w:trHeight w:val="491"/>
          <w:jc w:val="center"/>
        </w:trPr>
        <w:tc>
          <w:tcPr>
            <w:cnfStyle w:val="001000000000" w:firstRow="0" w:lastRow="0" w:firstColumn="1" w:lastColumn="0" w:oddVBand="0" w:evenVBand="0" w:oddHBand="0" w:evenHBand="0" w:firstRowFirstColumn="0" w:firstRowLastColumn="0" w:lastRowFirstColumn="0" w:lastRowLastColumn="0"/>
            <w:tcW w:w="2006" w:type="dxa"/>
          </w:tcPr>
          <w:p w14:paraId="11DF9553" w14:textId="77777777" w:rsidR="00864AB2" w:rsidRDefault="00864AB2" w:rsidP="00EE72A6">
            <w:pPr>
              <w:rPr>
                <w:sz w:val="24"/>
                <w:szCs w:val="24"/>
              </w:rPr>
            </w:pPr>
            <w:r w:rsidRPr="003B7053">
              <w:rPr>
                <w:sz w:val="24"/>
                <w:szCs w:val="24"/>
              </w:rPr>
              <w:t>Sur</w:t>
            </w:r>
          </w:p>
        </w:tc>
        <w:tc>
          <w:tcPr>
            <w:tcW w:w="2468" w:type="dxa"/>
          </w:tcPr>
          <w:p w14:paraId="4970545D" w14:textId="77777777" w:rsidR="00864AB2" w:rsidRDefault="00864AB2" w:rsidP="00EE72A6">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7053">
              <w:rPr>
                <w:sz w:val="24"/>
                <w:szCs w:val="24"/>
              </w:rPr>
              <w:t>708392</w:t>
            </w:r>
          </w:p>
        </w:tc>
        <w:tc>
          <w:tcPr>
            <w:tcW w:w="2161" w:type="dxa"/>
          </w:tcPr>
          <w:p w14:paraId="75614B00" w14:textId="77777777" w:rsidR="00864AB2" w:rsidRDefault="00864AB2" w:rsidP="00EE72A6">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7053">
              <w:rPr>
                <w:sz w:val="24"/>
                <w:szCs w:val="24"/>
              </w:rPr>
              <w:t>9501572</w:t>
            </w:r>
          </w:p>
        </w:tc>
      </w:tr>
      <w:tr w:rsidR="00864AB2" w14:paraId="7D837C9B" w14:textId="77777777" w:rsidTr="00B31976">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2006" w:type="dxa"/>
          </w:tcPr>
          <w:p w14:paraId="4C492566" w14:textId="77777777" w:rsidR="00864AB2" w:rsidRDefault="00864AB2" w:rsidP="00EE72A6">
            <w:pPr>
              <w:rPr>
                <w:sz w:val="24"/>
                <w:szCs w:val="24"/>
              </w:rPr>
            </w:pPr>
            <w:r w:rsidRPr="003B7053">
              <w:rPr>
                <w:sz w:val="24"/>
                <w:szCs w:val="24"/>
              </w:rPr>
              <w:t>Este</w:t>
            </w:r>
          </w:p>
        </w:tc>
        <w:tc>
          <w:tcPr>
            <w:tcW w:w="2468" w:type="dxa"/>
          </w:tcPr>
          <w:p w14:paraId="2D2CA880" w14:textId="77777777" w:rsidR="00864AB2" w:rsidRDefault="00864AB2" w:rsidP="00EE72A6">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7053">
              <w:rPr>
                <w:sz w:val="24"/>
                <w:szCs w:val="24"/>
              </w:rPr>
              <w:t>710350</w:t>
            </w:r>
          </w:p>
        </w:tc>
        <w:tc>
          <w:tcPr>
            <w:tcW w:w="2161" w:type="dxa"/>
          </w:tcPr>
          <w:p w14:paraId="2549064D" w14:textId="77777777" w:rsidR="00864AB2" w:rsidRDefault="00864AB2" w:rsidP="00EE72A6">
            <w:pPr>
              <w:jc w:val="center"/>
              <w:cnfStyle w:val="000000100000" w:firstRow="0" w:lastRow="0" w:firstColumn="0" w:lastColumn="0" w:oddVBand="0" w:evenVBand="0" w:oddHBand="1" w:evenHBand="0" w:firstRowFirstColumn="0" w:firstRowLastColumn="0" w:lastRowFirstColumn="0" w:lastRowLastColumn="0"/>
              <w:rPr>
                <w:sz w:val="24"/>
                <w:szCs w:val="24"/>
              </w:rPr>
            </w:pPr>
            <w:r w:rsidRPr="003B7053">
              <w:rPr>
                <w:sz w:val="24"/>
                <w:szCs w:val="24"/>
              </w:rPr>
              <w:t>9503724</w:t>
            </w:r>
          </w:p>
        </w:tc>
      </w:tr>
      <w:tr w:rsidR="00864AB2" w14:paraId="44E15E20" w14:textId="77777777" w:rsidTr="00B31976">
        <w:trPr>
          <w:trHeight w:val="465"/>
          <w:jc w:val="center"/>
        </w:trPr>
        <w:tc>
          <w:tcPr>
            <w:cnfStyle w:val="001000000000" w:firstRow="0" w:lastRow="0" w:firstColumn="1" w:lastColumn="0" w:oddVBand="0" w:evenVBand="0" w:oddHBand="0" w:evenHBand="0" w:firstRowFirstColumn="0" w:firstRowLastColumn="0" w:lastRowFirstColumn="0" w:lastRowLastColumn="0"/>
            <w:tcW w:w="2006" w:type="dxa"/>
            <w:tcBorders>
              <w:bottom w:val="single" w:sz="4" w:space="0" w:color="auto"/>
            </w:tcBorders>
          </w:tcPr>
          <w:p w14:paraId="38502ED6" w14:textId="77777777" w:rsidR="00864AB2" w:rsidRDefault="00864AB2" w:rsidP="00EE72A6">
            <w:pPr>
              <w:rPr>
                <w:sz w:val="24"/>
                <w:szCs w:val="24"/>
              </w:rPr>
            </w:pPr>
            <w:proofErr w:type="spellStart"/>
            <w:r w:rsidRPr="003B7053">
              <w:rPr>
                <w:sz w:val="24"/>
                <w:szCs w:val="24"/>
              </w:rPr>
              <w:t>Oeste</w:t>
            </w:r>
            <w:proofErr w:type="spellEnd"/>
          </w:p>
        </w:tc>
        <w:tc>
          <w:tcPr>
            <w:tcW w:w="2468" w:type="dxa"/>
            <w:tcBorders>
              <w:bottom w:val="single" w:sz="4" w:space="0" w:color="auto"/>
            </w:tcBorders>
          </w:tcPr>
          <w:p w14:paraId="77218A33" w14:textId="77777777" w:rsidR="00864AB2" w:rsidRDefault="00864AB2" w:rsidP="00EE72A6">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7053">
              <w:rPr>
                <w:sz w:val="24"/>
                <w:szCs w:val="24"/>
              </w:rPr>
              <w:t>703540</w:t>
            </w:r>
          </w:p>
        </w:tc>
        <w:tc>
          <w:tcPr>
            <w:tcW w:w="2161" w:type="dxa"/>
            <w:tcBorders>
              <w:bottom w:val="single" w:sz="4" w:space="0" w:color="auto"/>
            </w:tcBorders>
          </w:tcPr>
          <w:p w14:paraId="5CBFCB26" w14:textId="77777777" w:rsidR="00864AB2" w:rsidRDefault="00864AB2" w:rsidP="00EE72A6">
            <w:pPr>
              <w:jc w:val="center"/>
              <w:cnfStyle w:val="000000000000" w:firstRow="0" w:lastRow="0" w:firstColumn="0" w:lastColumn="0" w:oddVBand="0" w:evenVBand="0" w:oddHBand="0" w:evenHBand="0" w:firstRowFirstColumn="0" w:firstRowLastColumn="0" w:lastRowFirstColumn="0" w:lastRowLastColumn="0"/>
              <w:rPr>
                <w:sz w:val="24"/>
                <w:szCs w:val="24"/>
              </w:rPr>
            </w:pPr>
            <w:r w:rsidRPr="003B7053">
              <w:rPr>
                <w:sz w:val="24"/>
                <w:szCs w:val="24"/>
              </w:rPr>
              <w:t>9505370</w:t>
            </w:r>
          </w:p>
        </w:tc>
      </w:tr>
    </w:tbl>
    <w:p w14:paraId="14E4CBFE" w14:textId="77777777" w:rsidR="00864AB2" w:rsidRDefault="00864AB2" w:rsidP="00864AB2">
      <w:pPr>
        <w:jc w:val="center"/>
        <w:rPr>
          <w:sz w:val="24"/>
          <w:szCs w:val="24"/>
        </w:rPr>
      </w:pPr>
      <w:r>
        <w:rPr>
          <w:sz w:val="24"/>
          <w:szCs w:val="24"/>
        </w:rPr>
        <w:t xml:space="preserve">Fuentes: </w:t>
      </w:r>
      <w:r w:rsidRPr="00683A23">
        <w:rPr>
          <w:sz w:val="24"/>
          <w:szCs w:val="24"/>
        </w:rPr>
        <w:t>(</w:t>
      </w:r>
      <w:r>
        <w:rPr>
          <w:sz w:val="24"/>
          <w:szCs w:val="24"/>
        </w:rPr>
        <w:t>Quezada, 2019</w:t>
      </w:r>
      <w:r w:rsidRPr="00683A23">
        <w:rPr>
          <w:sz w:val="24"/>
          <w:szCs w:val="24"/>
        </w:rPr>
        <w:t>)</w:t>
      </w:r>
    </w:p>
    <w:p w14:paraId="28728500" w14:textId="7D08DCC9" w:rsidR="00864AB2" w:rsidRDefault="00864AB2" w:rsidP="00864AB2">
      <w:pPr>
        <w:jc w:val="center"/>
        <w:rPr>
          <w:sz w:val="24"/>
          <w:szCs w:val="24"/>
        </w:rPr>
      </w:pPr>
    </w:p>
    <w:p w14:paraId="4D5DD56B" w14:textId="77777777" w:rsidR="00B31976" w:rsidRDefault="00B31976" w:rsidP="00864AB2">
      <w:pPr>
        <w:jc w:val="center"/>
        <w:rPr>
          <w:sz w:val="24"/>
          <w:szCs w:val="24"/>
        </w:rPr>
      </w:pPr>
    </w:p>
    <w:p w14:paraId="4C650D8B" w14:textId="77777777" w:rsidR="00864AB2" w:rsidRPr="00E40FCA" w:rsidRDefault="00864AB2" w:rsidP="002D2DE1">
      <w:pPr>
        <w:jc w:val="center"/>
        <w:rPr>
          <w:sz w:val="24"/>
          <w:szCs w:val="24"/>
        </w:rPr>
      </w:pPr>
      <w:r>
        <w:rPr>
          <w:noProof/>
          <w:lang w:val="es-EC" w:eastAsia="es-EC"/>
        </w:rPr>
        <w:drawing>
          <wp:inline distT="0" distB="0" distL="0" distR="0" wp14:anchorId="18D295D5" wp14:editId="313AFAB3">
            <wp:extent cx="4838217" cy="3420432"/>
            <wp:effectExtent l="19050" t="19050" r="19685" b="279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9827" cy="3442779"/>
                    </a:xfrm>
                    <a:prstGeom prst="rect">
                      <a:avLst/>
                    </a:prstGeom>
                    <a:noFill/>
                    <a:ln>
                      <a:solidFill>
                        <a:schemeClr val="tx1"/>
                      </a:solidFill>
                    </a:ln>
                  </pic:spPr>
                </pic:pic>
              </a:graphicData>
            </a:graphic>
          </wp:inline>
        </w:drawing>
      </w:r>
    </w:p>
    <w:p w14:paraId="5BC55E58" w14:textId="77777777" w:rsidR="00864AB2" w:rsidRPr="00E40FCA" w:rsidRDefault="00864AB2" w:rsidP="00864AB2">
      <w:pPr>
        <w:jc w:val="center"/>
        <w:rPr>
          <w:sz w:val="22"/>
          <w:szCs w:val="22"/>
          <w:lang w:val="es-ES"/>
        </w:rPr>
      </w:pPr>
      <w:r w:rsidRPr="08BED993">
        <w:rPr>
          <w:sz w:val="22"/>
          <w:szCs w:val="22"/>
          <w:lang w:val="es-ES"/>
        </w:rPr>
        <w:t xml:space="preserve">Figura 1. Mapa de la reserva Biológica </w:t>
      </w:r>
      <w:proofErr w:type="spellStart"/>
      <w:r w:rsidRPr="08BED993">
        <w:rPr>
          <w:sz w:val="22"/>
          <w:szCs w:val="22"/>
          <w:lang w:val="es-ES"/>
        </w:rPr>
        <w:t>Tapichalaca</w:t>
      </w:r>
      <w:proofErr w:type="spellEnd"/>
      <w:r w:rsidRPr="08BED993">
        <w:rPr>
          <w:sz w:val="22"/>
          <w:szCs w:val="22"/>
          <w:lang w:val="es-ES"/>
        </w:rPr>
        <w:t xml:space="preserve"> (Autores, 2022)</w:t>
      </w:r>
    </w:p>
    <w:p w14:paraId="37458A85" w14:textId="3F0A1BF3" w:rsidR="00864AB2" w:rsidRPr="002846DC" w:rsidRDefault="00864AB2" w:rsidP="00864AB2">
      <w:pPr>
        <w:ind w:firstLine="567"/>
        <w:jc w:val="both"/>
        <w:rPr>
          <w:rFonts w:eastAsia="Times New Roman"/>
          <w:sz w:val="24"/>
          <w:szCs w:val="24"/>
          <w:lang w:val="es-ES"/>
        </w:rPr>
      </w:pPr>
      <w:r w:rsidRPr="0CE1C152">
        <w:rPr>
          <w:sz w:val="24"/>
          <w:szCs w:val="24"/>
          <w:lang w:val="es-ES"/>
        </w:rPr>
        <w:lastRenderedPageBreak/>
        <w:t xml:space="preserve">Tiene una superficie aproximada de 3740 hectáreas. </w:t>
      </w:r>
      <w:proofErr w:type="spellStart"/>
      <w:r w:rsidRPr="0CE1C152">
        <w:rPr>
          <w:rFonts w:eastAsia="Times New Roman"/>
          <w:sz w:val="24"/>
          <w:szCs w:val="24"/>
          <w:lang w:val="es-ES"/>
        </w:rPr>
        <w:t>Tapichalaca</w:t>
      </w:r>
      <w:proofErr w:type="spellEnd"/>
      <w:r w:rsidRPr="0CE1C152">
        <w:rPr>
          <w:rFonts w:eastAsia="Times New Roman"/>
          <w:sz w:val="24"/>
          <w:szCs w:val="24"/>
          <w:lang w:val="es-ES"/>
        </w:rPr>
        <w:t xml:space="preserve"> actúa como una ex</w:t>
      </w:r>
      <w:r w:rsidR="001135DA">
        <w:rPr>
          <w:rFonts w:eastAsia="Times New Roman"/>
          <w:sz w:val="24"/>
          <w:szCs w:val="24"/>
          <w:lang w:val="es-ES"/>
        </w:rPr>
        <w:t xml:space="preserve">celente zona de amortiguamiento junto con el Parque Nacional </w:t>
      </w:r>
      <w:proofErr w:type="spellStart"/>
      <w:r w:rsidR="001135DA">
        <w:rPr>
          <w:rFonts w:eastAsia="Times New Roman"/>
          <w:sz w:val="24"/>
          <w:szCs w:val="24"/>
          <w:lang w:val="es-ES"/>
        </w:rPr>
        <w:t>Yacuri</w:t>
      </w:r>
      <w:proofErr w:type="spellEnd"/>
      <w:r w:rsidR="001135DA">
        <w:rPr>
          <w:rFonts w:eastAsia="Times New Roman"/>
          <w:sz w:val="24"/>
          <w:szCs w:val="24"/>
          <w:lang w:val="es-ES"/>
        </w:rPr>
        <w:t xml:space="preserve"> </w:t>
      </w:r>
      <w:r w:rsidR="008D5976">
        <w:rPr>
          <w:rFonts w:eastAsia="Times New Roman"/>
          <w:sz w:val="24"/>
          <w:szCs w:val="24"/>
          <w:lang w:val="es-ES"/>
        </w:rPr>
        <w:t xml:space="preserve">y el Parque Nacional </w:t>
      </w:r>
      <w:proofErr w:type="spellStart"/>
      <w:r w:rsidR="008D5976">
        <w:rPr>
          <w:rFonts w:eastAsia="Times New Roman"/>
          <w:sz w:val="24"/>
          <w:szCs w:val="24"/>
          <w:lang w:val="es-ES"/>
        </w:rPr>
        <w:t>Podocarpus</w:t>
      </w:r>
      <w:proofErr w:type="spellEnd"/>
      <w:r w:rsidR="008D5976">
        <w:rPr>
          <w:rFonts w:eastAsia="Times New Roman"/>
          <w:sz w:val="24"/>
          <w:szCs w:val="24"/>
          <w:lang w:val="es-ES"/>
        </w:rPr>
        <w:t>;</w:t>
      </w:r>
      <w:r w:rsidRPr="0CE1C152">
        <w:rPr>
          <w:rFonts w:eastAsia="Times New Roman"/>
          <w:sz w:val="24"/>
          <w:szCs w:val="24"/>
          <w:lang w:val="es-ES"/>
        </w:rPr>
        <w:t xml:space="preserve"> las tres unidades de conservación cubren una enorme extensión de bosques montanos príst</w:t>
      </w:r>
      <w:r w:rsidR="00A707D5">
        <w:rPr>
          <w:rFonts w:eastAsia="Times New Roman"/>
          <w:sz w:val="24"/>
          <w:szCs w:val="24"/>
          <w:lang w:val="es-ES"/>
        </w:rPr>
        <w:t>inos con altísima biodiversidad</w:t>
      </w:r>
      <w:r w:rsidR="008D5976">
        <w:rPr>
          <w:rFonts w:eastAsia="Times New Roman"/>
          <w:sz w:val="24"/>
          <w:szCs w:val="24"/>
          <w:lang w:val="es-ES"/>
        </w:rPr>
        <w:t xml:space="preserve"> incrementando el área de protección de los Andes australes</w:t>
      </w:r>
      <w:r w:rsidRPr="0CE1C152">
        <w:rPr>
          <w:rFonts w:eastAsia="Times New Roman"/>
          <w:sz w:val="24"/>
          <w:szCs w:val="24"/>
          <w:lang w:val="es-ES"/>
        </w:rPr>
        <w:t xml:space="preserve"> (</w:t>
      </w:r>
      <w:r w:rsidR="00EE72A6">
        <w:rPr>
          <w:rFonts w:eastAsia="Times New Roman"/>
          <w:sz w:val="24"/>
          <w:szCs w:val="24"/>
          <w:lang w:val="es-ES"/>
        </w:rPr>
        <w:t xml:space="preserve">Fundación </w:t>
      </w:r>
      <w:proofErr w:type="spellStart"/>
      <w:r w:rsidRPr="0CE1C152">
        <w:rPr>
          <w:rFonts w:eastAsia="Times New Roman"/>
          <w:sz w:val="24"/>
          <w:szCs w:val="24"/>
          <w:lang w:val="es-ES"/>
        </w:rPr>
        <w:t>Jocotoco</w:t>
      </w:r>
      <w:proofErr w:type="spellEnd"/>
      <w:r w:rsidR="00EE72A6">
        <w:rPr>
          <w:rFonts w:eastAsia="Times New Roman"/>
          <w:sz w:val="24"/>
          <w:szCs w:val="24"/>
          <w:lang w:val="es-ES"/>
        </w:rPr>
        <w:t xml:space="preserve"> Ecuador</w:t>
      </w:r>
      <w:r w:rsidRPr="0CE1C152">
        <w:rPr>
          <w:rFonts w:eastAsia="Times New Roman"/>
          <w:sz w:val="24"/>
          <w:szCs w:val="24"/>
          <w:lang w:val="es-ES"/>
        </w:rPr>
        <w:t>, 2019)</w:t>
      </w:r>
      <w:r w:rsidR="00A707D5">
        <w:rPr>
          <w:rFonts w:eastAsia="Times New Roman"/>
          <w:sz w:val="24"/>
          <w:szCs w:val="24"/>
          <w:lang w:val="es-ES"/>
        </w:rPr>
        <w:t>.</w:t>
      </w:r>
    </w:p>
    <w:p w14:paraId="01DFD7F4" w14:textId="77777777" w:rsidR="00864AB2" w:rsidRDefault="00864AB2" w:rsidP="00864AB2">
      <w:pPr>
        <w:pStyle w:val="Els-body-text"/>
        <w:ind w:firstLine="0"/>
        <w:rPr>
          <w:sz w:val="24"/>
          <w:szCs w:val="24"/>
          <w:highlight w:val="yellow"/>
          <w:lang w:val="es-ES"/>
        </w:rPr>
      </w:pPr>
    </w:p>
    <w:p w14:paraId="036C51A2" w14:textId="77777777" w:rsidR="00864AB2" w:rsidRPr="007D5AF4" w:rsidRDefault="00864AB2" w:rsidP="00864AB2">
      <w:pPr>
        <w:rPr>
          <w:sz w:val="24"/>
          <w:szCs w:val="24"/>
          <w:lang w:val="es-ES"/>
        </w:rPr>
      </w:pPr>
      <w:r w:rsidRPr="007D5AF4">
        <w:rPr>
          <w:sz w:val="24"/>
          <w:szCs w:val="24"/>
          <w:lang w:val="es-ES"/>
        </w:rPr>
        <w:t>RECOLECCIÓN Y ANÁLISIS DE DATOS</w:t>
      </w:r>
    </w:p>
    <w:p w14:paraId="525410EA" w14:textId="77777777" w:rsidR="00864AB2" w:rsidRPr="004C09AA" w:rsidRDefault="00864AB2" w:rsidP="00864AB2">
      <w:pPr>
        <w:jc w:val="both"/>
        <w:rPr>
          <w:rFonts w:eastAsiaTheme="minorHAnsi"/>
          <w:sz w:val="24"/>
          <w:szCs w:val="24"/>
          <w:lang w:val="es-EC"/>
        </w:rPr>
      </w:pPr>
    </w:p>
    <w:p w14:paraId="7E19C40F" w14:textId="77777777" w:rsidR="00864AB2" w:rsidRDefault="00864AB2" w:rsidP="00864AB2">
      <w:pPr>
        <w:jc w:val="both"/>
        <w:rPr>
          <w:i/>
          <w:iCs/>
          <w:sz w:val="24"/>
          <w:szCs w:val="24"/>
          <w:lang w:val="es-ES"/>
        </w:rPr>
      </w:pPr>
      <w:r w:rsidRPr="00E40FCA">
        <w:rPr>
          <w:i/>
          <w:iCs/>
          <w:sz w:val="24"/>
          <w:szCs w:val="24"/>
          <w:lang w:val="es-ES"/>
        </w:rPr>
        <w:t>Análisis de imágenes</w:t>
      </w:r>
    </w:p>
    <w:p w14:paraId="3D837899" w14:textId="77777777" w:rsidR="00864AB2" w:rsidRPr="00E40FCA" w:rsidRDefault="00864AB2" w:rsidP="00864AB2">
      <w:pPr>
        <w:jc w:val="both"/>
        <w:rPr>
          <w:i/>
          <w:iCs/>
          <w:sz w:val="24"/>
          <w:szCs w:val="24"/>
          <w:lang w:val="es-ES"/>
        </w:rPr>
      </w:pPr>
    </w:p>
    <w:p w14:paraId="77B656E0" w14:textId="77777777" w:rsidR="00864AB2" w:rsidRPr="00E40FCA" w:rsidRDefault="00864AB2" w:rsidP="00864AB2">
      <w:pPr>
        <w:ind w:firstLine="567"/>
        <w:jc w:val="both"/>
        <w:rPr>
          <w:sz w:val="24"/>
          <w:szCs w:val="24"/>
          <w:lang w:val="es-ES"/>
        </w:rPr>
      </w:pPr>
      <w:r w:rsidRPr="00E40FCA">
        <w:rPr>
          <w:sz w:val="24"/>
          <w:szCs w:val="24"/>
          <w:lang w:val="es-ES"/>
        </w:rPr>
        <w:t xml:space="preserve">Para obtener el valor económico del servicio ambiental de almacenamiento de carbono de la Reserva Ecológica </w:t>
      </w:r>
      <w:proofErr w:type="spellStart"/>
      <w:r w:rsidRPr="00E40FCA">
        <w:rPr>
          <w:sz w:val="24"/>
          <w:szCs w:val="24"/>
          <w:lang w:val="es-ES"/>
        </w:rPr>
        <w:t>Tapichalaca</w:t>
      </w:r>
      <w:proofErr w:type="spellEnd"/>
      <w:r w:rsidRPr="00E40FCA">
        <w:rPr>
          <w:sz w:val="24"/>
          <w:szCs w:val="24"/>
          <w:lang w:val="es-ES"/>
        </w:rPr>
        <w:t xml:space="preserve"> se analizó la imagen satelital S2A_MSIL_1C con el fin de obtener la superficie total de la vegetación de la reserva mediante una clasificación no supervisada y posteriormente estimar la cantidad de biomasa.</w:t>
      </w:r>
    </w:p>
    <w:p w14:paraId="292FD2A7" w14:textId="745F90C2" w:rsidR="00864AB2" w:rsidRDefault="00864AB2" w:rsidP="00864AB2">
      <w:pPr>
        <w:ind w:firstLine="567"/>
        <w:jc w:val="both"/>
        <w:rPr>
          <w:sz w:val="24"/>
          <w:szCs w:val="24"/>
          <w:lang w:val="es-ES"/>
        </w:rPr>
      </w:pPr>
      <w:r w:rsidRPr="00E40FCA">
        <w:rPr>
          <w:sz w:val="24"/>
          <w:szCs w:val="24"/>
          <w:lang w:val="es-ES"/>
        </w:rPr>
        <w:t>La imagen satelital posee 13 bandas espectrales y cada una con su respectiva resolución espacial, también posee un nivel de procesamiento 1C el cual se lo realiza mediante un proceso que se basa en el uso de un modelo digital del terreno</w:t>
      </w:r>
      <w:r w:rsidR="00280F1C">
        <w:rPr>
          <w:sz w:val="24"/>
          <w:szCs w:val="24"/>
          <w:lang w:val="es-ES"/>
        </w:rPr>
        <w:t xml:space="preserve"> (Tabla 2)</w:t>
      </w:r>
      <w:r w:rsidRPr="00E40FCA">
        <w:rPr>
          <w:sz w:val="24"/>
          <w:szCs w:val="24"/>
          <w:lang w:val="es-ES"/>
        </w:rPr>
        <w:t xml:space="preserve">, proporciona </w:t>
      </w:r>
      <w:proofErr w:type="spellStart"/>
      <w:r w:rsidRPr="00E40FCA">
        <w:rPr>
          <w:sz w:val="24"/>
          <w:szCs w:val="24"/>
          <w:lang w:val="es-ES"/>
        </w:rPr>
        <w:t>ortoimágenes</w:t>
      </w:r>
      <w:proofErr w:type="spellEnd"/>
      <w:r w:rsidRPr="00E40FCA">
        <w:rPr>
          <w:sz w:val="24"/>
          <w:szCs w:val="24"/>
          <w:lang w:val="es-ES"/>
        </w:rPr>
        <w:t xml:space="preserve"> en el CRS de </w:t>
      </w:r>
      <w:proofErr w:type="spellStart"/>
      <w:r w:rsidRPr="00E40FCA">
        <w:rPr>
          <w:sz w:val="24"/>
          <w:szCs w:val="24"/>
          <w:lang w:val="es-ES"/>
        </w:rPr>
        <w:t>datum</w:t>
      </w:r>
      <w:proofErr w:type="spellEnd"/>
      <w:r w:rsidRPr="00E40FCA">
        <w:rPr>
          <w:sz w:val="24"/>
          <w:szCs w:val="24"/>
          <w:lang w:val="es-ES"/>
        </w:rPr>
        <w:t xml:space="preserve"> WGS84 en la proyección UTM, en el huso correspondiente a la ubicación geográfica, con niveles digitales correspondientes a valores de </w:t>
      </w:r>
      <w:proofErr w:type="spellStart"/>
      <w:r w:rsidRPr="00E40FCA">
        <w:rPr>
          <w:sz w:val="24"/>
          <w:szCs w:val="24"/>
          <w:lang w:val="es-ES"/>
        </w:rPr>
        <w:t>reflectancia</w:t>
      </w:r>
      <w:proofErr w:type="spellEnd"/>
      <w:r w:rsidRPr="00E40FCA">
        <w:rPr>
          <w:sz w:val="24"/>
          <w:szCs w:val="24"/>
          <w:lang w:val="es-ES"/>
        </w:rPr>
        <w:t xml:space="preserve"> aparente en el techo la atmósfera (TOA) y se incluyen en el producto las máscaras de tierra/agua y nubes (IGN, 2018). </w:t>
      </w:r>
    </w:p>
    <w:p w14:paraId="2AB10D23" w14:textId="77777777" w:rsidR="00864AB2" w:rsidRPr="00E40FCA" w:rsidRDefault="00864AB2" w:rsidP="00864AB2">
      <w:pPr>
        <w:ind w:firstLine="238"/>
        <w:jc w:val="both"/>
        <w:rPr>
          <w:sz w:val="24"/>
          <w:szCs w:val="24"/>
          <w:lang w:val="es-ES"/>
        </w:rPr>
      </w:pPr>
    </w:p>
    <w:p w14:paraId="6551C198" w14:textId="77777777" w:rsidR="00864AB2" w:rsidRPr="00E40FCA" w:rsidRDefault="00864AB2" w:rsidP="00864AB2">
      <w:pPr>
        <w:jc w:val="center"/>
        <w:rPr>
          <w:sz w:val="22"/>
          <w:szCs w:val="22"/>
          <w:lang w:val="es-ES"/>
        </w:rPr>
      </w:pPr>
      <w:r w:rsidRPr="00E40FCA">
        <w:rPr>
          <w:sz w:val="22"/>
          <w:szCs w:val="22"/>
          <w:lang w:val="es-ES"/>
        </w:rPr>
        <w:t>Tabla 2. Identificación de la imagen satelital</w:t>
      </w:r>
    </w:p>
    <w:tbl>
      <w:tblPr>
        <w:tblW w:w="6375" w:type="dxa"/>
        <w:jc w:val="center"/>
        <w:tblLayout w:type="fixed"/>
        <w:tblCellMar>
          <w:left w:w="70" w:type="dxa"/>
          <w:right w:w="70" w:type="dxa"/>
        </w:tblCellMar>
        <w:tblLook w:val="04A0" w:firstRow="1" w:lastRow="0" w:firstColumn="1" w:lastColumn="0" w:noHBand="0" w:noVBand="1"/>
      </w:tblPr>
      <w:tblGrid>
        <w:gridCol w:w="2550"/>
        <w:gridCol w:w="3825"/>
      </w:tblGrid>
      <w:tr w:rsidR="00864AB2" w:rsidRPr="00F6337B" w14:paraId="5E08882F" w14:textId="77777777" w:rsidTr="00EE72A6">
        <w:trPr>
          <w:trHeight w:val="615"/>
          <w:jc w:val="center"/>
        </w:trPr>
        <w:tc>
          <w:tcPr>
            <w:tcW w:w="2552" w:type="dxa"/>
            <w:tcBorders>
              <w:top w:val="single" w:sz="4" w:space="0" w:color="auto"/>
              <w:left w:val="nil"/>
              <w:bottom w:val="single" w:sz="4" w:space="0" w:color="auto"/>
              <w:right w:val="nil"/>
            </w:tcBorders>
            <w:noWrap/>
            <w:vAlign w:val="center"/>
            <w:hideMark/>
          </w:tcPr>
          <w:p w14:paraId="0C7CC1CF" w14:textId="77777777" w:rsidR="00864AB2" w:rsidRPr="00F6337B" w:rsidRDefault="00864AB2" w:rsidP="00EE72A6">
            <w:pPr>
              <w:rPr>
                <w:rFonts w:eastAsia="Times New Roman"/>
                <w:b/>
                <w:bCs/>
                <w:color w:val="000000"/>
                <w:lang w:val="es-ES" w:eastAsia="es-EC"/>
              </w:rPr>
            </w:pPr>
            <w:r w:rsidRPr="00F6337B">
              <w:rPr>
                <w:rFonts w:eastAsia="Times New Roman"/>
                <w:b/>
                <w:bCs/>
                <w:color w:val="000000"/>
                <w:lang w:val="es-ES" w:eastAsia="es-EC"/>
              </w:rPr>
              <w:t>Identificación</w:t>
            </w:r>
          </w:p>
        </w:tc>
        <w:tc>
          <w:tcPr>
            <w:tcW w:w="3827" w:type="dxa"/>
            <w:tcBorders>
              <w:top w:val="single" w:sz="4" w:space="0" w:color="auto"/>
              <w:left w:val="nil"/>
              <w:bottom w:val="single" w:sz="4" w:space="0" w:color="auto"/>
              <w:right w:val="nil"/>
            </w:tcBorders>
            <w:vAlign w:val="center"/>
            <w:hideMark/>
          </w:tcPr>
          <w:p w14:paraId="2923D0A8" w14:textId="77777777" w:rsidR="00864AB2" w:rsidRPr="00A3274B" w:rsidRDefault="00864AB2" w:rsidP="00EE72A6">
            <w:pPr>
              <w:rPr>
                <w:rFonts w:eastAsia="Times New Roman"/>
                <w:color w:val="000000"/>
                <w:lang w:val="en-US" w:eastAsia="es-EC"/>
              </w:rPr>
            </w:pPr>
            <w:r w:rsidRPr="00A3274B">
              <w:rPr>
                <w:rFonts w:eastAsia="Times New Roman"/>
                <w:color w:val="000000" w:themeColor="text1"/>
                <w:lang w:val="en-US" w:eastAsia="es-EC"/>
              </w:rPr>
              <w:t>S2B_MSIL1C_20171118T153609_N0206_R068_T17MQR</w:t>
            </w:r>
          </w:p>
        </w:tc>
      </w:tr>
      <w:tr w:rsidR="00864AB2" w:rsidRPr="00F6337B" w14:paraId="2995FE37" w14:textId="77777777" w:rsidTr="00EE72A6">
        <w:trPr>
          <w:trHeight w:val="300"/>
          <w:jc w:val="center"/>
        </w:trPr>
        <w:tc>
          <w:tcPr>
            <w:tcW w:w="2552" w:type="dxa"/>
            <w:tcBorders>
              <w:top w:val="single" w:sz="4" w:space="0" w:color="auto"/>
              <w:left w:val="nil"/>
              <w:bottom w:val="single" w:sz="4" w:space="0" w:color="auto"/>
              <w:right w:val="nil"/>
            </w:tcBorders>
            <w:noWrap/>
            <w:vAlign w:val="center"/>
            <w:hideMark/>
          </w:tcPr>
          <w:p w14:paraId="085D5409" w14:textId="77777777" w:rsidR="00864AB2" w:rsidRPr="00F6337B" w:rsidRDefault="00864AB2" w:rsidP="00EE72A6">
            <w:pPr>
              <w:rPr>
                <w:rFonts w:eastAsia="Times New Roman"/>
                <w:b/>
                <w:bCs/>
                <w:color w:val="000000"/>
                <w:lang w:val="es-ES" w:eastAsia="es-EC"/>
              </w:rPr>
            </w:pPr>
            <w:r w:rsidRPr="00F6337B">
              <w:rPr>
                <w:rFonts w:eastAsia="Times New Roman"/>
                <w:b/>
                <w:bCs/>
                <w:color w:val="000000"/>
                <w:lang w:val="es-ES" w:eastAsia="es-EC"/>
              </w:rPr>
              <w:t>Sensor</w:t>
            </w:r>
          </w:p>
        </w:tc>
        <w:tc>
          <w:tcPr>
            <w:tcW w:w="3827" w:type="dxa"/>
            <w:tcBorders>
              <w:top w:val="single" w:sz="4" w:space="0" w:color="auto"/>
              <w:left w:val="nil"/>
              <w:bottom w:val="single" w:sz="4" w:space="0" w:color="auto"/>
              <w:right w:val="nil"/>
            </w:tcBorders>
            <w:noWrap/>
            <w:vAlign w:val="bottom"/>
            <w:hideMark/>
          </w:tcPr>
          <w:p w14:paraId="7F6D9264" w14:textId="77777777" w:rsidR="00864AB2" w:rsidRPr="00F6337B" w:rsidRDefault="00864AB2" w:rsidP="00EE72A6">
            <w:pPr>
              <w:rPr>
                <w:rFonts w:eastAsia="Times New Roman"/>
                <w:color w:val="000000"/>
                <w:lang w:val="es-ES" w:eastAsia="es-EC"/>
              </w:rPr>
            </w:pPr>
            <w:r w:rsidRPr="00F6337B">
              <w:rPr>
                <w:rFonts w:eastAsia="Times New Roman"/>
                <w:color w:val="000000" w:themeColor="text1"/>
                <w:lang w:val="es-ES" w:eastAsia="es-EC"/>
              </w:rPr>
              <w:t>Sentinel-2B</w:t>
            </w:r>
          </w:p>
        </w:tc>
      </w:tr>
      <w:tr w:rsidR="00864AB2" w:rsidRPr="00F6337B" w14:paraId="2F36D5E7" w14:textId="77777777" w:rsidTr="00EE72A6">
        <w:trPr>
          <w:trHeight w:val="300"/>
          <w:jc w:val="center"/>
        </w:trPr>
        <w:tc>
          <w:tcPr>
            <w:tcW w:w="2552" w:type="dxa"/>
            <w:tcBorders>
              <w:top w:val="single" w:sz="4" w:space="0" w:color="auto"/>
              <w:left w:val="nil"/>
              <w:bottom w:val="single" w:sz="4" w:space="0" w:color="auto"/>
              <w:right w:val="nil"/>
            </w:tcBorders>
            <w:noWrap/>
            <w:vAlign w:val="center"/>
            <w:hideMark/>
          </w:tcPr>
          <w:p w14:paraId="7A464F6E" w14:textId="77777777" w:rsidR="00864AB2" w:rsidRPr="00F6337B" w:rsidRDefault="00864AB2" w:rsidP="00EE72A6">
            <w:pPr>
              <w:rPr>
                <w:rFonts w:eastAsia="Times New Roman"/>
                <w:b/>
                <w:bCs/>
                <w:color w:val="000000"/>
                <w:lang w:val="es-ES" w:eastAsia="es-EC"/>
              </w:rPr>
            </w:pPr>
            <w:r w:rsidRPr="00F6337B">
              <w:rPr>
                <w:rFonts w:eastAsia="Times New Roman"/>
                <w:b/>
                <w:bCs/>
                <w:color w:val="000000"/>
                <w:lang w:val="es-ES" w:eastAsia="es-EC"/>
              </w:rPr>
              <w:t>Fecha de la toma</w:t>
            </w:r>
          </w:p>
        </w:tc>
        <w:tc>
          <w:tcPr>
            <w:tcW w:w="3827" w:type="dxa"/>
            <w:tcBorders>
              <w:top w:val="single" w:sz="4" w:space="0" w:color="auto"/>
              <w:left w:val="nil"/>
              <w:bottom w:val="single" w:sz="4" w:space="0" w:color="auto"/>
              <w:right w:val="nil"/>
            </w:tcBorders>
            <w:noWrap/>
            <w:vAlign w:val="bottom"/>
            <w:hideMark/>
          </w:tcPr>
          <w:p w14:paraId="76622BCA" w14:textId="77777777" w:rsidR="00864AB2" w:rsidRPr="00F6337B" w:rsidRDefault="00864AB2" w:rsidP="00EE72A6">
            <w:pPr>
              <w:rPr>
                <w:rFonts w:eastAsia="Times New Roman"/>
                <w:color w:val="000000"/>
                <w:lang w:val="es-ES" w:eastAsia="es-EC"/>
              </w:rPr>
            </w:pPr>
            <w:r w:rsidRPr="00F6337B">
              <w:rPr>
                <w:rFonts w:eastAsia="Times New Roman"/>
                <w:color w:val="000000"/>
                <w:lang w:val="es-ES" w:eastAsia="es-EC"/>
              </w:rPr>
              <w:t>18 de noviembre de 2017</w:t>
            </w:r>
          </w:p>
        </w:tc>
      </w:tr>
      <w:tr w:rsidR="00864AB2" w:rsidRPr="00F6337B" w14:paraId="7C4FE4AD" w14:textId="77777777" w:rsidTr="00EE72A6">
        <w:trPr>
          <w:trHeight w:val="300"/>
          <w:jc w:val="center"/>
        </w:trPr>
        <w:tc>
          <w:tcPr>
            <w:tcW w:w="2552" w:type="dxa"/>
            <w:tcBorders>
              <w:top w:val="single" w:sz="4" w:space="0" w:color="auto"/>
              <w:left w:val="nil"/>
              <w:bottom w:val="single" w:sz="4" w:space="0" w:color="auto"/>
              <w:right w:val="nil"/>
            </w:tcBorders>
            <w:noWrap/>
            <w:vAlign w:val="center"/>
            <w:hideMark/>
          </w:tcPr>
          <w:p w14:paraId="65B8B996" w14:textId="77777777" w:rsidR="00864AB2" w:rsidRPr="00F6337B" w:rsidRDefault="00864AB2" w:rsidP="00EE72A6">
            <w:pPr>
              <w:rPr>
                <w:rFonts w:eastAsia="Times New Roman"/>
                <w:b/>
                <w:bCs/>
                <w:color w:val="000000"/>
                <w:lang w:val="es-ES" w:eastAsia="es-EC"/>
              </w:rPr>
            </w:pPr>
            <w:r w:rsidRPr="00F6337B">
              <w:rPr>
                <w:rFonts w:eastAsia="Times New Roman"/>
                <w:b/>
                <w:bCs/>
                <w:color w:val="000000"/>
                <w:lang w:val="es-ES" w:eastAsia="es-EC"/>
              </w:rPr>
              <w:t>Nivel de procesamiento</w:t>
            </w:r>
          </w:p>
        </w:tc>
        <w:tc>
          <w:tcPr>
            <w:tcW w:w="3827" w:type="dxa"/>
            <w:tcBorders>
              <w:top w:val="single" w:sz="4" w:space="0" w:color="auto"/>
              <w:left w:val="nil"/>
              <w:bottom w:val="single" w:sz="4" w:space="0" w:color="auto"/>
              <w:right w:val="nil"/>
            </w:tcBorders>
            <w:noWrap/>
            <w:vAlign w:val="bottom"/>
            <w:hideMark/>
          </w:tcPr>
          <w:p w14:paraId="7AB491F2" w14:textId="77777777" w:rsidR="00864AB2" w:rsidRPr="00F6337B" w:rsidRDefault="00864AB2" w:rsidP="00EE72A6">
            <w:pPr>
              <w:rPr>
                <w:rFonts w:eastAsia="Times New Roman"/>
                <w:color w:val="000000"/>
                <w:lang w:val="es-ES" w:eastAsia="es-EC"/>
              </w:rPr>
            </w:pPr>
            <w:r w:rsidRPr="00F6337B">
              <w:rPr>
                <w:rFonts w:eastAsia="Times New Roman"/>
                <w:color w:val="000000"/>
                <w:lang w:val="es-ES" w:eastAsia="es-EC"/>
              </w:rPr>
              <w:t>Nivel 1C</w:t>
            </w:r>
          </w:p>
        </w:tc>
      </w:tr>
    </w:tbl>
    <w:p w14:paraId="2004B31E" w14:textId="5F20BFC0" w:rsidR="00864AB2" w:rsidRDefault="00864AB2" w:rsidP="00864AB2">
      <w:pPr>
        <w:jc w:val="center"/>
      </w:pPr>
      <w:r>
        <w:t>Fuente: (USGS, 2021)</w:t>
      </w:r>
    </w:p>
    <w:p w14:paraId="0669250F" w14:textId="0ABF710A" w:rsidR="00B31976" w:rsidRDefault="00B31976" w:rsidP="00864AB2">
      <w:pPr>
        <w:jc w:val="center"/>
      </w:pPr>
    </w:p>
    <w:p w14:paraId="6D605623" w14:textId="77777777" w:rsidR="00B31976" w:rsidRDefault="00B31976" w:rsidP="00864AB2">
      <w:pPr>
        <w:jc w:val="center"/>
        <w:rPr>
          <w:rFonts w:eastAsiaTheme="minorHAnsi"/>
          <w:lang w:val="es-EC"/>
        </w:rPr>
      </w:pPr>
    </w:p>
    <w:p w14:paraId="6F583985" w14:textId="77777777" w:rsidR="00864AB2" w:rsidRPr="00E40FCA" w:rsidRDefault="00864AB2" w:rsidP="00864AB2">
      <w:pPr>
        <w:jc w:val="center"/>
        <w:rPr>
          <w:lang w:val="es-ES"/>
        </w:rPr>
      </w:pPr>
      <w:r w:rsidRPr="00E40FCA">
        <w:rPr>
          <w:lang w:val="es-ES"/>
        </w:rPr>
        <w:t>Tabla 2. Bandas del sensor Sentinel-2</w:t>
      </w:r>
    </w:p>
    <w:tbl>
      <w:tblPr>
        <w:tblW w:w="4800" w:type="dxa"/>
        <w:jc w:val="center"/>
        <w:tblCellMar>
          <w:left w:w="70" w:type="dxa"/>
          <w:right w:w="70" w:type="dxa"/>
        </w:tblCellMar>
        <w:tblLook w:val="04A0" w:firstRow="1" w:lastRow="0" w:firstColumn="1" w:lastColumn="0" w:noHBand="0" w:noVBand="1"/>
      </w:tblPr>
      <w:tblGrid>
        <w:gridCol w:w="2400"/>
        <w:gridCol w:w="2400"/>
      </w:tblGrid>
      <w:tr w:rsidR="00864AB2" w:rsidRPr="00F6337B" w14:paraId="4071FAE2" w14:textId="77777777" w:rsidTr="00EE72A6">
        <w:trPr>
          <w:trHeight w:val="300"/>
          <w:jc w:val="center"/>
        </w:trPr>
        <w:tc>
          <w:tcPr>
            <w:tcW w:w="2400" w:type="dxa"/>
            <w:tcBorders>
              <w:top w:val="single" w:sz="4" w:space="0" w:color="auto"/>
              <w:left w:val="nil"/>
              <w:bottom w:val="single" w:sz="4" w:space="0" w:color="auto"/>
              <w:right w:val="nil"/>
            </w:tcBorders>
            <w:noWrap/>
            <w:vAlign w:val="bottom"/>
            <w:hideMark/>
          </w:tcPr>
          <w:p w14:paraId="26A3A94A" w14:textId="77777777" w:rsidR="00864AB2" w:rsidRPr="00F6337B" w:rsidRDefault="00864AB2" w:rsidP="00EE72A6">
            <w:pPr>
              <w:jc w:val="center"/>
              <w:rPr>
                <w:rFonts w:eastAsia="Times New Roman"/>
                <w:b/>
                <w:bCs/>
                <w:color w:val="000000"/>
                <w:lang w:val="es-ES" w:eastAsia="es-EC"/>
              </w:rPr>
            </w:pPr>
            <w:r w:rsidRPr="00F6337B">
              <w:rPr>
                <w:rFonts w:eastAsia="Times New Roman"/>
                <w:b/>
                <w:bCs/>
                <w:color w:val="000000"/>
                <w:lang w:val="es-ES" w:eastAsia="es-EC"/>
              </w:rPr>
              <w:t xml:space="preserve">Bandas </w:t>
            </w:r>
          </w:p>
        </w:tc>
        <w:tc>
          <w:tcPr>
            <w:tcW w:w="2400" w:type="dxa"/>
            <w:tcBorders>
              <w:top w:val="single" w:sz="4" w:space="0" w:color="auto"/>
              <w:left w:val="nil"/>
              <w:bottom w:val="single" w:sz="4" w:space="0" w:color="auto"/>
              <w:right w:val="nil"/>
            </w:tcBorders>
            <w:noWrap/>
            <w:vAlign w:val="bottom"/>
            <w:hideMark/>
          </w:tcPr>
          <w:p w14:paraId="6FA24D07" w14:textId="77777777" w:rsidR="00864AB2" w:rsidRPr="00F6337B" w:rsidRDefault="00864AB2" w:rsidP="00EE72A6">
            <w:pPr>
              <w:jc w:val="center"/>
              <w:rPr>
                <w:rFonts w:eastAsia="Times New Roman"/>
                <w:b/>
                <w:bCs/>
                <w:color w:val="000000"/>
                <w:lang w:val="es-ES" w:eastAsia="es-EC"/>
              </w:rPr>
            </w:pPr>
            <w:r w:rsidRPr="00F6337B">
              <w:rPr>
                <w:rFonts w:eastAsia="Times New Roman"/>
                <w:b/>
                <w:bCs/>
                <w:color w:val="000000"/>
                <w:lang w:val="es-ES" w:eastAsia="es-EC"/>
              </w:rPr>
              <w:t>Resolución (m)</w:t>
            </w:r>
          </w:p>
        </w:tc>
      </w:tr>
      <w:tr w:rsidR="00864AB2" w:rsidRPr="00F6337B" w14:paraId="5BA4F6DC" w14:textId="77777777" w:rsidTr="00EE72A6">
        <w:trPr>
          <w:trHeight w:val="300"/>
          <w:jc w:val="center"/>
        </w:trPr>
        <w:tc>
          <w:tcPr>
            <w:tcW w:w="2400" w:type="dxa"/>
            <w:noWrap/>
            <w:vAlign w:val="bottom"/>
            <w:hideMark/>
          </w:tcPr>
          <w:p w14:paraId="6FB274F5" w14:textId="77777777" w:rsidR="00864AB2" w:rsidRPr="00F6337B" w:rsidRDefault="00864AB2" w:rsidP="00B31976">
            <w:pPr>
              <w:rPr>
                <w:rFonts w:eastAsia="Times New Roman"/>
                <w:color w:val="000000"/>
                <w:lang w:val="es-ES" w:eastAsia="es-EC"/>
              </w:rPr>
            </w:pPr>
            <w:r w:rsidRPr="00F6337B">
              <w:rPr>
                <w:rFonts w:eastAsia="Times New Roman"/>
                <w:color w:val="000000"/>
                <w:lang w:val="es-ES" w:eastAsia="es-EC"/>
              </w:rPr>
              <w:t>Banda 1 - Aerosol</w:t>
            </w:r>
          </w:p>
        </w:tc>
        <w:tc>
          <w:tcPr>
            <w:tcW w:w="2400" w:type="dxa"/>
            <w:noWrap/>
            <w:vAlign w:val="bottom"/>
            <w:hideMark/>
          </w:tcPr>
          <w:p w14:paraId="2C3DD86F" w14:textId="77777777" w:rsidR="00864AB2" w:rsidRPr="00F6337B" w:rsidRDefault="00864AB2" w:rsidP="00EE72A6">
            <w:pPr>
              <w:jc w:val="center"/>
              <w:rPr>
                <w:rFonts w:eastAsia="Times New Roman"/>
                <w:color w:val="000000"/>
                <w:lang w:val="es-ES" w:eastAsia="es-EC"/>
              </w:rPr>
            </w:pPr>
            <w:r w:rsidRPr="00F6337B">
              <w:rPr>
                <w:rFonts w:eastAsia="Times New Roman"/>
                <w:color w:val="000000"/>
                <w:lang w:val="es-ES" w:eastAsia="es-EC"/>
              </w:rPr>
              <w:t>60</w:t>
            </w:r>
          </w:p>
        </w:tc>
      </w:tr>
      <w:tr w:rsidR="00864AB2" w14:paraId="2C8017B9" w14:textId="77777777" w:rsidTr="00EE72A6">
        <w:trPr>
          <w:trHeight w:val="300"/>
          <w:jc w:val="center"/>
        </w:trPr>
        <w:tc>
          <w:tcPr>
            <w:tcW w:w="2400" w:type="dxa"/>
            <w:noWrap/>
            <w:vAlign w:val="bottom"/>
            <w:hideMark/>
          </w:tcPr>
          <w:p w14:paraId="629F3C46" w14:textId="77777777" w:rsidR="00864AB2" w:rsidRDefault="00864AB2" w:rsidP="00B31976">
            <w:pPr>
              <w:rPr>
                <w:rFonts w:eastAsia="Times New Roman"/>
                <w:color w:val="000000"/>
                <w:lang w:eastAsia="es-EC"/>
              </w:rPr>
            </w:pPr>
            <w:r>
              <w:rPr>
                <w:rFonts w:eastAsia="Times New Roman"/>
                <w:color w:val="000000"/>
                <w:lang w:eastAsia="es-EC"/>
              </w:rPr>
              <w:t>Banda 2 - Blue</w:t>
            </w:r>
          </w:p>
        </w:tc>
        <w:tc>
          <w:tcPr>
            <w:tcW w:w="2400" w:type="dxa"/>
            <w:noWrap/>
            <w:vAlign w:val="bottom"/>
            <w:hideMark/>
          </w:tcPr>
          <w:p w14:paraId="11D827EB" w14:textId="77777777" w:rsidR="00864AB2" w:rsidRDefault="00864AB2" w:rsidP="00EE72A6">
            <w:pPr>
              <w:jc w:val="center"/>
              <w:rPr>
                <w:rFonts w:eastAsia="Times New Roman"/>
                <w:color w:val="000000"/>
                <w:lang w:eastAsia="es-EC"/>
              </w:rPr>
            </w:pPr>
            <w:r>
              <w:rPr>
                <w:rFonts w:eastAsia="Times New Roman"/>
                <w:color w:val="000000"/>
                <w:lang w:eastAsia="es-EC"/>
              </w:rPr>
              <w:t>10</w:t>
            </w:r>
          </w:p>
        </w:tc>
      </w:tr>
      <w:tr w:rsidR="00864AB2" w14:paraId="460E05E8" w14:textId="77777777" w:rsidTr="00EE72A6">
        <w:trPr>
          <w:trHeight w:val="300"/>
          <w:jc w:val="center"/>
        </w:trPr>
        <w:tc>
          <w:tcPr>
            <w:tcW w:w="2400" w:type="dxa"/>
            <w:noWrap/>
            <w:vAlign w:val="bottom"/>
            <w:hideMark/>
          </w:tcPr>
          <w:p w14:paraId="491AD445" w14:textId="77777777" w:rsidR="00864AB2" w:rsidRDefault="00864AB2" w:rsidP="00B31976">
            <w:pPr>
              <w:rPr>
                <w:rFonts w:eastAsia="Times New Roman"/>
                <w:color w:val="000000"/>
                <w:lang w:eastAsia="es-EC"/>
              </w:rPr>
            </w:pPr>
            <w:r>
              <w:rPr>
                <w:rFonts w:eastAsia="Times New Roman"/>
                <w:color w:val="000000"/>
                <w:lang w:eastAsia="es-EC"/>
              </w:rPr>
              <w:t>Banda 3 -Green</w:t>
            </w:r>
          </w:p>
        </w:tc>
        <w:tc>
          <w:tcPr>
            <w:tcW w:w="2400" w:type="dxa"/>
            <w:noWrap/>
            <w:vAlign w:val="bottom"/>
            <w:hideMark/>
          </w:tcPr>
          <w:p w14:paraId="254E4085" w14:textId="77777777" w:rsidR="00864AB2" w:rsidRDefault="00864AB2" w:rsidP="00EE72A6">
            <w:pPr>
              <w:jc w:val="center"/>
              <w:rPr>
                <w:rFonts w:eastAsia="Times New Roman"/>
                <w:color w:val="000000"/>
                <w:lang w:eastAsia="es-EC"/>
              </w:rPr>
            </w:pPr>
            <w:r>
              <w:rPr>
                <w:rFonts w:eastAsia="Times New Roman"/>
                <w:color w:val="000000"/>
                <w:lang w:eastAsia="es-EC"/>
              </w:rPr>
              <w:t>10</w:t>
            </w:r>
          </w:p>
        </w:tc>
      </w:tr>
      <w:tr w:rsidR="00864AB2" w14:paraId="60D93E4C" w14:textId="77777777" w:rsidTr="00EE72A6">
        <w:trPr>
          <w:trHeight w:val="300"/>
          <w:jc w:val="center"/>
        </w:trPr>
        <w:tc>
          <w:tcPr>
            <w:tcW w:w="2400" w:type="dxa"/>
            <w:noWrap/>
            <w:vAlign w:val="bottom"/>
            <w:hideMark/>
          </w:tcPr>
          <w:p w14:paraId="23057C16" w14:textId="77777777" w:rsidR="00864AB2" w:rsidRDefault="00864AB2" w:rsidP="00B31976">
            <w:pPr>
              <w:rPr>
                <w:rFonts w:eastAsia="Times New Roman"/>
                <w:color w:val="000000"/>
                <w:lang w:eastAsia="es-EC"/>
              </w:rPr>
            </w:pPr>
            <w:r>
              <w:rPr>
                <w:rFonts w:eastAsia="Times New Roman"/>
                <w:color w:val="000000"/>
                <w:lang w:eastAsia="es-EC"/>
              </w:rPr>
              <w:t>Banda 4 - Red</w:t>
            </w:r>
          </w:p>
        </w:tc>
        <w:tc>
          <w:tcPr>
            <w:tcW w:w="2400" w:type="dxa"/>
            <w:noWrap/>
            <w:vAlign w:val="bottom"/>
            <w:hideMark/>
          </w:tcPr>
          <w:p w14:paraId="24761390" w14:textId="77777777" w:rsidR="00864AB2" w:rsidRDefault="00864AB2" w:rsidP="00EE72A6">
            <w:pPr>
              <w:jc w:val="center"/>
              <w:rPr>
                <w:rFonts w:eastAsia="Times New Roman"/>
                <w:color w:val="000000"/>
                <w:lang w:eastAsia="es-EC"/>
              </w:rPr>
            </w:pPr>
            <w:r>
              <w:rPr>
                <w:rFonts w:eastAsia="Times New Roman"/>
                <w:color w:val="000000"/>
                <w:lang w:eastAsia="es-EC"/>
              </w:rPr>
              <w:t>10</w:t>
            </w:r>
          </w:p>
        </w:tc>
      </w:tr>
      <w:tr w:rsidR="00864AB2" w14:paraId="1A2BCF85" w14:textId="77777777" w:rsidTr="00EE72A6">
        <w:trPr>
          <w:trHeight w:val="300"/>
          <w:jc w:val="center"/>
        </w:trPr>
        <w:tc>
          <w:tcPr>
            <w:tcW w:w="2400" w:type="dxa"/>
            <w:noWrap/>
            <w:vAlign w:val="bottom"/>
            <w:hideMark/>
          </w:tcPr>
          <w:p w14:paraId="0937D24A" w14:textId="77777777" w:rsidR="00864AB2" w:rsidRDefault="00864AB2" w:rsidP="00B31976">
            <w:pPr>
              <w:rPr>
                <w:rFonts w:eastAsia="Times New Roman"/>
                <w:color w:val="000000"/>
                <w:lang w:eastAsia="es-EC"/>
              </w:rPr>
            </w:pPr>
            <w:r>
              <w:rPr>
                <w:rFonts w:eastAsia="Times New Roman"/>
                <w:color w:val="000000"/>
                <w:lang w:eastAsia="es-EC"/>
              </w:rPr>
              <w:t>Banda 5 - Red Edge 1</w:t>
            </w:r>
          </w:p>
        </w:tc>
        <w:tc>
          <w:tcPr>
            <w:tcW w:w="2400" w:type="dxa"/>
            <w:noWrap/>
            <w:vAlign w:val="bottom"/>
            <w:hideMark/>
          </w:tcPr>
          <w:p w14:paraId="3D8B0AD8" w14:textId="77777777" w:rsidR="00864AB2" w:rsidRDefault="00864AB2" w:rsidP="00EE72A6">
            <w:pPr>
              <w:jc w:val="center"/>
              <w:rPr>
                <w:rFonts w:eastAsia="Times New Roman"/>
                <w:color w:val="000000"/>
                <w:lang w:eastAsia="es-EC"/>
              </w:rPr>
            </w:pPr>
            <w:r>
              <w:rPr>
                <w:rFonts w:eastAsia="Times New Roman"/>
                <w:color w:val="000000"/>
                <w:lang w:eastAsia="es-EC"/>
              </w:rPr>
              <w:t>20</w:t>
            </w:r>
          </w:p>
        </w:tc>
      </w:tr>
      <w:tr w:rsidR="00864AB2" w14:paraId="63C619F1" w14:textId="77777777" w:rsidTr="00EE72A6">
        <w:trPr>
          <w:trHeight w:val="300"/>
          <w:jc w:val="center"/>
        </w:trPr>
        <w:tc>
          <w:tcPr>
            <w:tcW w:w="2400" w:type="dxa"/>
            <w:noWrap/>
            <w:vAlign w:val="bottom"/>
            <w:hideMark/>
          </w:tcPr>
          <w:p w14:paraId="1DC4ECFF" w14:textId="77777777" w:rsidR="00864AB2" w:rsidRDefault="00864AB2" w:rsidP="00B31976">
            <w:pPr>
              <w:rPr>
                <w:rFonts w:eastAsia="Times New Roman"/>
                <w:color w:val="000000"/>
                <w:lang w:eastAsia="es-EC"/>
              </w:rPr>
            </w:pPr>
            <w:r>
              <w:rPr>
                <w:rFonts w:eastAsia="Times New Roman"/>
                <w:color w:val="000000"/>
                <w:lang w:eastAsia="es-EC"/>
              </w:rPr>
              <w:t>Banda 6 - Red Edge 2</w:t>
            </w:r>
          </w:p>
        </w:tc>
        <w:tc>
          <w:tcPr>
            <w:tcW w:w="2400" w:type="dxa"/>
            <w:noWrap/>
            <w:vAlign w:val="bottom"/>
            <w:hideMark/>
          </w:tcPr>
          <w:p w14:paraId="26C4B7A6" w14:textId="77777777" w:rsidR="00864AB2" w:rsidRDefault="00864AB2" w:rsidP="00EE72A6">
            <w:pPr>
              <w:jc w:val="center"/>
              <w:rPr>
                <w:rFonts w:eastAsia="Times New Roman"/>
                <w:color w:val="000000"/>
                <w:lang w:eastAsia="es-EC"/>
              </w:rPr>
            </w:pPr>
            <w:r>
              <w:rPr>
                <w:rFonts w:eastAsia="Times New Roman"/>
                <w:color w:val="000000"/>
                <w:lang w:eastAsia="es-EC"/>
              </w:rPr>
              <w:t>20</w:t>
            </w:r>
          </w:p>
        </w:tc>
      </w:tr>
      <w:tr w:rsidR="00864AB2" w14:paraId="7EDA73B7" w14:textId="77777777" w:rsidTr="00EE72A6">
        <w:trPr>
          <w:trHeight w:val="300"/>
          <w:jc w:val="center"/>
        </w:trPr>
        <w:tc>
          <w:tcPr>
            <w:tcW w:w="2400" w:type="dxa"/>
            <w:noWrap/>
            <w:vAlign w:val="bottom"/>
            <w:hideMark/>
          </w:tcPr>
          <w:p w14:paraId="41DE2D0F" w14:textId="77777777" w:rsidR="00864AB2" w:rsidRDefault="00864AB2" w:rsidP="00B31976">
            <w:pPr>
              <w:rPr>
                <w:rFonts w:eastAsia="Times New Roman"/>
                <w:color w:val="000000"/>
                <w:lang w:eastAsia="es-EC"/>
              </w:rPr>
            </w:pPr>
            <w:r>
              <w:rPr>
                <w:rFonts w:eastAsia="Times New Roman"/>
                <w:color w:val="000000"/>
                <w:lang w:eastAsia="es-EC"/>
              </w:rPr>
              <w:t>Banda 7 - Red Edge 3</w:t>
            </w:r>
          </w:p>
        </w:tc>
        <w:tc>
          <w:tcPr>
            <w:tcW w:w="2400" w:type="dxa"/>
            <w:noWrap/>
            <w:vAlign w:val="bottom"/>
            <w:hideMark/>
          </w:tcPr>
          <w:p w14:paraId="0373719E" w14:textId="77777777" w:rsidR="00864AB2" w:rsidRDefault="00864AB2" w:rsidP="00EE72A6">
            <w:pPr>
              <w:jc w:val="center"/>
              <w:rPr>
                <w:rFonts w:eastAsia="Times New Roman"/>
                <w:color w:val="000000"/>
                <w:lang w:eastAsia="es-EC"/>
              </w:rPr>
            </w:pPr>
            <w:r>
              <w:rPr>
                <w:rFonts w:eastAsia="Times New Roman"/>
                <w:color w:val="000000"/>
                <w:lang w:eastAsia="es-EC"/>
              </w:rPr>
              <w:t>20</w:t>
            </w:r>
          </w:p>
        </w:tc>
      </w:tr>
      <w:tr w:rsidR="00864AB2" w14:paraId="0728D0CB" w14:textId="77777777" w:rsidTr="00EE72A6">
        <w:trPr>
          <w:trHeight w:val="300"/>
          <w:jc w:val="center"/>
        </w:trPr>
        <w:tc>
          <w:tcPr>
            <w:tcW w:w="2400" w:type="dxa"/>
            <w:noWrap/>
            <w:vAlign w:val="bottom"/>
            <w:hideMark/>
          </w:tcPr>
          <w:p w14:paraId="1D9631F6" w14:textId="77777777" w:rsidR="00864AB2" w:rsidRDefault="00864AB2" w:rsidP="00B31976">
            <w:pPr>
              <w:rPr>
                <w:rFonts w:eastAsia="Times New Roman"/>
                <w:color w:val="000000"/>
                <w:lang w:eastAsia="es-EC"/>
              </w:rPr>
            </w:pPr>
            <w:r>
              <w:rPr>
                <w:rFonts w:eastAsia="Times New Roman"/>
                <w:color w:val="000000"/>
                <w:lang w:eastAsia="es-EC"/>
              </w:rPr>
              <w:t>Banda 8 - NIR 1</w:t>
            </w:r>
          </w:p>
        </w:tc>
        <w:tc>
          <w:tcPr>
            <w:tcW w:w="2400" w:type="dxa"/>
            <w:noWrap/>
            <w:vAlign w:val="bottom"/>
            <w:hideMark/>
          </w:tcPr>
          <w:p w14:paraId="26077539" w14:textId="77777777" w:rsidR="00864AB2" w:rsidRDefault="00864AB2" w:rsidP="00EE72A6">
            <w:pPr>
              <w:jc w:val="center"/>
              <w:rPr>
                <w:rFonts w:eastAsia="Times New Roman"/>
                <w:color w:val="000000"/>
                <w:lang w:eastAsia="es-EC"/>
              </w:rPr>
            </w:pPr>
            <w:r>
              <w:rPr>
                <w:rFonts w:eastAsia="Times New Roman"/>
                <w:color w:val="000000"/>
                <w:lang w:eastAsia="es-EC"/>
              </w:rPr>
              <w:t>10</w:t>
            </w:r>
          </w:p>
        </w:tc>
      </w:tr>
      <w:tr w:rsidR="00864AB2" w14:paraId="1E204F2C" w14:textId="77777777" w:rsidTr="00EE72A6">
        <w:trPr>
          <w:trHeight w:val="300"/>
          <w:jc w:val="center"/>
        </w:trPr>
        <w:tc>
          <w:tcPr>
            <w:tcW w:w="2400" w:type="dxa"/>
            <w:noWrap/>
            <w:vAlign w:val="bottom"/>
            <w:hideMark/>
          </w:tcPr>
          <w:p w14:paraId="43DEC15B" w14:textId="77777777" w:rsidR="00864AB2" w:rsidRDefault="00864AB2" w:rsidP="00B31976">
            <w:pPr>
              <w:rPr>
                <w:rFonts w:eastAsia="Times New Roman"/>
                <w:color w:val="000000"/>
                <w:lang w:eastAsia="es-EC"/>
              </w:rPr>
            </w:pPr>
            <w:r>
              <w:rPr>
                <w:rFonts w:eastAsia="Times New Roman"/>
                <w:color w:val="000000"/>
                <w:lang w:eastAsia="es-EC"/>
              </w:rPr>
              <w:t>Banda 8A -NIR 2</w:t>
            </w:r>
          </w:p>
        </w:tc>
        <w:tc>
          <w:tcPr>
            <w:tcW w:w="2400" w:type="dxa"/>
            <w:noWrap/>
            <w:vAlign w:val="bottom"/>
            <w:hideMark/>
          </w:tcPr>
          <w:p w14:paraId="53AC9015" w14:textId="77777777" w:rsidR="00864AB2" w:rsidRDefault="00864AB2" w:rsidP="00EE72A6">
            <w:pPr>
              <w:jc w:val="center"/>
              <w:rPr>
                <w:rFonts w:eastAsia="Times New Roman"/>
                <w:color w:val="000000"/>
                <w:lang w:eastAsia="es-EC"/>
              </w:rPr>
            </w:pPr>
            <w:r>
              <w:rPr>
                <w:rFonts w:eastAsia="Times New Roman"/>
                <w:color w:val="000000"/>
                <w:lang w:eastAsia="es-EC"/>
              </w:rPr>
              <w:t>20</w:t>
            </w:r>
          </w:p>
        </w:tc>
      </w:tr>
      <w:tr w:rsidR="00864AB2" w14:paraId="3D9B4822" w14:textId="77777777" w:rsidTr="00EE72A6">
        <w:trPr>
          <w:trHeight w:val="300"/>
          <w:jc w:val="center"/>
        </w:trPr>
        <w:tc>
          <w:tcPr>
            <w:tcW w:w="2400" w:type="dxa"/>
            <w:noWrap/>
            <w:vAlign w:val="bottom"/>
            <w:hideMark/>
          </w:tcPr>
          <w:p w14:paraId="588A00C8" w14:textId="77777777" w:rsidR="00864AB2" w:rsidRDefault="00864AB2" w:rsidP="00B31976">
            <w:pPr>
              <w:rPr>
                <w:rFonts w:eastAsia="Times New Roman"/>
                <w:color w:val="000000"/>
                <w:lang w:eastAsia="es-EC"/>
              </w:rPr>
            </w:pPr>
            <w:r>
              <w:rPr>
                <w:rFonts w:eastAsia="Times New Roman"/>
                <w:color w:val="000000"/>
                <w:lang w:eastAsia="es-EC"/>
              </w:rPr>
              <w:t>Banda 9 -Water vapour</w:t>
            </w:r>
          </w:p>
        </w:tc>
        <w:tc>
          <w:tcPr>
            <w:tcW w:w="2400" w:type="dxa"/>
            <w:noWrap/>
            <w:vAlign w:val="bottom"/>
            <w:hideMark/>
          </w:tcPr>
          <w:p w14:paraId="414CE288" w14:textId="77777777" w:rsidR="00864AB2" w:rsidRDefault="00864AB2" w:rsidP="00EE72A6">
            <w:pPr>
              <w:jc w:val="center"/>
              <w:rPr>
                <w:rFonts w:eastAsia="Times New Roman"/>
                <w:color w:val="000000"/>
                <w:lang w:eastAsia="es-EC"/>
              </w:rPr>
            </w:pPr>
            <w:r>
              <w:rPr>
                <w:rFonts w:eastAsia="Times New Roman"/>
                <w:color w:val="000000"/>
                <w:lang w:eastAsia="es-EC"/>
              </w:rPr>
              <w:t>60</w:t>
            </w:r>
          </w:p>
        </w:tc>
      </w:tr>
      <w:tr w:rsidR="00864AB2" w14:paraId="5A914A58" w14:textId="77777777" w:rsidTr="00EE72A6">
        <w:trPr>
          <w:trHeight w:val="300"/>
          <w:jc w:val="center"/>
        </w:trPr>
        <w:tc>
          <w:tcPr>
            <w:tcW w:w="2400" w:type="dxa"/>
            <w:noWrap/>
            <w:vAlign w:val="bottom"/>
            <w:hideMark/>
          </w:tcPr>
          <w:p w14:paraId="092B1A32" w14:textId="77777777" w:rsidR="00864AB2" w:rsidRDefault="00864AB2" w:rsidP="00B31976">
            <w:pPr>
              <w:rPr>
                <w:rFonts w:eastAsia="Times New Roman"/>
                <w:color w:val="000000"/>
                <w:lang w:eastAsia="es-EC"/>
              </w:rPr>
            </w:pPr>
            <w:r>
              <w:rPr>
                <w:rFonts w:eastAsia="Times New Roman"/>
                <w:color w:val="000000"/>
                <w:lang w:eastAsia="es-EC"/>
              </w:rPr>
              <w:t>Banda 10 - Cirrus</w:t>
            </w:r>
          </w:p>
        </w:tc>
        <w:tc>
          <w:tcPr>
            <w:tcW w:w="2400" w:type="dxa"/>
            <w:noWrap/>
            <w:vAlign w:val="bottom"/>
            <w:hideMark/>
          </w:tcPr>
          <w:p w14:paraId="55989B79" w14:textId="77777777" w:rsidR="00864AB2" w:rsidRDefault="00864AB2" w:rsidP="00EE72A6">
            <w:pPr>
              <w:jc w:val="center"/>
              <w:rPr>
                <w:rFonts w:eastAsia="Times New Roman"/>
                <w:color w:val="000000"/>
                <w:lang w:eastAsia="es-EC"/>
              </w:rPr>
            </w:pPr>
            <w:r>
              <w:rPr>
                <w:rFonts w:eastAsia="Times New Roman"/>
                <w:color w:val="000000"/>
                <w:lang w:eastAsia="es-EC"/>
              </w:rPr>
              <w:t>60</w:t>
            </w:r>
          </w:p>
        </w:tc>
      </w:tr>
      <w:tr w:rsidR="00864AB2" w14:paraId="3FCD305E" w14:textId="77777777" w:rsidTr="00EE72A6">
        <w:trPr>
          <w:trHeight w:val="300"/>
          <w:jc w:val="center"/>
        </w:trPr>
        <w:tc>
          <w:tcPr>
            <w:tcW w:w="2400" w:type="dxa"/>
            <w:noWrap/>
            <w:vAlign w:val="bottom"/>
            <w:hideMark/>
          </w:tcPr>
          <w:p w14:paraId="12DE068F" w14:textId="77777777" w:rsidR="00864AB2" w:rsidRDefault="00864AB2" w:rsidP="00B31976">
            <w:pPr>
              <w:rPr>
                <w:rFonts w:eastAsia="Times New Roman"/>
                <w:color w:val="000000"/>
                <w:lang w:eastAsia="es-EC"/>
              </w:rPr>
            </w:pPr>
            <w:r>
              <w:rPr>
                <w:rFonts w:eastAsia="Times New Roman"/>
                <w:color w:val="000000"/>
                <w:lang w:eastAsia="es-EC"/>
              </w:rPr>
              <w:t>Banda 11 - SWIR 1</w:t>
            </w:r>
          </w:p>
        </w:tc>
        <w:tc>
          <w:tcPr>
            <w:tcW w:w="2400" w:type="dxa"/>
            <w:noWrap/>
            <w:vAlign w:val="bottom"/>
            <w:hideMark/>
          </w:tcPr>
          <w:p w14:paraId="6AAE67B3" w14:textId="77777777" w:rsidR="00864AB2" w:rsidRDefault="00864AB2" w:rsidP="00EE72A6">
            <w:pPr>
              <w:jc w:val="center"/>
              <w:rPr>
                <w:rFonts w:eastAsia="Times New Roman"/>
                <w:color w:val="000000"/>
                <w:lang w:eastAsia="es-EC"/>
              </w:rPr>
            </w:pPr>
            <w:r>
              <w:rPr>
                <w:rFonts w:eastAsia="Times New Roman"/>
                <w:color w:val="000000"/>
                <w:lang w:eastAsia="es-EC"/>
              </w:rPr>
              <w:t>20</w:t>
            </w:r>
          </w:p>
        </w:tc>
      </w:tr>
      <w:tr w:rsidR="00864AB2" w14:paraId="1A48953E" w14:textId="77777777" w:rsidTr="00EE72A6">
        <w:trPr>
          <w:trHeight w:val="300"/>
          <w:jc w:val="center"/>
        </w:trPr>
        <w:tc>
          <w:tcPr>
            <w:tcW w:w="2400" w:type="dxa"/>
            <w:tcBorders>
              <w:top w:val="nil"/>
              <w:left w:val="nil"/>
              <w:bottom w:val="single" w:sz="4" w:space="0" w:color="auto"/>
              <w:right w:val="nil"/>
            </w:tcBorders>
            <w:noWrap/>
            <w:vAlign w:val="bottom"/>
            <w:hideMark/>
          </w:tcPr>
          <w:p w14:paraId="3DC56708" w14:textId="77777777" w:rsidR="00864AB2" w:rsidRDefault="00864AB2" w:rsidP="00B31976">
            <w:pPr>
              <w:rPr>
                <w:rFonts w:eastAsia="Times New Roman"/>
                <w:color w:val="000000"/>
                <w:lang w:eastAsia="es-EC"/>
              </w:rPr>
            </w:pPr>
            <w:r>
              <w:rPr>
                <w:rFonts w:eastAsia="Times New Roman"/>
                <w:color w:val="000000"/>
                <w:lang w:eastAsia="es-EC"/>
              </w:rPr>
              <w:t>Banda 12 -SWIR 2</w:t>
            </w:r>
          </w:p>
        </w:tc>
        <w:tc>
          <w:tcPr>
            <w:tcW w:w="2400" w:type="dxa"/>
            <w:tcBorders>
              <w:top w:val="nil"/>
              <w:left w:val="nil"/>
              <w:bottom w:val="single" w:sz="4" w:space="0" w:color="auto"/>
              <w:right w:val="nil"/>
            </w:tcBorders>
            <w:noWrap/>
            <w:vAlign w:val="bottom"/>
            <w:hideMark/>
          </w:tcPr>
          <w:p w14:paraId="590E726D" w14:textId="77777777" w:rsidR="00864AB2" w:rsidRDefault="00864AB2" w:rsidP="00EE72A6">
            <w:pPr>
              <w:jc w:val="center"/>
              <w:rPr>
                <w:rFonts w:eastAsia="Times New Roman"/>
                <w:color w:val="000000"/>
                <w:lang w:eastAsia="es-EC"/>
              </w:rPr>
            </w:pPr>
            <w:r>
              <w:rPr>
                <w:rFonts w:eastAsia="Times New Roman"/>
                <w:color w:val="000000"/>
                <w:lang w:eastAsia="es-EC"/>
              </w:rPr>
              <w:t>20</w:t>
            </w:r>
          </w:p>
        </w:tc>
      </w:tr>
    </w:tbl>
    <w:p w14:paraId="6D923699" w14:textId="77777777" w:rsidR="00864AB2" w:rsidRPr="00E70922" w:rsidRDefault="00864AB2" w:rsidP="00864AB2">
      <w:pPr>
        <w:jc w:val="center"/>
        <w:rPr>
          <w:rFonts w:eastAsiaTheme="minorHAnsi"/>
          <w:sz w:val="22"/>
          <w:szCs w:val="22"/>
          <w:lang w:val="es-EC"/>
        </w:rPr>
      </w:pPr>
      <w:r w:rsidRPr="00E70922">
        <w:rPr>
          <w:sz w:val="22"/>
          <w:szCs w:val="22"/>
        </w:rPr>
        <w:t>Fuente: (IGN, 2018)</w:t>
      </w:r>
    </w:p>
    <w:p w14:paraId="1D458BF0" w14:textId="23D55DD3" w:rsidR="00864AB2" w:rsidRPr="003D62CD" w:rsidRDefault="00864AB2" w:rsidP="00864AB2">
      <w:pPr>
        <w:rPr>
          <w:i/>
          <w:iCs/>
          <w:sz w:val="24"/>
          <w:szCs w:val="24"/>
          <w:lang w:val="es-ES"/>
        </w:rPr>
      </w:pPr>
      <w:r w:rsidRPr="003D62CD">
        <w:rPr>
          <w:i/>
          <w:iCs/>
          <w:sz w:val="24"/>
          <w:szCs w:val="24"/>
          <w:lang w:val="es-ES"/>
        </w:rPr>
        <w:lastRenderedPageBreak/>
        <w:t>Corrección Atmosférica</w:t>
      </w:r>
    </w:p>
    <w:p w14:paraId="10162F83" w14:textId="77777777" w:rsidR="00864AB2" w:rsidRPr="00425C48" w:rsidRDefault="00864AB2" w:rsidP="00864AB2">
      <w:pPr>
        <w:rPr>
          <w:i/>
          <w:iCs/>
          <w:sz w:val="24"/>
          <w:szCs w:val="24"/>
          <w:highlight w:val="yellow"/>
        </w:rPr>
      </w:pPr>
    </w:p>
    <w:p w14:paraId="3E296658" w14:textId="77777777" w:rsidR="00864AB2" w:rsidRDefault="00864AB2" w:rsidP="00864AB2">
      <w:pPr>
        <w:ind w:firstLine="567"/>
        <w:jc w:val="both"/>
        <w:rPr>
          <w:sz w:val="24"/>
          <w:szCs w:val="24"/>
          <w:lang w:val="es-ES"/>
        </w:rPr>
      </w:pPr>
      <w:r w:rsidRPr="00E40FCA">
        <w:rPr>
          <w:sz w:val="24"/>
          <w:szCs w:val="24"/>
          <w:lang w:val="es-ES"/>
        </w:rPr>
        <w:t xml:space="preserve">Considerando el nivel de procesamiento de la imagen que la agencia provee, únicamente se realizó la Corrección Atmosférica respectiva. Para ello se utilizó el software libre SNAP Desktop proporcionado por la Agencia Espacial Europea (ESA), con el uso de la herramienta Sen2Cor </w:t>
      </w:r>
      <w:proofErr w:type="spellStart"/>
      <w:r w:rsidRPr="00E40FCA">
        <w:rPr>
          <w:sz w:val="24"/>
          <w:szCs w:val="24"/>
          <w:lang w:val="es-ES"/>
        </w:rPr>
        <w:t>Processor</w:t>
      </w:r>
      <w:proofErr w:type="spellEnd"/>
      <w:r w:rsidRPr="00E40FCA">
        <w:rPr>
          <w:sz w:val="24"/>
          <w:szCs w:val="24"/>
          <w:lang w:val="es-ES"/>
        </w:rPr>
        <w:t xml:space="preserve"> la cual permite ejecutar los algoritmos de cálculo necesarios para </w:t>
      </w:r>
      <w:r>
        <w:rPr>
          <w:sz w:val="24"/>
          <w:szCs w:val="24"/>
          <w:lang w:val="es-ES"/>
        </w:rPr>
        <w:t xml:space="preserve">convertir </w:t>
      </w:r>
      <w:r w:rsidRPr="003A17CA">
        <w:rPr>
          <w:sz w:val="24"/>
          <w:szCs w:val="24"/>
          <w:lang w:val="es-ES"/>
        </w:rPr>
        <w:t xml:space="preserve">la </w:t>
      </w:r>
      <w:proofErr w:type="spellStart"/>
      <w:r w:rsidRPr="003A17CA">
        <w:rPr>
          <w:sz w:val="24"/>
          <w:szCs w:val="24"/>
          <w:lang w:val="es-ES"/>
        </w:rPr>
        <w:t>reflectividad</w:t>
      </w:r>
      <w:proofErr w:type="spellEnd"/>
      <w:r w:rsidRPr="003A17CA">
        <w:rPr>
          <w:sz w:val="24"/>
          <w:szCs w:val="24"/>
          <w:lang w:val="es-ES"/>
        </w:rPr>
        <w:t xml:space="preserve"> aparente (TOA) a </w:t>
      </w:r>
      <w:proofErr w:type="spellStart"/>
      <w:r w:rsidRPr="003A17CA">
        <w:rPr>
          <w:sz w:val="24"/>
          <w:szCs w:val="24"/>
          <w:lang w:val="es-ES"/>
        </w:rPr>
        <w:t>reflectividad</w:t>
      </w:r>
      <w:proofErr w:type="spellEnd"/>
      <w:r w:rsidRPr="003A17CA">
        <w:rPr>
          <w:sz w:val="24"/>
          <w:szCs w:val="24"/>
          <w:lang w:val="es-ES"/>
        </w:rPr>
        <w:t xml:space="preserve"> de la superficie terrestre</w:t>
      </w:r>
      <w:r>
        <w:rPr>
          <w:sz w:val="24"/>
          <w:szCs w:val="24"/>
          <w:lang w:val="es-ES"/>
        </w:rPr>
        <w:t xml:space="preserve"> (BOA) (</w:t>
      </w:r>
      <w:r w:rsidRPr="003A17CA">
        <w:rPr>
          <w:sz w:val="24"/>
          <w:szCs w:val="24"/>
          <w:lang w:val="es-ES"/>
        </w:rPr>
        <w:t xml:space="preserve">Arias, H. </w:t>
      </w:r>
      <w:r>
        <w:rPr>
          <w:sz w:val="24"/>
          <w:szCs w:val="24"/>
          <w:lang w:val="es-ES"/>
        </w:rPr>
        <w:t>et al</w:t>
      </w:r>
      <w:r w:rsidRPr="003A17CA">
        <w:rPr>
          <w:sz w:val="24"/>
          <w:szCs w:val="24"/>
          <w:lang w:val="es-ES"/>
        </w:rPr>
        <w:t>.,</w:t>
      </w:r>
      <w:r>
        <w:rPr>
          <w:sz w:val="24"/>
          <w:szCs w:val="24"/>
          <w:lang w:val="es-ES"/>
        </w:rPr>
        <w:t xml:space="preserve"> </w:t>
      </w:r>
      <w:r w:rsidRPr="003A17CA">
        <w:rPr>
          <w:sz w:val="24"/>
          <w:szCs w:val="24"/>
          <w:lang w:val="es-ES"/>
        </w:rPr>
        <w:t>2014).</w:t>
      </w:r>
    </w:p>
    <w:p w14:paraId="67F83A45" w14:textId="40E68B35" w:rsidR="00DB4835" w:rsidRDefault="00DB4835" w:rsidP="00864AB2">
      <w:pPr>
        <w:ind w:firstLine="567"/>
        <w:jc w:val="both"/>
        <w:rPr>
          <w:sz w:val="24"/>
          <w:szCs w:val="24"/>
          <w:lang w:val="es-ES"/>
        </w:rPr>
      </w:pPr>
      <w:r>
        <w:rPr>
          <w:sz w:val="24"/>
          <w:szCs w:val="24"/>
          <w:lang w:val="es-ES"/>
        </w:rPr>
        <w:t xml:space="preserve">La herramienta Sen2Cor </w:t>
      </w:r>
      <w:proofErr w:type="spellStart"/>
      <w:r>
        <w:rPr>
          <w:sz w:val="24"/>
          <w:szCs w:val="24"/>
          <w:lang w:val="es-ES"/>
        </w:rPr>
        <w:t>Processor</w:t>
      </w:r>
      <w:proofErr w:type="spellEnd"/>
      <w:r>
        <w:rPr>
          <w:sz w:val="24"/>
          <w:szCs w:val="24"/>
          <w:lang w:val="es-ES"/>
        </w:rPr>
        <w:t xml:space="preserve"> utiliza</w:t>
      </w:r>
      <w:r w:rsidR="000E06CF">
        <w:rPr>
          <w:sz w:val="24"/>
          <w:szCs w:val="24"/>
          <w:lang w:val="es-ES"/>
        </w:rPr>
        <w:t xml:space="preserve"> para la corrección atmosférica </w:t>
      </w:r>
      <w:r>
        <w:rPr>
          <w:sz w:val="24"/>
          <w:szCs w:val="24"/>
          <w:lang w:val="es-ES"/>
        </w:rPr>
        <w:t xml:space="preserve">un código 6SV para un modelo uniforme de </w:t>
      </w:r>
      <w:proofErr w:type="spellStart"/>
      <w:r>
        <w:rPr>
          <w:sz w:val="24"/>
          <w:szCs w:val="24"/>
          <w:lang w:val="es-ES"/>
        </w:rPr>
        <w:t>reflectancia</w:t>
      </w:r>
      <w:proofErr w:type="spellEnd"/>
      <w:r>
        <w:rPr>
          <w:sz w:val="24"/>
          <w:szCs w:val="24"/>
          <w:lang w:val="es-ES"/>
        </w:rPr>
        <w:t xml:space="preserve"> de tipo </w:t>
      </w:r>
      <w:proofErr w:type="spellStart"/>
      <w:r>
        <w:rPr>
          <w:sz w:val="24"/>
          <w:szCs w:val="24"/>
          <w:lang w:val="es-ES"/>
        </w:rPr>
        <w:t>Lambertiano</w:t>
      </w:r>
      <w:proofErr w:type="spellEnd"/>
      <w:r>
        <w:rPr>
          <w:sz w:val="24"/>
          <w:szCs w:val="24"/>
          <w:lang w:val="es-ES"/>
        </w:rPr>
        <w:t xml:space="preserve">, representando la </w:t>
      </w:r>
      <w:proofErr w:type="spellStart"/>
      <w:r>
        <w:rPr>
          <w:sz w:val="24"/>
          <w:szCs w:val="24"/>
          <w:lang w:val="es-ES"/>
        </w:rPr>
        <w:t>reflectividad</w:t>
      </w:r>
      <w:proofErr w:type="spellEnd"/>
      <w:r>
        <w:rPr>
          <w:sz w:val="24"/>
          <w:szCs w:val="24"/>
          <w:lang w:val="es-ES"/>
        </w:rPr>
        <w:t xml:space="preserve"> aparente (TOA) como</w:t>
      </w:r>
      <w:r w:rsidR="0021502A">
        <w:rPr>
          <w:sz w:val="24"/>
          <w:szCs w:val="24"/>
          <w:lang w:val="es-ES"/>
        </w:rPr>
        <w:t xml:space="preserve"> (Li et al., 2018)</w:t>
      </w:r>
      <w:r>
        <w:rPr>
          <w:sz w:val="24"/>
          <w:szCs w:val="24"/>
          <w:lang w:val="es-ES"/>
        </w:rPr>
        <w:t>:</w:t>
      </w:r>
    </w:p>
    <w:p w14:paraId="3BBBB599" w14:textId="77777777" w:rsidR="00223CDA" w:rsidRDefault="00223CDA" w:rsidP="00864AB2">
      <w:pPr>
        <w:ind w:firstLine="567"/>
        <w:jc w:val="both"/>
        <w:rPr>
          <w:sz w:val="24"/>
          <w:szCs w:val="24"/>
          <w:lang w:val="es-ES"/>
        </w:rPr>
      </w:pPr>
    </w:p>
    <w:p w14:paraId="6EC4BFF5" w14:textId="1DBFA021" w:rsidR="00DB4835" w:rsidRDefault="0063485E" w:rsidP="00B31976">
      <w:pPr>
        <w:jc w:val="right"/>
        <w:rPr>
          <w:sz w:val="24"/>
          <w:szCs w:val="24"/>
          <w:lang w:val="es-ES"/>
        </w:rPr>
      </w:pPr>
      <m:oMath>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TOA</m:t>
            </m:r>
          </m:sub>
        </m:sSub>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S</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V</m:t>
                </m:r>
              </m:sub>
            </m:sSub>
            <m:r>
              <w:rPr>
                <w:rFonts w:ascii="Cambria Math" w:hAnsi="Cambria Math"/>
                <w:sz w:val="24"/>
                <w:szCs w:val="24"/>
                <w:lang w:val="es-ES"/>
              </w:rPr>
              <m:t>,∅</m:t>
            </m:r>
          </m:e>
        </m:d>
        <m:r>
          <w:rPr>
            <w:rFonts w:ascii="Cambria Math" w:hAnsi="Cambria Math"/>
            <w:sz w:val="24"/>
            <w:szCs w:val="24"/>
            <w:lang w:val="es-ES"/>
          </w:rPr>
          <m:t>=</m:t>
        </m:r>
        <m:sSubSup>
          <m:sSubSupPr>
            <m:ctrlPr>
              <w:rPr>
                <w:rFonts w:ascii="Cambria Math" w:hAnsi="Cambria Math"/>
                <w:i/>
                <w:sz w:val="24"/>
                <w:szCs w:val="24"/>
                <w:lang w:val="es-ES"/>
              </w:rPr>
            </m:ctrlPr>
          </m:sSubSupPr>
          <m:e>
            <m:r>
              <w:rPr>
                <w:rFonts w:ascii="Cambria Math" w:hAnsi="Cambria Math"/>
                <w:sz w:val="24"/>
                <w:szCs w:val="24"/>
                <w:lang w:val="es-ES"/>
              </w:rPr>
              <m:t>T</m:t>
            </m:r>
          </m:e>
          <m:sub>
            <m:r>
              <w:rPr>
                <w:rFonts w:ascii="Cambria Math" w:hAnsi="Cambria Math"/>
                <w:sz w:val="24"/>
                <w:szCs w:val="24"/>
                <w:lang w:val="es-ES"/>
              </w:rPr>
              <m:t>g</m:t>
            </m:r>
          </m:sub>
          <m:sup>
            <m:r>
              <w:rPr>
                <w:rFonts w:ascii="Cambria Math" w:hAnsi="Cambria Math"/>
                <w:sz w:val="24"/>
                <w:szCs w:val="24"/>
                <w:lang w:val="es-ES"/>
              </w:rPr>
              <m:t>OG</m:t>
            </m:r>
          </m:sup>
        </m:sSubSup>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S</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V</m:t>
                </m:r>
              </m:sub>
            </m:sSub>
          </m:e>
        </m:d>
        <m:sSubSup>
          <m:sSubSupPr>
            <m:ctrlPr>
              <w:rPr>
                <w:rFonts w:ascii="Cambria Math" w:hAnsi="Cambria Math"/>
                <w:i/>
                <w:sz w:val="24"/>
                <w:szCs w:val="24"/>
                <w:lang w:val="es-ES"/>
              </w:rPr>
            </m:ctrlPr>
          </m:sSubSupPr>
          <m:e>
            <m:r>
              <w:rPr>
                <w:rFonts w:ascii="Cambria Math" w:hAnsi="Cambria Math"/>
                <w:sz w:val="24"/>
                <w:szCs w:val="24"/>
                <w:lang w:val="es-ES"/>
              </w:rPr>
              <m:t>T</m:t>
            </m:r>
          </m:e>
          <m:sub>
            <m:r>
              <w:rPr>
                <w:rFonts w:ascii="Cambria Math" w:hAnsi="Cambria Math"/>
                <w:sz w:val="24"/>
                <w:szCs w:val="24"/>
                <w:lang w:val="es-ES"/>
              </w:rPr>
              <m:t>g</m:t>
            </m:r>
          </m:sub>
          <m:sup>
            <m:r>
              <w:rPr>
                <w:rFonts w:ascii="Cambria Math" w:hAnsi="Cambria Math"/>
                <w:sz w:val="24"/>
                <w:szCs w:val="24"/>
                <w:lang w:val="es-ES"/>
              </w:rPr>
              <m:t>OZ</m:t>
            </m:r>
          </m:sup>
        </m:sSubSup>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S</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V</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OZ</m:t>
                </m:r>
              </m:sub>
            </m:sSub>
          </m:e>
        </m:d>
        <m:r>
          <w:rPr>
            <w:rFonts w:ascii="Cambria Math" w:hAnsi="Cambria Math"/>
            <w:sz w:val="24"/>
            <w:szCs w:val="24"/>
            <w:lang w:val="es-ES"/>
          </w:rPr>
          <m:t>*</m:t>
        </m:r>
        <m:d>
          <m:dPr>
            <m:begChr m:val="["/>
            <m:endChr m:val="]"/>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R</m:t>
                </m:r>
              </m:sub>
            </m:sSub>
            <m:r>
              <w:rPr>
                <w:rFonts w:ascii="Cambria Math" w:hAnsi="Cambria Math"/>
                <w:sz w:val="24"/>
                <w:szCs w:val="24"/>
                <w:lang w:val="es-ES"/>
              </w:rPr>
              <m:t>+</m:t>
            </m:r>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R+A</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R</m:t>
                    </m:r>
                  </m:sub>
                </m:sSub>
              </m:e>
            </m:d>
            <m:sSubSup>
              <m:sSubSupPr>
                <m:ctrlPr>
                  <w:rPr>
                    <w:rFonts w:ascii="Cambria Math" w:hAnsi="Cambria Math"/>
                    <w:i/>
                    <w:sz w:val="24"/>
                    <w:szCs w:val="24"/>
                    <w:lang w:val="es-ES"/>
                  </w:rPr>
                </m:ctrlPr>
              </m:sSubSupPr>
              <m:e>
                <m:r>
                  <w:rPr>
                    <w:rFonts w:ascii="Cambria Math" w:hAnsi="Cambria Math"/>
                    <w:sz w:val="24"/>
                    <w:szCs w:val="24"/>
                    <w:lang w:val="es-ES"/>
                  </w:rPr>
                  <m:t>T</m:t>
                </m:r>
              </m:e>
              <m:sub>
                <m:r>
                  <w:rPr>
                    <w:rFonts w:ascii="Cambria Math" w:hAnsi="Cambria Math"/>
                    <w:sz w:val="24"/>
                    <w:szCs w:val="24"/>
                    <w:lang w:val="es-ES"/>
                  </w:rPr>
                  <m:t>g</m:t>
                </m:r>
              </m:sub>
              <m:sup>
                <m:r>
                  <w:rPr>
                    <w:rFonts w:ascii="Cambria Math" w:hAnsi="Cambria Math"/>
                    <w:sz w:val="24"/>
                    <w:szCs w:val="24"/>
                    <w:lang w:val="es-ES"/>
                  </w:rPr>
                  <m:t>WV</m:t>
                </m:r>
              </m:sup>
            </m:sSubSup>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S</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V</m:t>
                    </m:r>
                  </m:sub>
                </m:sSub>
                <m:r>
                  <w:rPr>
                    <w:rFonts w:ascii="Cambria Math" w:hAnsi="Cambria Math"/>
                    <w:sz w:val="24"/>
                    <w:szCs w:val="24"/>
                    <w:lang w:val="es-ES"/>
                  </w:rPr>
                  <m:t>,0.5</m:t>
                </m:r>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WV</m:t>
                    </m:r>
                  </m:sub>
                </m:sSub>
              </m:e>
            </m:d>
            <m:r>
              <w:rPr>
                <w:rFonts w:ascii="Cambria Math" w:hAnsi="Cambria Math"/>
                <w:sz w:val="24"/>
                <w:szCs w:val="24"/>
                <w:lang w:val="es-ES"/>
              </w:rPr>
              <m:t>+</m:t>
            </m:r>
            <m:f>
              <m:fPr>
                <m:ctrlPr>
                  <w:rPr>
                    <w:rFonts w:ascii="Cambria Math" w:hAnsi="Cambria Math"/>
                    <w:i/>
                    <w:sz w:val="24"/>
                    <w:szCs w:val="24"/>
                    <w:lang w:val="es-ES"/>
                  </w:rPr>
                </m:ctrlPr>
              </m:fPr>
              <m:num>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BOA</m:t>
                    </m:r>
                  </m:sub>
                </m:sSub>
              </m:num>
              <m:den>
                <m:r>
                  <w:rPr>
                    <w:rFonts w:ascii="Cambria Math" w:hAnsi="Cambria Math"/>
                    <w:sz w:val="24"/>
                    <w:szCs w:val="24"/>
                    <w:lang w:val="es-ES"/>
                  </w:rPr>
                  <m:t>1-</m:t>
                </m:r>
                <m:sSub>
                  <m:sSubPr>
                    <m:ctrlPr>
                      <w:rPr>
                        <w:rFonts w:ascii="Cambria Math" w:hAnsi="Cambria Math"/>
                        <w:i/>
                        <w:sz w:val="24"/>
                        <w:szCs w:val="24"/>
                        <w:lang w:val="es-ES"/>
                      </w:rPr>
                    </m:ctrlPr>
                  </m:sSubPr>
                  <m:e>
                    <m:r>
                      <w:rPr>
                        <w:rFonts w:ascii="Cambria Math" w:hAnsi="Cambria Math"/>
                        <w:sz w:val="24"/>
                        <w:szCs w:val="24"/>
                        <w:lang w:val="es-ES"/>
                      </w:rPr>
                      <m:t>S</m:t>
                    </m:r>
                  </m:e>
                  <m:sub>
                    <m:r>
                      <w:rPr>
                        <w:rFonts w:ascii="Cambria Math" w:hAnsi="Cambria Math"/>
                        <w:sz w:val="24"/>
                        <w:szCs w:val="24"/>
                        <w:lang w:val="es-ES"/>
                      </w:rPr>
                      <m:t>R+A</m:t>
                    </m:r>
                  </m:sub>
                </m:sSub>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BOA</m:t>
                    </m:r>
                  </m:sub>
                </m:sSub>
              </m:den>
            </m:f>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R+A</m:t>
                </m:r>
              </m:sub>
            </m:sSub>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S</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V</m:t>
                    </m:r>
                  </m:sub>
                </m:sSub>
              </m:e>
            </m:d>
            <m:sSubSup>
              <m:sSubSupPr>
                <m:ctrlPr>
                  <w:rPr>
                    <w:rFonts w:ascii="Cambria Math" w:hAnsi="Cambria Math"/>
                    <w:i/>
                    <w:sz w:val="24"/>
                    <w:szCs w:val="24"/>
                    <w:lang w:val="es-ES"/>
                  </w:rPr>
                </m:ctrlPr>
              </m:sSubSupPr>
              <m:e>
                <m:r>
                  <w:rPr>
                    <w:rFonts w:ascii="Cambria Math" w:hAnsi="Cambria Math"/>
                    <w:sz w:val="24"/>
                    <w:szCs w:val="24"/>
                    <w:lang w:val="es-ES"/>
                  </w:rPr>
                  <m:t>T</m:t>
                </m:r>
              </m:e>
              <m:sub>
                <m:r>
                  <w:rPr>
                    <w:rFonts w:ascii="Cambria Math" w:hAnsi="Cambria Math"/>
                    <w:sz w:val="24"/>
                    <w:szCs w:val="24"/>
                    <w:lang w:val="es-ES"/>
                  </w:rPr>
                  <m:t>g</m:t>
                </m:r>
              </m:sub>
              <m:sup>
                <m:r>
                  <w:rPr>
                    <w:rFonts w:ascii="Cambria Math" w:hAnsi="Cambria Math"/>
                    <w:sz w:val="24"/>
                    <w:szCs w:val="24"/>
                    <w:lang w:val="es-ES"/>
                  </w:rPr>
                  <m:t>WV</m:t>
                </m:r>
              </m:sup>
            </m:sSubSup>
            <m:d>
              <m:dPr>
                <m:ctrlPr>
                  <w:rPr>
                    <w:rFonts w:ascii="Cambria Math" w:hAnsi="Cambria Math"/>
                    <w:i/>
                    <w:sz w:val="24"/>
                    <w:szCs w:val="24"/>
                    <w:lang w:val="es-ES"/>
                  </w:rPr>
                </m:ctrlPr>
              </m:dPr>
              <m:e>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S</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V</m:t>
                    </m:r>
                  </m:sub>
                </m:sSub>
                <m:r>
                  <w:rPr>
                    <w:rFonts w:ascii="Cambria Math" w:hAnsi="Cambria Math"/>
                    <w:sz w:val="24"/>
                    <w:szCs w:val="24"/>
                    <w:lang w:val="es-ES"/>
                  </w:rPr>
                  <m:t>,</m:t>
                </m:r>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WV</m:t>
                    </m:r>
                  </m:sub>
                </m:sSub>
              </m:e>
            </m:d>
          </m:e>
        </m:d>
        <m:r>
          <w:rPr>
            <w:rFonts w:ascii="Cambria Math" w:hAnsi="Cambria Math"/>
            <w:sz w:val="24"/>
            <w:szCs w:val="24"/>
            <w:lang w:val="es-ES"/>
          </w:rPr>
          <m:t xml:space="preserve">                 (1)</m:t>
        </m:r>
      </m:oMath>
      <w:r w:rsidR="00A90AE6">
        <w:rPr>
          <w:sz w:val="24"/>
          <w:szCs w:val="24"/>
          <w:lang w:val="es-ES"/>
        </w:rPr>
        <w:t xml:space="preserve">      </w:t>
      </w:r>
    </w:p>
    <w:p w14:paraId="2B32862D" w14:textId="77777777" w:rsidR="00223CDA" w:rsidRDefault="00223CDA" w:rsidP="00A90AE6">
      <w:pPr>
        <w:jc w:val="center"/>
        <w:rPr>
          <w:sz w:val="24"/>
          <w:szCs w:val="24"/>
          <w:lang w:val="es-ES"/>
        </w:rPr>
      </w:pPr>
    </w:p>
    <w:p w14:paraId="3432BAA1" w14:textId="77777777" w:rsidR="00392778" w:rsidRDefault="00392778" w:rsidP="00864AB2">
      <w:pPr>
        <w:ind w:firstLine="567"/>
        <w:jc w:val="both"/>
        <w:rPr>
          <w:sz w:val="24"/>
          <w:szCs w:val="24"/>
          <w:lang w:val="es-ES"/>
        </w:rPr>
      </w:pPr>
    </w:p>
    <w:p w14:paraId="554808D2" w14:textId="553382EE" w:rsidR="00864AB2" w:rsidRDefault="00A90AE6" w:rsidP="00864AB2">
      <w:pPr>
        <w:ind w:firstLine="567"/>
        <w:jc w:val="both"/>
        <w:rPr>
          <w:sz w:val="24"/>
          <w:szCs w:val="24"/>
          <w:lang w:val="es-ES"/>
        </w:rPr>
      </w:pPr>
      <w:r>
        <w:rPr>
          <w:sz w:val="24"/>
          <w:szCs w:val="24"/>
          <w:lang w:val="es-ES"/>
        </w:rPr>
        <w:t xml:space="preserve">Donde </w:t>
      </w:r>
      <m:oMath>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S</m:t>
            </m:r>
          </m:sub>
        </m:sSub>
      </m:oMath>
      <w:r>
        <w:rPr>
          <w:sz w:val="24"/>
          <w:szCs w:val="24"/>
          <w:lang w:val="es-ES"/>
        </w:rPr>
        <w:t xml:space="preserve"> y </w:t>
      </w:r>
      <m:oMath>
        <m:sSub>
          <m:sSubPr>
            <m:ctrlPr>
              <w:rPr>
                <w:rFonts w:ascii="Cambria Math" w:hAnsi="Cambria Math"/>
                <w:i/>
                <w:sz w:val="24"/>
                <w:szCs w:val="24"/>
                <w:lang w:val="es-ES"/>
              </w:rPr>
            </m:ctrlPr>
          </m:sSubPr>
          <m:e>
            <m:r>
              <w:rPr>
                <w:rFonts w:ascii="Cambria Math" w:hAnsi="Cambria Math"/>
                <w:sz w:val="24"/>
                <w:szCs w:val="24"/>
                <w:lang w:val="es-ES"/>
              </w:rPr>
              <m:t>θ</m:t>
            </m:r>
          </m:e>
          <m:sub>
            <m:r>
              <w:rPr>
                <w:rFonts w:ascii="Cambria Math" w:hAnsi="Cambria Math"/>
                <w:sz w:val="24"/>
                <w:szCs w:val="24"/>
                <w:lang w:val="es-ES"/>
              </w:rPr>
              <m:t>V</m:t>
            </m:r>
          </m:sub>
        </m:sSub>
      </m:oMath>
      <w:r>
        <w:rPr>
          <w:sz w:val="24"/>
          <w:szCs w:val="24"/>
          <w:lang w:val="es-ES"/>
        </w:rPr>
        <w:t xml:space="preserve"> son los ángulos solar y cenital, respectivamente; </w:t>
      </w:r>
      <m:oMath>
        <m:r>
          <w:rPr>
            <w:rFonts w:ascii="Cambria Math" w:hAnsi="Cambria Math"/>
            <w:sz w:val="24"/>
            <w:szCs w:val="24"/>
            <w:lang w:val="es-ES"/>
          </w:rPr>
          <m:t>∅</m:t>
        </m:r>
      </m:oMath>
      <w:r>
        <w:rPr>
          <w:sz w:val="24"/>
          <w:szCs w:val="24"/>
          <w:lang w:val="es-ES"/>
        </w:rPr>
        <w:t xml:space="preserve"> es el ángulo relativo azimutal, definido como la diferencia entre los ángulos solar y azimutal observado;  </w:t>
      </w:r>
      <m:oMath>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g</m:t>
            </m:r>
          </m:sub>
        </m:sSub>
      </m:oMath>
      <w:r>
        <w:rPr>
          <w:sz w:val="24"/>
          <w:szCs w:val="24"/>
          <w:lang w:val="es-ES"/>
        </w:rPr>
        <w:t xml:space="preserve"> designa la transmisión gaseosa </w:t>
      </w:r>
      <w:r w:rsidR="00223CDA">
        <w:rPr>
          <w:sz w:val="24"/>
          <w:szCs w:val="24"/>
          <w:lang w:val="es-ES"/>
        </w:rPr>
        <w:t>por vapor de agua (</w:t>
      </w:r>
      <w:r>
        <w:rPr>
          <w:sz w:val="24"/>
          <w:szCs w:val="24"/>
          <w:lang w:val="es-ES"/>
        </w:rPr>
        <w:t>WV</w:t>
      </w:r>
      <w:r w:rsidR="00223CDA">
        <w:rPr>
          <w:sz w:val="24"/>
          <w:szCs w:val="24"/>
          <w:lang w:val="es-ES"/>
        </w:rPr>
        <w:t>)</w:t>
      </w:r>
      <w:r>
        <w:rPr>
          <w:sz w:val="24"/>
          <w:szCs w:val="24"/>
          <w:lang w:val="es-ES"/>
        </w:rPr>
        <w:t xml:space="preserve">, ozono y otros gases (OG); </w:t>
      </w:r>
      <m:oMath>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WV</m:t>
            </m:r>
          </m:sub>
        </m:sSub>
      </m:oMath>
      <w:r>
        <w:rPr>
          <w:sz w:val="24"/>
          <w:szCs w:val="24"/>
          <w:lang w:val="es-ES"/>
        </w:rPr>
        <w:t xml:space="preserve"> y </w:t>
      </w:r>
      <m:oMath>
        <m:sSub>
          <m:sSubPr>
            <m:ctrlPr>
              <w:rPr>
                <w:rFonts w:ascii="Cambria Math" w:hAnsi="Cambria Math"/>
                <w:i/>
                <w:sz w:val="24"/>
                <w:szCs w:val="24"/>
                <w:lang w:val="es-ES"/>
              </w:rPr>
            </m:ctrlPr>
          </m:sSubPr>
          <m:e>
            <m:r>
              <w:rPr>
                <w:rFonts w:ascii="Cambria Math" w:hAnsi="Cambria Math"/>
                <w:sz w:val="24"/>
                <w:szCs w:val="24"/>
                <w:lang w:val="es-ES"/>
              </w:rPr>
              <m:t>C</m:t>
            </m:r>
          </m:e>
          <m:sub>
            <m:r>
              <w:rPr>
                <w:rFonts w:ascii="Cambria Math" w:hAnsi="Cambria Math"/>
                <w:sz w:val="24"/>
                <w:szCs w:val="24"/>
                <w:lang w:val="es-ES"/>
              </w:rPr>
              <m:t>OZ</m:t>
            </m:r>
          </m:sub>
        </m:sSub>
      </m:oMath>
      <w:r>
        <w:rPr>
          <w:sz w:val="24"/>
          <w:szCs w:val="24"/>
          <w:lang w:val="es-ES"/>
        </w:rPr>
        <w:t xml:space="preserve"> son los contenidos de WV y ozono, respectivamente; </w:t>
      </w:r>
      <m:oMath>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R</m:t>
            </m:r>
          </m:sub>
        </m:sSub>
      </m:oMath>
      <w:r w:rsidR="00223CDA">
        <w:rPr>
          <w:sz w:val="24"/>
          <w:szCs w:val="24"/>
          <w:lang w:val="es-ES"/>
        </w:rPr>
        <w:t xml:space="preserve"> representa la reflectancia de la atmósfera debido a la dispersión molecular (</w:t>
      </w:r>
      <w:proofErr w:type="spellStart"/>
      <w:r w:rsidR="00223CDA">
        <w:rPr>
          <w:sz w:val="24"/>
          <w:szCs w:val="24"/>
          <w:lang w:val="es-ES"/>
        </w:rPr>
        <w:t>Rayleigh</w:t>
      </w:r>
      <w:proofErr w:type="spellEnd"/>
      <w:r w:rsidR="00223CDA">
        <w:rPr>
          <w:sz w:val="24"/>
          <w:szCs w:val="24"/>
          <w:lang w:val="es-ES"/>
        </w:rPr>
        <w:t xml:space="preserve">); </w:t>
      </w:r>
      <m:oMath>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R+A</m:t>
            </m:r>
          </m:sub>
        </m:sSub>
      </m:oMath>
      <w:r w:rsidR="00223CDA">
        <w:rPr>
          <w:sz w:val="24"/>
          <w:szCs w:val="24"/>
          <w:lang w:val="es-ES"/>
        </w:rPr>
        <w:t xml:space="preserve"> representa la reflectancia de la mezcla de moléculas y partículas de aerosol; </w:t>
      </w:r>
      <m:oMath>
        <m:sSub>
          <m:sSubPr>
            <m:ctrlPr>
              <w:rPr>
                <w:rFonts w:ascii="Cambria Math" w:hAnsi="Cambria Math"/>
                <w:i/>
                <w:sz w:val="24"/>
                <w:szCs w:val="24"/>
                <w:lang w:val="es-ES"/>
              </w:rPr>
            </m:ctrlPr>
          </m:sSubPr>
          <m:e>
            <m:r>
              <w:rPr>
                <w:rFonts w:ascii="Cambria Math" w:hAnsi="Cambria Math"/>
                <w:sz w:val="24"/>
                <w:szCs w:val="24"/>
                <w:lang w:val="es-ES"/>
              </w:rPr>
              <m:t>T</m:t>
            </m:r>
          </m:e>
          <m:sub>
            <m:r>
              <w:rPr>
                <w:rFonts w:ascii="Cambria Math" w:hAnsi="Cambria Math"/>
                <w:sz w:val="24"/>
                <w:szCs w:val="24"/>
                <w:lang w:val="es-ES"/>
              </w:rPr>
              <m:t>R+A</m:t>
            </m:r>
          </m:sub>
        </m:sSub>
      </m:oMath>
      <w:r w:rsidR="00223CDA">
        <w:rPr>
          <w:sz w:val="24"/>
          <w:szCs w:val="24"/>
          <w:lang w:val="es-ES"/>
        </w:rPr>
        <w:t xml:space="preserve"> es la dispersión total de transmisión (hacia abajo y hacia arriba) debido a las moléculas y aerosoles; </w:t>
      </w:r>
      <m:oMath>
        <m:sSub>
          <m:sSubPr>
            <m:ctrlPr>
              <w:rPr>
                <w:rFonts w:ascii="Cambria Math" w:hAnsi="Cambria Math"/>
                <w:i/>
                <w:sz w:val="24"/>
                <w:szCs w:val="24"/>
                <w:lang w:val="es-ES"/>
              </w:rPr>
            </m:ctrlPr>
          </m:sSubPr>
          <m:e>
            <m:r>
              <w:rPr>
                <w:rFonts w:ascii="Cambria Math" w:hAnsi="Cambria Math"/>
                <w:sz w:val="24"/>
                <w:szCs w:val="24"/>
                <w:lang w:val="es-ES"/>
              </w:rPr>
              <m:t>S</m:t>
            </m:r>
          </m:e>
          <m:sub>
            <m:r>
              <w:rPr>
                <w:rFonts w:ascii="Cambria Math" w:hAnsi="Cambria Math"/>
                <w:sz w:val="24"/>
                <w:szCs w:val="24"/>
                <w:lang w:val="es-ES"/>
              </w:rPr>
              <m:t>R+A</m:t>
            </m:r>
          </m:sub>
        </m:sSub>
      </m:oMath>
      <w:r w:rsidR="00223CDA">
        <w:rPr>
          <w:sz w:val="24"/>
          <w:szCs w:val="24"/>
          <w:lang w:val="es-ES"/>
        </w:rPr>
        <w:t xml:space="preserve"> es el albedo atmosférico esférico; y </w:t>
      </w:r>
      <m:oMath>
        <m:sSub>
          <m:sSubPr>
            <m:ctrlPr>
              <w:rPr>
                <w:rFonts w:ascii="Cambria Math" w:hAnsi="Cambria Math"/>
                <w:i/>
                <w:sz w:val="24"/>
                <w:szCs w:val="24"/>
                <w:lang w:val="es-ES"/>
              </w:rPr>
            </m:ctrlPr>
          </m:sSubPr>
          <m:e>
            <m:r>
              <w:rPr>
                <w:rFonts w:ascii="Cambria Math" w:hAnsi="Cambria Math"/>
                <w:sz w:val="24"/>
                <w:szCs w:val="24"/>
                <w:lang w:val="es-ES"/>
              </w:rPr>
              <m:t>ρ</m:t>
            </m:r>
          </m:e>
          <m:sub>
            <m:r>
              <w:rPr>
                <w:rFonts w:ascii="Cambria Math" w:hAnsi="Cambria Math"/>
                <w:sz w:val="24"/>
                <w:szCs w:val="24"/>
                <w:lang w:val="es-ES"/>
              </w:rPr>
              <m:t>BOA</m:t>
            </m:r>
          </m:sub>
        </m:sSub>
      </m:oMath>
      <w:r w:rsidR="00223CDA">
        <w:rPr>
          <w:sz w:val="24"/>
          <w:szCs w:val="24"/>
          <w:lang w:val="es-ES"/>
        </w:rPr>
        <w:t xml:space="preserve"> es la superficie de reflectancia a ser reparada por el procedimiento de corrección atmosférica</w:t>
      </w:r>
      <w:r w:rsidR="0021502A">
        <w:rPr>
          <w:sz w:val="24"/>
          <w:szCs w:val="24"/>
          <w:lang w:val="es-ES"/>
        </w:rPr>
        <w:t xml:space="preserve"> (Li et al., 2018)</w:t>
      </w:r>
      <w:r w:rsidR="00223CDA">
        <w:rPr>
          <w:sz w:val="24"/>
          <w:szCs w:val="24"/>
          <w:lang w:val="es-ES"/>
        </w:rPr>
        <w:t>.</w:t>
      </w:r>
    </w:p>
    <w:p w14:paraId="7449DCA2" w14:textId="7DD9DFDF" w:rsidR="00223CDA" w:rsidRDefault="00223CDA" w:rsidP="00864AB2">
      <w:pPr>
        <w:ind w:firstLine="567"/>
        <w:jc w:val="both"/>
        <w:rPr>
          <w:sz w:val="24"/>
          <w:szCs w:val="24"/>
          <w:lang w:val="es-ES"/>
        </w:rPr>
      </w:pPr>
      <w:r>
        <w:rPr>
          <w:sz w:val="24"/>
          <w:szCs w:val="24"/>
          <w:lang w:val="es-ES"/>
        </w:rPr>
        <w:t xml:space="preserve">La superficie de </w:t>
      </w:r>
      <w:proofErr w:type="spellStart"/>
      <w:r>
        <w:rPr>
          <w:sz w:val="24"/>
          <w:szCs w:val="24"/>
          <w:lang w:val="es-ES"/>
        </w:rPr>
        <w:t>reflectancia</w:t>
      </w:r>
      <w:proofErr w:type="spellEnd"/>
      <w:r>
        <w:rPr>
          <w:sz w:val="24"/>
          <w:szCs w:val="24"/>
          <w:lang w:val="es-ES"/>
        </w:rPr>
        <w:t xml:space="preserve"> puede ser obtenida de la </w:t>
      </w:r>
      <w:proofErr w:type="spellStart"/>
      <w:r>
        <w:rPr>
          <w:sz w:val="24"/>
          <w:szCs w:val="24"/>
          <w:lang w:val="es-ES"/>
        </w:rPr>
        <w:t>reflectancia</w:t>
      </w:r>
      <w:proofErr w:type="spellEnd"/>
      <w:r>
        <w:rPr>
          <w:sz w:val="24"/>
          <w:szCs w:val="24"/>
          <w:lang w:val="es-ES"/>
        </w:rPr>
        <w:t xml:space="preserve"> TOA como:</w:t>
      </w:r>
    </w:p>
    <w:p w14:paraId="2A6E6633" w14:textId="77777777" w:rsidR="00392778" w:rsidRDefault="00392778" w:rsidP="00864AB2">
      <w:pPr>
        <w:ind w:firstLine="567"/>
        <w:jc w:val="both"/>
        <w:rPr>
          <w:sz w:val="24"/>
          <w:szCs w:val="24"/>
          <w:lang w:val="es-ES"/>
        </w:rPr>
      </w:pPr>
    </w:p>
    <w:p w14:paraId="4EE2B2EF" w14:textId="77777777" w:rsidR="00223CDA" w:rsidRDefault="00223CDA" w:rsidP="00864AB2">
      <w:pPr>
        <w:ind w:firstLine="567"/>
        <w:jc w:val="both"/>
        <w:rPr>
          <w:sz w:val="24"/>
          <w:szCs w:val="24"/>
          <w:lang w:val="es-ES"/>
        </w:rPr>
      </w:pPr>
    </w:p>
    <w:p w14:paraId="2A1F6584" w14:textId="6853737D" w:rsidR="00C66A7F" w:rsidRPr="00392778" w:rsidRDefault="0063485E" w:rsidP="00C66A7F">
      <w:pPr>
        <w:jc w:val="center"/>
        <w:rPr>
          <w:sz w:val="24"/>
          <w:szCs w:val="24"/>
          <w:lang w:val="es-EC"/>
        </w:rPr>
      </w:pPr>
      <m:oMathPara>
        <m:oMathParaPr>
          <m:jc m:val="right"/>
        </m:oMathParaPr>
        <m:oMath>
          <m:sSub>
            <m:sSubPr>
              <m:ctrlPr>
                <w:rPr>
                  <w:rFonts w:ascii="Cambria Math" w:hAnsi="Cambria Math"/>
                  <w:i/>
                  <w:sz w:val="24"/>
                  <w:szCs w:val="24"/>
                  <w:lang w:val="es-EC"/>
                </w:rPr>
              </m:ctrlPr>
            </m:sSubPr>
            <m:e>
              <m:r>
                <w:rPr>
                  <w:rFonts w:ascii="Cambria Math" w:hAnsi="Cambria Math"/>
                  <w:sz w:val="24"/>
                  <w:szCs w:val="24"/>
                  <w:lang w:val="es-EC"/>
                </w:rPr>
                <m:t>ρ</m:t>
              </m:r>
            </m:e>
            <m:sub>
              <m:r>
                <w:rPr>
                  <w:rFonts w:ascii="Cambria Math" w:hAnsi="Cambria Math"/>
                  <w:sz w:val="24"/>
                  <w:szCs w:val="24"/>
                  <w:lang w:val="es-EC"/>
                </w:rPr>
                <m:t>BOA</m:t>
              </m:r>
            </m:sub>
          </m:sSub>
          <m:r>
            <w:rPr>
              <w:rFonts w:ascii="Cambria Math" w:hAnsi="Cambria Math"/>
              <w:sz w:val="24"/>
              <w:szCs w:val="24"/>
              <w:lang w:val="es-EC"/>
            </w:rPr>
            <m:t xml:space="preserve">= </m:t>
          </m:r>
          <m:f>
            <m:fPr>
              <m:ctrlPr>
                <w:rPr>
                  <w:rFonts w:ascii="Cambria Math" w:hAnsi="Cambria Math"/>
                  <w:i/>
                  <w:sz w:val="24"/>
                  <w:szCs w:val="24"/>
                  <w:lang w:val="es-EC"/>
                </w:rPr>
              </m:ctrlPr>
            </m:fPr>
            <m:num>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ap</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ρ</m:t>
                  </m:r>
                </m:e>
                <m:sub>
                  <m:r>
                    <w:rPr>
                      <w:rFonts w:ascii="Cambria Math" w:hAnsi="Cambria Math"/>
                      <w:sz w:val="24"/>
                      <w:szCs w:val="24"/>
                      <w:lang w:val="es-EC"/>
                    </w:rPr>
                    <m:t>TOA</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b</m:t>
                  </m:r>
                </m:sub>
              </m:sSub>
            </m:num>
            <m:den>
              <m:r>
                <w:rPr>
                  <w:rFonts w:ascii="Cambria Math" w:hAnsi="Cambria Math"/>
                  <w:sz w:val="24"/>
                  <w:szCs w:val="24"/>
                  <w:lang w:val="es-EC"/>
                </w:rPr>
                <m:t>1+</m:t>
              </m:r>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c</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ap</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ρ</m:t>
                  </m:r>
                </m:e>
                <m:sub>
                  <m:r>
                    <w:rPr>
                      <w:rFonts w:ascii="Cambria Math" w:hAnsi="Cambria Math"/>
                      <w:sz w:val="24"/>
                      <w:szCs w:val="24"/>
                      <w:lang w:val="es-EC"/>
                    </w:rPr>
                    <m:t>TOA</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b</m:t>
                  </m:r>
                </m:sub>
              </m:sSub>
              <m:r>
                <w:rPr>
                  <w:rFonts w:ascii="Cambria Math" w:hAnsi="Cambria Math"/>
                  <w:sz w:val="24"/>
                  <w:szCs w:val="24"/>
                  <w:lang w:val="es-EC"/>
                </w:rPr>
                <m:t>)</m:t>
              </m:r>
            </m:den>
          </m:f>
          <m:r>
            <w:rPr>
              <w:rFonts w:ascii="Cambria Math" w:hAnsi="Cambria Math"/>
              <w:sz w:val="24"/>
              <w:szCs w:val="24"/>
              <w:lang w:val="es-EC"/>
            </w:rPr>
            <m:t xml:space="preserve">                                       (2)</m:t>
          </m:r>
        </m:oMath>
      </m:oMathPara>
    </w:p>
    <w:p w14:paraId="64826EC1" w14:textId="77777777" w:rsidR="00392778" w:rsidRPr="00B31976" w:rsidRDefault="00392778" w:rsidP="00C66A7F">
      <w:pPr>
        <w:jc w:val="center"/>
        <w:rPr>
          <w:sz w:val="24"/>
          <w:szCs w:val="24"/>
          <w:lang w:val="es-EC"/>
        </w:rPr>
      </w:pPr>
    </w:p>
    <w:p w14:paraId="51CF978E" w14:textId="77777777" w:rsidR="00C66A7F" w:rsidRPr="00C66A7F" w:rsidRDefault="00C66A7F" w:rsidP="00C66A7F">
      <w:pPr>
        <w:jc w:val="center"/>
        <w:rPr>
          <w:sz w:val="24"/>
          <w:szCs w:val="24"/>
          <w:lang w:val="es-EC"/>
        </w:rPr>
      </w:pPr>
    </w:p>
    <w:p w14:paraId="6590F08B" w14:textId="2872A924" w:rsidR="00C66A7F" w:rsidRDefault="00C66A7F" w:rsidP="00B277AC">
      <w:pPr>
        <w:ind w:firstLine="709"/>
        <w:jc w:val="both"/>
        <w:rPr>
          <w:sz w:val="24"/>
          <w:szCs w:val="24"/>
          <w:lang w:val="es-EC"/>
        </w:rPr>
      </w:pPr>
      <w:r>
        <w:rPr>
          <w:sz w:val="24"/>
          <w:szCs w:val="24"/>
          <w:lang w:val="es-EC"/>
        </w:rPr>
        <w:t xml:space="preserve">Donde </w:t>
      </w: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ap</m:t>
            </m:r>
          </m:sub>
        </m:sSub>
      </m:oMath>
      <w:r>
        <w:rPr>
          <w:sz w:val="24"/>
          <w:szCs w:val="24"/>
          <w:lang w:val="es-EC"/>
        </w:rPr>
        <w:t xml:space="preserve">, </w:t>
      </w: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b</m:t>
            </m:r>
          </m:sub>
        </m:sSub>
      </m:oMath>
      <w:r>
        <w:rPr>
          <w:sz w:val="24"/>
          <w:szCs w:val="24"/>
          <w:lang w:val="es-EC"/>
        </w:rPr>
        <w:t xml:space="preserve"> y </w:t>
      </w: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c</m:t>
            </m:r>
          </m:sub>
        </m:sSub>
      </m:oMath>
      <w:r>
        <w:rPr>
          <w:sz w:val="24"/>
          <w:szCs w:val="24"/>
          <w:lang w:val="es-EC"/>
        </w:rPr>
        <w:t xml:space="preserve"> son los coeficientes definidos a continuación y que omiten los ángulos geométricos: </w:t>
      </w:r>
    </w:p>
    <w:p w14:paraId="4C5C833B" w14:textId="77777777" w:rsidR="00C66A7F" w:rsidRPr="00223CDA" w:rsidRDefault="00C66A7F" w:rsidP="00223CDA">
      <w:pPr>
        <w:jc w:val="both"/>
        <w:rPr>
          <w:sz w:val="24"/>
          <w:szCs w:val="24"/>
          <w:lang w:val="es-EC"/>
        </w:rPr>
      </w:pPr>
    </w:p>
    <w:p w14:paraId="46ECF5B6" w14:textId="53B2C12B" w:rsidR="00223CDA" w:rsidRDefault="0063485E" w:rsidP="00392778">
      <w:pPr>
        <w:jc w:val="right"/>
        <w:rPr>
          <w:sz w:val="24"/>
          <w:szCs w:val="24"/>
          <w:vertAlign w:val="superscript"/>
          <w:lang w:val="es-EC"/>
        </w:rPr>
      </w:pP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ap</m:t>
            </m:r>
          </m:sub>
        </m:sSub>
        <m:r>
          <w:rPr>
            <w:rFonts w:ascii="Cambria Math" w:hAnsi="Cambria Math"/>
            <w:sz w:val="24"/>
            <w:szCs w:val="24"/>
            <w:lang w:val="es-EC"/>
          </w:rPr>
          <m:t>=</m:t>
        </m:r>
        <m:sSup>
          <m:sSupPr>
            <m:ctrlPr>
              <w:rPr>
                <w:rFonts w:ascii="Cambria Math" w:hAnsi="Cambria Math"/>
                <w:i/>
                <w:sz w:val="24"/>
                <w:szCs w:val="24"/>
                <w:lang w:val="es-EC"/>
              </w:rPr>
            </m:ctrlPr>
          </m:sSupPr>
          <m:e>
            <m:d>
              <m:dPr>
                <m:begChr m:val="["/>
                <m:endChr m:val="]"/>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T</m:t>
                    </m:r>
                  </m:e>
                  <m:sub>
                    <m:r>
                      <w:rPr>
                        <w:rFonts w:ascii="Cambria Math" w:hAnsi="Cambria Math"/>
                        <w:sz w:val="24"/>
                        <w:szCs w:val="24"/>
                        <w:lang w:val="es-EC"/>
                      </w:rPr>
                      <m:t>R</m:t>
                    </m:r>
                  </m:sub>
                </m:sSub>
                <m:r>
                  <w:rPr>
                    <w:rFonts w:ascii="Cambria Math" w:hAnsi="Cambria Math"/>
                    <w:sz w:val="24"/>
                    <w:szCs w:val="24"/>
                    <w:lang w:val="es-EC"/>
                  </w:rPr>
                  <m:t>+A</m:t>
                </m:r>
                <m:sSubSup>
                  <m:sSubSupPr>
                    <m:ctrlPr>
                      <w:rPr>
                        <w:rFonts w:ascii="Cambria Math" w:hAnsi="Cambria Math"/>
                        <w:i/>
                        <w:sz w:val="24"/>
                        <w:szCs w:val="24"/>
                        <w:lang w:val="es-EC"/>
                      </w:rPr>
                    </m:ctrlPr>
                  </m:sSubSupPr>
                  <m:e>
                    <m:r>
                      <w:rPr>
                        <w:rFonts w:ascii="Cambria Math" w:hAnsi="Cambria Math"/>
                        <w:sz w:val="24"/>
                        <w:szCs w:val="24"/>
                        <w:lang w:val="es-EC"/>
                      </w:rPr>
                      <m:t>T</m:t>
                    </m:r>
                  </m:e>
                  <m:sub>
                    <m:r>
                      <w:rPr>
                        <w:rFonts w:ascii="Cambria Math" w:hAnsi="Cambria Math"/>
                        <w:sz w:val="24"/>
                        <w:szCs w:val="24"/>
                        <w:lang w:val="es-EC"/>
                      </w:rPr>
                      <m:t>g</m:t>
                    </m:r>
                  </m:sub>
                  <m:sup>
                    <m:r>
                      <w:rPr>
                        <w:rFonts w:ascii="Cambria Math" w:hAnsi="Cambria Math"/>
                        <w:sz w:val="24"/>
                        <w:szCs w:val="24"/>
                        <w:lang w:val="es-EC"/>
                      </w:rPr>
                      <m:t>WV</m:t>
                    </m:r>
                  </m:sup>
                </m:sSubSup>
                <m:d>
                  <m:dPr>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C</m:t>
                        </m:r>
                      </m:e>
                      <m:sub>
                        <m:r>
                          <w:rPr>
                            <w:rFonts w:ascii="Cambria Math" w:hAnsi="Cambria Math"/>
                            <w:sz w:val="24"/>
                            <w:szCs w:val="24"/>
                            <w:lang w:val="es-EC"/>
                          </w:rPr>
                          <m:t>WV</m:t>
                        </m:r>
                      </m:sub>
                    </m:sSub>
                  </m:e>
                </m:d>
                <m:sSubSup>
                  <m:sSubSupPr>
                    <m:ctrlPr>
                      <w:rPr>
                        <w:rFonts w:ascii="Cambria Math" w:hAnsi="Cambria Math"/>
                        <w:i/>
                        <w:sz w:val="24"/>
                        <w:szCs w:val="24"/>
                        <w:lang w:val="es-EC"/>
                      </w:rPr>
                    </m:ctrlPr>
                  </m:sSubSupPr>
                  <m:e>
                    <m:r>
                      <w:rPr>
                        <w:rFonts w:ascii="Cambria Math" w:hAnsi="Cambria Math"/>
                        <w:sz w:val="24"/>
                        <w:szCs w:val="24"/>
                        <w:lang w:val="es-EC"/>
                      </w:rPr>
                      <m:t>T</m:t>
                    </m:r>
                  </m:e>
                  <m:sub>
                    <m:r>
                      <w:rPr>
                        <w:rFonts w:ascii="Cambria Math" w:hAnsi="Cambria Math"/>
                        <w:sz w:val="24"/>
                        <w:szCs w:val="24"/>
                        <w:lang w:val="es-EC"/>
                      </w:rPr>
                      <m:t>g</m:t>
                    </m:r>
                  </m:sub>
                  <m:sup>
                    <m:r>
                      <w:rPr>
                        <w:rFonts w:ascii="Cambria Math" w:hAnsi="Cambria Math"/>
                        <w:sz w:val="24"/>
                        <w:szCs w:val="24"/>
                        <w:lang w:val="es-EC"/>
                      </w:rPr>
                      <m:t>OZ</m:t>
                    </m:r>
                  </m:sup>
                </m:sSubSup>
                <m:d>
                  <m:dPr>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C</m:t>
                        </m:r>
                      </m:e>
                      <m:sub>
                        <m:r>
                          <w:rPr>
                            <w:rFonts w:ascii="Cambria Math" w:hAnsi="Cambria Math"/>
                            <w:sz w:val="24"/>
                            <w:szCs w:val="24"/>
                            <w:lang w:val="es-EC"/>
                          </w:rPr>
                          <m:t>OZ</m:t>
                        </m:r>
                      </m:sub>
                    </m:sSub>
                  </m:e>
                </m:d>
                <m:sSubSup>
                  <m:sSubSupPr>
                    <m:ctrlPr>
                      <w:rPr>
                        <w:rFonts w:ascii="Cambria Math" w:hAnsi="Cambria Math"/>
                        <w:i/>
                        <w:sz w:val="24"/>
                        <w:szCs w:val="24"/>
                        <w:lang w:val="es-EC"/>
                      </w:rPr>
                    </m:ctrlPr>
                  </m:sSubSupPr>
                  <m:e>
                    <m:r>
                      <w:rPr>
                        <w:rFonts w:ascii="Cambria Math" w:hAnsi="Cambria Math"/>
                        <w:sz w:val="24"/>
                        <w:szCs w:val="24"/>
                        <w:lang w:val="es-EC"/>
                      </w:rPr>
                      <m:t>T</m:t>
                    </m:r>
                  </m:e>
                  <m:sub>
                    <m:r>
                      <w:rPr>
                        <w:rFonts w:ascii="Cambria Math" w:hAnsi="Cambria Math"/>
                        <w:sz w:val="24"/>
                        <w:szCs w:val="24"/>
                        <w:lang w:val="es-EC"/>
                      </w:rPr>
                      <m:t>g</m:t>
                    </m:r>
                  </m:sub>
                  <m:sup>
                    <m:r>
                      <w:rPr>
                        <w:rFonts w:ascii="Cambria Math" w:hAnsi="Cambria Math"/>
                        <w:sz w:val="24"/>
                        <w:szCs w:val="24"/>
                        <w:lang w:val="es-EC"/>
                      </w:rPr>
                      <m:t>OG</m:t>
                    </m:r>
                  </m:sup>
                </m:sSubSup>
              </m:e>
            </m:d>
          </m:e>
          <m:sup>
            <m:r>
              <w:rPr>
                <w:rFonts w:ascii="Cambria Math" w:hAnsi="Cambria Math"/>
                <w:sz w:val="24"/>
                <w:szCs w:val="24"/>
                <w:lang w:val="es-EC"/>
              </w:rPr>
              <m:t>-1</m:t>
            </m:r>
          </m:sup>
        </m:sSup>
        <m:r>
          <w:rPr>
            <w:rFonts w:ascii="Cambria Math" w:hAnsi="Cambria Math"/>
            <w:sz w:val="24"/>
            <w:szCs w:val="24"/>
            <w:lang w:val="es-EC"/>
          </w:rPr>
          <m:t xml:space="preserve">                   (3)</m:t>
        </m:r>
      </m:oMath>
      <w:r w:rsidR="008817F6">
        <w:rPr>
          <w:sz w:val="24"/>
          <w:szCs w:val="24"/>
          <w:vertAlign w:val="superscript"/>
          <w:lang w:val="es-EC"/>
        </w:rPr>
        <w:t xml:space="preserve">  </w:t>
      </w:r>
      <w:r w:rsidR="0021502A">
        <w:rPr>
          <w:sz w:val="24"/>
          <w:szCs w:val="24"/>
          <w:vertAlign w:val="superscript"/>
          <w:lang w:val="es-EC"/>
        </w:rPr>
        <w:t xml:space="preserve"> </w:t>
      </w:r>
    </w:p>
    <w:p w14:paraId="0BA96D7C" w14:textId="77777777" w:rsidR="00392778" w:rsidRDefault="00392778" w:rsidP="00392778">
      <w:pPr>
        <w:jc w:val="right"/>
        <w:rPr>
          <w:sz w:val="24"/>
          <w:szCs w:val="24"/>
          <w:vertAlign w:val="superscript"/>
          <w:lang w:val="es-EC"/>
        </w:rPr>
      </w:pPr>
    </w:p>
    <w:p w14:paraId="23F5F562" w14:textId="77777777" w:rsidR="00C66A7F" w:rsidRPr="00223CDA" w:rsidRDefault="00C66A7F" w:rsidP="00223CDA">
      <w:pPr>
        <w:jc w:val="center"/>
        <w:rPr>
          <w:sz w:val="24"/>
          <w:szCs w:val="24"/>
          <w:lang w:val="es-EC"/>
        </w:rPr>
      </w:pPr>
    </w:p>
    <w:p w14:paraId="0B9B17AB" w14:textId="7A50B724" w:rsidR="00223CDA" w:rsidRPr="00392778" w:rsidRDefault="0063485E" w:rsidP="00223CDA">
      <w:pPr>
        <w:jc w:val="center"/>
        <w:rPr>
          <w:sz w:val="24"/>
          <w:szCs w:val="24"/>
          <w:vertAlign w:val="superscript"/>
          <w:lang w:val="es-EC"/>
        </w:rPr>
      </w:pPr>
      <m:oMathPara>
        <m:oMathParaPr>
          <m:jc m:val="right"/>
        </m:oMathParaP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b</m:t>
              </m:r>
            </m:sub>
          </m:sSub>
          <m:r>
            <w:rPr>
              <w:rFonts w:ascii="Cambria Math" w:hAnsi="Cambria Math"/>
              <w:sz w:val="24"/>
              <w:szCs w:val="24"/>
              <w:lang w:val="es-EC"/>
            </w:rPr>
            <m:t>=</m:t>
          </m:r>
          <m:d>
            <m:dPr>
              <m:begChr m:val="["/>
              <m:endChr m:val="]"/>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ρ</m:t>
                  </m:r>
                </m:e>
                <m:sub>
                  <m:r>
                    <w:rPr>
                      <w:rFonts w:ascii="Cambria Math" w:hAnsi="Cambria Math"/>
                      <w:sz w:val="24"/>
                      <w:szCs w:val="24"/>
                      <w:lang w:val="es-EC"/>
                    </w:rPr>
                    <m:t>R</m:t>
                  </m:r>
                </m:sub>
              </m:sSub>
              <m:r>
                <w:rPr>
                  <w:rFonts w:ascii="Cambria Math" w:hAnsi="Cambria Math"/>
                  <w:sz w:val="24"/>
                  <w:szCs w:val="24"/>
                  <w:lang w:val="es-EC"/>
                </w:rPr>
                <m:t>+</m:t>
              </m:r>
              <m:d>
                <m:dPr>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ρ</m:t>
                      </m:r>
                    </m:e>
                    <m:sub>
                      <m:r>
                        <w:rPr>
                          <w:rFonts w:ascii="Cambria Math" w:hAnsi="Cambria Math"/>
                          <w:sz w:val="24"/>
                          <w:szCs w:val="24"/>
                          <w:lang w:val="es-EC"/>
                        </w:rPr>
                        <m:t>R+A</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ρ</m:t>
                      </m:r>
                    </m:e>
                    <m:sub>
                      <m:r>
                        <w:rPr>
                          <w:rFonts w:ascii="Cambria Math" w:hAnsi="Cambria Math"/>
                          <w:sz w:val="24"/>
                          <w:szCs w:val="24"/>
                          <w:lang w:val="es-EC"/>
                        </w:rPr>
                        <m:t>R</m:t>
                      </m:r>
                    </m:sub>
                  </m:sSub>
                </m:e>
              </m:d>
              <m:sSubSup>
                <m:sSubSupPr>
                  <m:ctrlPr>
                    <w:rPr>
                      <w:rFonts w:ascii="Cambria Math" w:hAnsi="Cambria Math"/>
                      <w:i/>
                      <w:sz w:val="24"/>
                      <w:szCs w:val="24"/>
                      <w:lang w:val="es-EC"/>
                    </w:rPr>
                  </m:ctrlPr>
                </m:sSubSupPr>
                <m:e>
                  <m:r>
                    <w:rPr>
                      <w:rFonts w:ascii="Cambria Math" w:hAnsi="Cambria Math"/>
                      <w:sz w:val="24"/>
                      <w:szCs w:val="24"/>
                      <w:lang w:val="es-EC"/>
                    </w:rPr>
                    <m:t>T</m:t>
                  </m:r>
                </m:e>
                <m:sub>
                  <m:r>
                    <w:rPr>
                      <w:rFonts w:ascii="Cambria Math" w:hAnsi="Cambria Math"/>
                      <w:sz w:val="24"/>
                      <w:szCs w:val="24"/>
                      <w:lang w:val="es-EC"/>
                    </w:rPr>
                    <m:t>g</m:t>
                  </m:r>
                </m:sub>
                <m:sup>
                  <m:r>
                    <w:rPr>
                      <w:rFonts w:ascii="Cambria Math" w:hAnsi="Cambria Math"/>
                      <w:sz w:val="24"/>
                      <w:szCs w:val="24"/>
                      <w:lang w:val="es-EC"/>
                    </w:rPr>
                    <m:t>WV</m:t>
                  </m:r>
                </m:sup>
              </m:sSubSup>
              <m:d>
                <m:dPr>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0,5 C</m:t>
                      </m:r>
                    </m:e>
                    <m:sub>
                      <m:r>
                        <w:rPr>
                          <w:rFonts w:ascii="Cambria Math" w:hAnsi="Cambria Math"/>
                          <w:sz w:val="24"/>
                          <w:szCs w:val="24"/>
                          <w:lang w:val="es-EC"/>
                        </w:rPr>
                        <m:t>WV</m:t>
                      </m:r>
                    </m:sub>
                  </m:sSub>
                </m:e>
              </m:d>
            </m:e>
          </m:d>
          <m:r>
            <w:rPr>
              <w:rFonts w:ascii="Cambria Math" w:hAnsi="Cambria Math"/>
              <w:sz w:val="24"/>
              <w:szCs w:val="24"/>
              <w:lang w:val="es-EC"/>
            </w:rPr>
            <m:t>*</m:t>
          </m:r>
          <m:sSup>
            <m:sSupPr>
              <m:ctrlPr>
                <w:rPr>
                  <w:rFonts w:ascii="Cambria Math" w:hAnsi="Cambria Math"/>
                  <w:i/>
                  <w:sz w:val="24"/>
                  <w:szCs w:val="24"/>
                  <w:lang w:val="es-EC"/>
                </w:rPr>
              </m:ctrlPr>
            </m:sSupPr>
            <m:e>
              <m:d>
                <m:dPr>
                  <m:begChr m:val="["/>
                  <m:endChr m:val="]"/>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T</m:t>
                      </m:r>
                    </m:e>
                    <m:sub>
                      <m:r>
                        <w:rPr>
                          <w:rFonts w:ascii="Cambria Math" w:hAnsi="Cambria Math"/>
                          <w:sz w:val="24"/>
                          <w:szCs w:val="24"/>
                          <w:lang w:val="es-EC"/>
                        </w:rPr>
                        <m:t>R</m:t>
                      </m:r>
                    </m:sub>
                  </m:sSub>
                  <m:r>
                    <w:rPr>
                      <w:rFonts w:ascii="Cambria Math" w:hAnsi="Cambria Math"/>
                      <w:sz w:val="24"/>
                      <w:szCs w:val="24"/>
                      <w:lang w:val="es-EC"/>
                    </w:rPr>
                    <m:t>+A</m:t>
                  </m:r>
                  <m:sSubSup>
                    <m:sSubSupPr>
                      <m:ctrlPr>
                        <w:rPr>
                          <w:rFonts w:ascii="Cambria Math" w:hAnsi="Cambria Math"/>
                          <w:i/>
                          <w:sz w:val="24"/>
                          <w:szCs w:val="24"/>
                          <w:lang w:val="es-EC"/>
                        </w:rPr>
                      </m:ctrlPr>
                    </m:sSubSupPr>
                    <m:e>
                      <m:r>
                        <w:rPr>
                          <w:rFonts w:ascii="Cambria Math" w:hAnsi="Cambria Math"/>
                          <w:sz w:val="24"/>
                          <w:szCs w:val="24"/>
                          <w:lang w:val="es-EC"/>
                        </w:rPr>
                        <m:t>T</m:t>
                      </m:r>
                    </m:e>
                    <m:sub>
                      <m:r>
                        <w:rPr>
                          <w:rFonts w:ascii="Cambria Math" w:hAnsi="Cambria Math"/>
                          <w:sz w:val="24"/>
                          <w:szCs w:val="24"/>
                          <w:lang w:val="es-EC"/>
                        </w:rPr>
                        <m:t>g</m:t>
                      </m:r>
                    </m:sub>
                    <m:sup>
                      <m:r>
                        <w:rPr>
                          <w:rFonts w:ascii="Cambria Math" w:hAnsi="Cambria Math"/>
                          <w:sz w:val="24"/>
                          <w:szCs w:val="24"/>
                          <w:lang w:val="es-EC"/>
                        </w:rPr>
                        <m:t>WV</m:t>
                      </m:r>
                    </m:sup>
                  </m:sSubSup>
                  <m:d>
                    <m:dPr>
                      <m:ctrlPr>
                        <w:rPr>
                          <w:rFonts w:ascii="Cambria Math" w:hAnsi="Cambria Math"/>
                          <w:i/>
                          <w:sz w:val="24"/>
                          <w:szCs w:val="24"/>
                          <w:lang w:val="es-EC"/>
                        </w:rPr>
                      </m:ctrlPr>
                    </m:dPr>
                    <m:e>
                      <m:sSub>
                        <m:sSubPr>
                          <m:ctrlPr>
                            <w:rPr>
                              <w:rFonts w:ascii="Cambria Math" w:hAnsi="Cambria Math"/>
                              <w:i/>
                              <w:sz w:val="24"/>
                              <w:szCs w:val="24"/>
                              <w:lang w:val="es-EC"/>
                            </w:rPr>
                          </m:ctrlPr>
                        </m:sSubPr>
                        <m:e>
                          <m:r>
                            <w:rPr>
                              <w:rFonts w:ascii="Cambria Math" w:hAnsi="Cambria Math"/>
                              <w:sz w:val="24"/>
                              <w:szCs w:val="24"/>
                              <w:lang w:val="es-EC"/>
                            </w:rPr>
                            <m:t>C</m:t>
                          </m:r>
                        </m:e>
                        <m:sub>
                          <m:r>
                            <w:rPr>
                              <w:rFonts w:ascii="Cambria Math" w:hAnsi="Cambria Math"/>
                              <w:sz w:val="24"/>
                              <w:szCs w:val="24"/>
                              <w:lang w:val="es-EC"/>
                            </w:rPr>
                            <m:t>WV</m:t>
                          </m:r>
                        </m:sub>
                      </m:sSub>
                    </m:e>
                  </m:d>
                </m:e>
              </m:d>
            </m:e>
            <m:sup>
              <m:r>
                <w:rPr>
                  <w:rFonts w:ascii="Cambria Math" w:hAnsi="Cambria Math"/>
                  <w:sz w:val="24"/>
                  <w:szCs w:val="24"/>
                  <w:lang w:val="es-EC"/>
                </w:rPr>
                <m:t>-1</m:t>
              </m:r>
            </m:sup>
          </m:sSup>
          <m:r>
            <w:rPr>
              <w:rFonts w:ascii="Cambria Math" w:hAnsi="Cambria Math"/>
              <w:sz w:val="24"/>
              <w:szCs w:val="24"/>
              <w:lang w:val="es-EC"/>
            </w:rPr>
            <m:t xml:space="preserve">            (4)</m:t>
          </m:r>
        </m:oMath>
      </m:oMathPara>
    </w:p>
    <w:p w14:paraId="2DD37F6D" w14:textId="77777777" w:rsidR="00C66A7F" w:rsidRPr="00223CDA" w:rsidRDefault="00C66A7F" w:rsidP="00223CDA">
      <w:pPr>
        <w:jc w:val="center"/>
        <w:rPr>
          <w:sz w:val="24"/>
          <w:szCs w:val="24"/>
          <w:lang w:val="es-EC"/>
        </w:rPr>
      </w:pPr>
    </w:p>
    <w:p w14:paraId="29238BB1" w14:textId="77777777" w:rsidR="00392778" w:rsidRDefault="00392778" w:rsidP="00223CDA">
      <w:pPr>
        <w:jc w:val="center"/>
        <w:rPr>
          <w:sz w:val="24"/>
          <w:szCs w:val="24"/>
          <w:lang w:val="es-EC"/>
        </w:rPr>
      </w:pPr>
    </w:p>
    <w:p w14:paraId="57E7B8B6" w14:textId="192E87FC" w:rsidR="00223CDA" w:rsidRPr="00392778" w:rsidRDefault="0063485E" w:rsidP="00223CDA">
      <w:pPr>
        <w:jc w:val="center"/>
        <w:rPr>
          <w:sz w:val="24"/>
          <w:szCs w:val="24"/>
          <w:lang w:val="es-EC"/>
        </w:rPr>
      </w:pPr>
      <m:oMathPara>
        <m:oMathParaPr>
          <m:jc m:val="right"/>
        </m:oMathParaP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c</m:t>
              </m:r>
            </m:sub>
          </m:sSub>
          <m:r>
            <w:rPr>
              <w:rFonts w:ascii="Cambria Math" w:hAnsi="Cambria Math"/>
              <w:sz w:val="24"/>
              <w:szCs w:val="24"/>
              <w:lang w:val="es-EC"/>
            </w:rPr>
            <m:t>=</m:t>
          </m:r>
          <m:sSub>
            <m:sSubPr>
              <m:ctrlPr>
                <w:rPr>
                  <w:rFonts w:ascii="Cambria Math" w:hAnsi="Cambria Math"/>
                  <w:i/>
                  <w:sz w:val="24"/>
                  <w:szCs w:val="24"/>
                  <w:lang w:val="es-EC"/>
                </w:rPr>
              </m:ctrlPr>
            </m:sSubPr>
            <m:e>
              <m:r>
                <w:rPr>
                  <w:rFonts w:ascii="Cambria Math" w:hAnsi="Cambria Math"/>
                  <w:sz w:val="24"/>
                  <w:szCs w:val="24"/>
                  <w:lang w:val="es-EC"/>
                </w:rPr>
                <m:t>S</m:t>
              </m:r>
            </m:e>
            <m:sub>
              <m:r>
                <w:rPr>
                  <w:rFonts w:ascii="Cambria Math" w:hAnsi="Cambria Math"/>
                  <w:sz w:val="24"/>
                  <w:szCs w:val="24"/>
                  <w:lang w:val="es-EC"/>
                </w:rPr>
                <m:t>R+A</m:t>
              </m:r>
            </m:sub>
          </m:sSub>
          <m:r>
            <w:rPr>
              <w:rFonts w:ascii="Cambria Math" w:hAnsi="Cambria Math"/>
              <w:sz w:val="24"/>
              <w:szCs w:val="24"/>
              <w:lang w:val="es-EC"/>
            </w:rPr>
            <m:t xml:space="preserve">                                                            (5)</m:t>
          </m:r>
        </m:oMath>
      </m:oMathPara>
    </w:p>
    <w:p w14:paraId="4C522CC9" w14:textId="77777777" w:rsidR="00223CDA" w:rsidRDefault="00223CDA" w:rsidP="00223CDA">
      <w:pPr>
        <w:jc w:val="both"/>
        <w:rPr>
          <w:sz w:val="24"/>
          <w:szCs w:val="24"/>
          <w:lang w:val="es-ES"/>
        </w:rPr>
      </w:pPr>
    </w:p>
    <w:p w14:paraId="7D583379" w14:textId="2A55C09E" w:rsidR="00223CDA" w:rsidRDefault="00C66A7F" w:rsidP="00864AB2">
      <w:pPr>
        <w:ind w:firstLine="567"/>
        <w:jc w:val="both"/>
        <w:rPr>
          <w:sz w:val="24"/>
          <w:szCs w:val="24"/>
          <w:lang w:val="es-EC"/>
        </w:rPr>
      </w:pPr>
      <w:r>
        <w:rPr>
          <w:sz w:val="24"/>
          <w:szCs w:val="24"/>
          <w:lang w:val="es-EC"/>
        </w:rPr>
        <w:t>Los coeficientes</w:t>
      </w:r>
      <w:r w:rsidRPr="00C66A7F">
        <w:rPr>
          <w:sz w:val="24"/>
          <w:szCs w:val="24"/>
          <w:lang w:val="es-EC"/>
        </w:rPr>
        <w:t xml:space="preserve"> </w:t>
      </w: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ap</m:t>
            </m:r>
          </m:sub>
        </m:sSub>
      </m:oMath>
      <w:r w:rsidRPr="00C66A7F">
        <w:rPr>
          <w:sz w:val="24"/>
          <w:szCs w:val="24"/>
          <w:lang w:val="es-EC"/>
        </w:rPr>
        <w:t xml:space="preserve">, </w:t>
      </w: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b</m:t>
            </m:r>
          </m:sub>
        </m:sSub>
      </m:oMath>
      <w:r w:rsidRPr="00C66A7F">
        <w:rPr>
          <w:sz w:val="24"/>
          <w:szCs w:val="24"/>
          <w:lang w:val="es-EC"/>
        </w:rPr>
        <w:t xml:space="preserve"> y </w:t>
      </w:r>
      <m:oMath>
        <m:sSub>
          <m:sSubPr>
            <m:ctrlPr>
              <w:rPr>
                <w:rFonts w:ascii="Cambria Math" w:hAnsi="Cambria Math"/>
                <w:i/>
                <w:sz w:val="24"/>
                <w:szCs w:val="24"/>
                <w:lang w:val="es-EC"/>
              </w:rPr>
            </m:ctrlPr>
          </m:sSubPr>
          <m:e>
            <m:r>
              <w:rPr>
                <w:rFonts w:ascii="Cambria Math" w:hAnsi="Cambria Math"/>
                <w:sz w:val="24"/>
                <w:szCs w:val="24"/>
                <w:lang w:val="es-EC"/>
              </w:rPr>
              <m:t>x</m:t>
            </m:r>
          </m:e>
          <m:sub>
            <m:r>
              <w:rPr>
                <w:rFonts w:ascii="Cambria Math" w:hAnsi="Cambria Math"/>
                <w:sz w:val="24"/>
                <w:szCs w:val="24"/>
                <w:lang w:val="es-EC"/>
              </w:rPr>
              <m:t>c</m:t>
            </m:r>
          </m:sub>
        </m:sSub>
      </m:oMath>
      <w:r>
        <w:rPr>
          <w:sz w:val="24"/>
          <w:szCs w:val="24"/>
          <w:lang w:val="es-EC"/>
        </w:rPr>
        <w:t xml:space="preserve"> son la salida del código 6SV. Usando estos coeficientes, la reflectancia en la superficie terrestre por píxel puede ser obtenida de la reflectancia TOA medida por el satélite</w:t>
      </w:r>
      <w:r w:rsidR="0021502A">
        <w:rPr>
          <w:sz w:val="24"/>
          <w:szCs w:val="24"/>
          <w:lang w:val="es-EC"/>
        </w:rPr>
        <w:t xml:space="preserve"> </w:t>
      </w:r>
      <w:r w:rsidR="0021502A">
        <w:rPr>
          <w:sz w:val="24"/>
          <w:szCs w:val="24"/>
          <w:lang w:val="es-ES"/>
        </w:rPr>
        <w:t>(Li et al., 2018)</w:t>
      </w:r>
      <w:r>
        <w:rPr>
          <w:sz w:val="24"/>
          <w:szCs w:val="24"/>
          <w:lang w:val="es-EC"/>
        </w:rPr>
        <w:t xml:space="preserve">. </w:t>
      </w:r>
    </w:p>
    <w:p w14:paraId="1DC6842C" w14:textId="77777777" w:rsidR="00864AB2" w:rsidRPr="006A6226" w:rsidRDefault="00864AB2" w:rsidP="00864AB2">
      <w:pPr>
        <w:tabs>
          <w:tab w:val="left" w:pos="5380"/>
        </w:tabs>
        <w:spacing w:line="360" w:lineRule="auto"/>
        <w:rPr>
          <w:sz w:val="24"/>
          <w:szCs w:val="24"/>
          <w:lang w:val="es-EC"/>
        </w:rPr>
      </w:pPr>
    </w:p>
    <w:p w14:paraId="63C9605A" w14:textId="0237A70F" w:rsidR="00864AB2" w:rsidRPr="007D5AF4" w:rsidRDefault="00864AB2" w:rsidP="00864AB2">
      <w:pPr>
        <w:rPr>
          <w:sz w:val="24"/>
          <w:szCs w:val="24"/>
          <w:lang w:val="es-ES"/>
        </w:rPr>
      </w:pPr>
      <w:r w:rsidRPr="007D5AF4">
        <w:rPr>
          <w:sz w:val="24"/>
          <w:szCs w:val="24"/>
          <w:lang w:val="es-ES"/>
        </w:rPr>
        <w:lastRenderedPageBreak/>
        <w:t xml:space="preserve">SERVICIO AMBIENTAL ALMACENAMIENTO DE CARBONO </w:t>
      </w:r>
    </w:p>
    <w:p w14:paraId="3F824AC4" w14:textId="77777777" w:rsidR="00864AB2" w:rsidRPr="00E40FCA" w:rsidRDefault="00864AB2" w:rsidP="00864AB2">
      <w:pPr>
        <w:rPr>
          <w:b/>
          <w:bCs/>
          <w:sz w:val="24"/>
          <w:szCs w:val="24"/>
          <w:lang w:val="es-ES"/>
        </w:rPr>
      </w:pPr>
    </w:p>
    <w:p w14:paraId="047B1487" w14:textId="77777777" w:rsidR="00864AB2" w:rsidRDefault="00864AB2" w:rsidP="00864AB2">
      <w:pPr>
        <w:pStyle w:val="Textoindependiente2"/>
        <w:tabs>
          <w:tab w:val="left" w:pos="432"/>
        </w:tabs>
        <w:spacing w:after="0" w:line="240" w:lineRule="auto"/>
        <w:jc w:val="both"/>
        <w:rPr>
          <w:bCs/>
          <w:i/>
          <w:iCs/>
          <w:sz w:val="24"/>
          <w:szCs w:val="24"/>
          <w:lang w:val="es-EC"/>
        </w:rPr>
      </w:pPr>
      <w:r>
        <w:rPr>
          <w:bCs/>
          <w:i/>
          <w:iCs/>
          <w:sz w:val="24"/>
          <w:szCs w:val="24"/>
          <w:lang w:val="es-EC"/>
        </w:rPr>
        <w:t>Índice de Vegetación Diferencial Normalizado (NDVI)</w:t>
      </w:r>
    </w:p>
    <w:p w14:paraId="279C8AB7" w14:textId="77777777" w:rsidR="00315AAF" w:rsidRDefault="00315AAF" w:rsidP="00864AB2">
      <w:pPr>
        <w:pStyle w:val="Textoindependiente2"/>
        <w:tabs>
          <w:tab w:val="left" w:pos="432"/>
        </w:tabs>
        <w:spacing w:after="0" w:line="240" w:lineRule="auto"/>
        <w:jc w:val="both"/>
        <w:rPr>
          <w:bCs/>
          <w:i/>
          <w:iCs/>
          <w:sz w:val="24"/>
          <w:szCs w:val="24"/>
          <w:lang w:val="es-EC"/>
        </w:rPr>
      </w:pPr>
    </w:p>
    <w:p w14:paraId="5A078123" w14:textId="7ADFD4FA" w:rsidR="00B277AC" w:rsidRDefault="00864AB2" w:rsidP="00315AAF">
      <w:pPr>
        <w:pStyle w:val="Textoindependiente2"/>
        <w:tabs>
          <w:tab w:val="left" w:pos="432"/>
        </w:tabs>
        <w:spacing w:after="0" w:line="240" w:lineRule="auto"/>
        <w:ind w:firstLine="567"/>
        <w:jc w:val="both"/>
        <w:rPr>
          <w:sz w:val="24"/>
          <w:szCs w:val="24"/>
          <w:lang w:val="es-EC"/>
        </w:rPr>
      </w:pPr>
      <w:r w:rsidRPr="22878F20">
        <w:rPr>
          <w:sz w:val="24"/>
          <w:szCs w:val="24"/>
          <w:lang w:val="es-EC"/>
        </w:rPr>
        <w:t>El Índice de Vegetación Diferencial Normalizado posee una forma sencilla de cálculo produciendo una escala lineal de medición con un rango de variación entre –1 a +1. A partir de estos valores tendremos los niveles correspondientes a diferentes tipos de vegetación dependiendo del valor alcanzado (Muñoz, 2013). Este índice se lo calcula mediante la ecuación:</w:t>
      </w:r>
    </w:p>
    <w:p w14:paraId="77FA661D" w14:textId="77777777" w:rsidR="00392778" w:rsidRDefault="00392778" w:rsidP="00315AAF">
      <w:pPr>
        <w:pStyle w:val="Textoindependiente2"/>
        <w:tabs>
          <w:tab w:val="left" w:pos="432"/>
        </w:tabs>
        <w:spacing w:after="0" w:line="240" w:lineRule="auto"/>
        <w:ind w:firstLine="567"/>
        <w:jc w:val="both"/>
        <w:rPr>
          <w:sz w:val="24"/>
          <w:szCs w:val="24"/>
          <w:lang w:val="es-EC"/>
        </w:rPr>
      </w:pPr>
    </w:p>
    <w:p w14:paraId="3EB57E93" w14:textId="72A20A83" w:rsidR="00315AAF" w:rsidRPr="00392778" w:rsidRDefault="00315AAF" w:rsidP="00315AAF">
      <w:pPr>
        <w:pStyle w:val="Textoindependiente2"/>
        <w:tabs>
          <w:tab w:val="left" w:pos="432"/>
        </w:tabs>
        <w:spacing w:after="0" w:line="240" w:lineRule="auto"/>
        <w:ind w:firstLine="567"/>
        <w:jc w:val="both"/>
        <w:rPr>
          <w:sz w:val="24"/>
          <w:szCs w:val="24"/>
          <w:lang w:val="es-EC"/>
        </w:rPr>
      </w:pPr>
      <m:oMathPara>
        <m:oMathParaPr>
          <m:jc m:val="right"/>
        </m:oMathParaPr>
        <m:oMath>
          <m:r>
            <w:rPr>
              <w:rFonts w:ascii="Cambria Math" w:hAnsi="Cambria Math"/>
              <w:sz w:val="24"/>
              <w:szCs w:val="24"/>
              <w:lang w:val="es-EC"/>
            </w:rPr>
            <m:t>NDVI=</m:t>
          </m:r>
          <m:f>
            <m:fPr>
              <m:ctrlPr>
                <w:rPr>
                  <w:rFonts w:ascii="Cambria Math" w:hAnsi="Cambria Math"/>
                  <w:i/>
                  <w:sz w:val="24"/>
                  <w:szCs w:val="24"/>
                  <w:lang w:val="es-EC"/>
                </w:rPr>
              </m:ctrlPr>
            </m:fPr>
            <m:num>
              <m:r>
                <w:rPr>
                  <w:rFonts w:ascii="Cambria Math" w:hAnsi="Cambria Math"/>
                  <w:sz w:val="24"/>
                  <w:szCs w:val="24"/>
                  <w:lang w:val="es-EC"/>
                </w:rPr>
                <m:t>NIR-RED</m:t>
              </m:r>
            </m:num>
            <m:den>
              <m:r>
                <w:rPr>
                  <w:rFonts w:ascii="Cambria Math" w:hAnsi="Cambria Math"/>
                  <w:sz w:val="24"/>
                  <w:szCs w:val="24"/>
                  <w:lang w:val="es-EC"/>
                </w:rPr>
                <m:t>NIR+RED</m:t>
              </m:r>
            </m:den>
          </m:f>
          <m:r>
            <w:rPr>
              <w:rFonts w:ascii="Cambria Math" w:hAnsi="Cambria Math"/>
              <w:sz w:val="24"/>
              <w:szCs w:val="24"/>
              <w:lang w:val="es-EC"/>
            </w:rPr>
            <m:t xml:space="preserve">                                                              (6)</m:t>
          </m:r>
        </m:oMath>
      </m:oMathPara>
    </w:p>
    <w:p w14:paraId="2F0F2B2B" w14:textId="77777777" w:rsidR="00392778" w:rsidRDefault="00392778" w:rsidP="00315AAF">
      <w:pPr>
        <w:pStyle w:val="Textoindependiente2"/>
        <w:tabs>
          <w:tab w:val="left" w:pos="432"/>
        </w:tabs>
        <w:spacing w:after="0" w:line="240" w:lineRule="auto"/>
        <w:ind w:firstLine="567"/>
        <w:jc w:val="both"/>
        <w:rPr>
          <w:bCs/>
          <w:sz w:val="24"/>
          <w:szCs w:val="24"/>
          <w:lang w:val="es-EC"/>
        </w:rPr>
      </w:pPr>
    </w:p>
    <w:p w14:paraId="48D7192D" w14:textId="3AD7EAEC" w:rsidR="00864AB2" w:rsidRDefault="00864AB2" w:rsidP="00392778">
      <w:pPr>
        <w:pStyle w:val="Textoindependiente2"/>
        <w:tabs>
          <w:tab w:val="left" w:pos="432"/>
        </w:tabs>
        <w:spacing w:after="0" w:line="240" w:lineRule="auto"/>
        <w:jc w:val="both"/>
        <w:rPr>
          <w:bCs/>
          <w:sz w:val="24"/>
          <w:szCs w:val="24"/>
          <w:lang w:val="es-EC"/>
        </w:rPr>
      </w:pPr>
      <w:r>
        <w:rPr>
          <w:bCs/>
          <w:sz w:val="24"/>
          <w:szCs w:val="24"/>
          <w:lang w:val="es-EC"/>
        </w:rPr>
        <w:t xml:space="preserve">Donde: </w:t>
      </w:r>
    </w:p>
    <w:p w14:paraId="085C220D" w14:textId="77777777" w:rsidR="00AD64F4" w:rsidRPr="00B277AC" w:rsidRDefault="00AD64F4" w:rsidP="00392778">
      <w:pPr>
        <w:pStyle w:val="Textoindependiente2"/>
        <w:tabs>
          <w:tab w:val="left" w:pos="432"/>
        </w:tabs>
        <w:spacing w:after="0" w:line="240" w:lineRule="auto"/>
        <w:jc w:val="both"/>
        <w:rPr>
          <w:sz w:val="24"/>
          <w:szCs w:val="24"/>
          <w:lang w:val="es-EC"/>
        </w:rPr>
      </w:pPr>
    </w:p>
    <w:p w14:paraId="7EEDAA13" w14:textId="77777777" w:rsidR="00864AB2" w:rsidRDefault="00864AB2" w:rsidP="00315AAF">
      <w:pPr>
        <w:pStyle w:val="Textoindependiente2"/>
        <w:tabs>
          <w:tab w:val="left" w:pos="432"/>
        </w:tabs>
        <w:spacing w:after="0" w:line="240" w:lineRule="auto"/>
        <w:jc w:val="both"/>
        <w:rPr>
          <w:bCs/>
          <w:sz w:val="24"/>
          <w:szCs w:val="24"/>
          <w:lang w:val="es-EC"/>
        </w:rPr>
      </w:pPr>
      <w:r>
        <w:rPr>
          <w:bCs/>
          <w:sz w:val="24"/>
          <w:szCs w:val="24"/>
          <w:lang w:val="es-EC"/>
        </w:rPr>
        <w:tab/>
        <w:t>NIR= Banda Infrarrojo Cercano</w:t>
      </w:r>
    </w:p>
    <w:p w14:paraId="7EA2916F" w14:textId="77777777" w:rsidR="00864AB2" w:rsidRDefault="00864AB2" w:rsidP="00315AAF">
      <w:pPr>
        <w:pStyle w:val="Textoindependiente2"/>
        <w:tabs>
          <w:tab w:val="left" w:pos="432"/>
        </w:tabs>
        <w:spacing w:after="0" w:line="240" w:lineRule="auto"/>
        <w:jc w:val="both"/>
        <w:rPr>
          <w:bCs/>
          <w:sz w:val="24"/>
          <w:szCs w:val="24"/>
          <w:lang w:val="es-EC"/>
        </w:rPr>
      </w:pPr>
      <w:r>
        <w:rPr>
          <w:bCs/>
          <w:sz w:val="24"/>
          <w:szCs w:val="24"/>
          <w:lang w:val="es-EC"/>
        </w:rPr>
        <w:tab/>
        <w:t>RED= Banda del Visible Rojo</w:t>
      </w:r>
    </w:p>
    <w:p w14:paraId="4048DAA9" w14:textId="77777777" w:rsidR="00392778" w:rsidRDefault="00392778" w:rsidP="00315AAF">
      <w:pPr>
        <w:ind w:firstLine="567"/>
        <w:jc w:val="both"/>
        <w:rPr>
          <w:bCs/>
          <w:sz w:val="24"/>
          <w:szCs w:val="24"/>
          <w:lang w:val="es-ES"/>
        </w:rPr>
      </w:pPr>
    </w:p>
    <w:p w14:paraId="3DB25D50" w14:textId="63DA1447" w:rsidR="00864AB2" w:rsidRDefault="00864AB2" w:rsidP="00315AAF">
      <w:pPr>
        <w:ind w:firstLine="567"/>
        <w:jc w:val="both"/>
        <w:rPr>
          <w:bCs/>
          <w:sz w:val="24"/>
          <w:szCs w:val="24"/>
          <w:lang w:val="es-ES"/>
        </w:rPr>
      </w:pPr>
      <w:r w:rsidRPr="00E40FCA">
        <w:rPr>
          <w:bCs/>
          <w:sz w:val="24"/>
          <w:szCs w:val="24"/>
          <w:lang w:val="es-ES"/>
        </w:rPr>
        <w:t>Los valores que se obtiene de este índice donde la vegetación está presente en el rango de 0.1 indican menor vigor y valores de hasta 1</w:t>
      </w:r>
      <w:r w:rsidR="00C62001">
        <w:rPr>
          <w:bCs/>
          <w:sz w:val="24"/>
          <w:szCs w:val="24"/>
          <w:lang w:val="es-ES"/>
        </w:rPr>
        <w:t>,</w:t>
      </w:r>
      <w:r w:rsidRPr="00E40FCA">
        <w:rPr>
          <w:bCs/>
          <w:sz w:val="24"/>
          <w:szCs w:val="24"/>
          <w:lang w:val="es-ES"/>
        </w:rPr>
        <w:t>0 indican mayor vigor. En este caso, el cálculo del Índice Normalizado de Vegetación fue realizado en el software libre SNAP Desktop</w:t>
      </w:r>
      <w:r>
        <w:rPr>
          <w:bCs/>
          <w:sz w:val="24"/>
          <w:szCs w:val="24"/>
          <w:lang w:val="es-ES"/>
        </w:rPr>
        <w:t>.</w:t>
      </w:r>
    </w:p>
    <w:p w14:paraId="7EB2A7FE" w14:textId="77777777" w:rsidR="00864AB2" w:rsidRPr="00E40FCA" w:rsidRDefault="00864AB2" w:rsidP="00864AB2">
      <w:pPr>
        <w:ind w:firstLine="238"/>
        <w:jc w:val="both"/>
        <w:rPr>
          <w:bCs/>
          <w:sz w:val="24"/>
          <w:szCs w:val="24"/>
          <w:lang w:val="es-ES"/>
        </w:rPr>
      </w:pPr>
    </w:p>
    <w:p w14:paraId="1C19484B" w14:textId="77777777" w:rsidR="0087440E" w:rsidRPr="0087440E" w:rsidRDefault="0087440E" w:rsidP="0087440E">
      <w:pPr>
        <w:jc w:val="both"/>
        <w:rPr>
          <w:i/>
          <w:iCs/>
          <w:sz w:val="24"/>
          <w:szCs w:val="24"/>
          <w:lang w:val="es-EC"/>
        </w:rPr>
      </w:pPr>
      <w:r w:rsidRPr="0087440E">
        <w:rPr>
          <w:i/>
          <w:iCs/>
          <w:sz w:val="24"/>
          <w:szCs w:val="24"/>
          <w:lang w:val="es-EC"/>
        </w:rPr>
        <w:t xml:space="preserve">Obtención de Imágenes Satelitales </w:t>
      </w:r>
    </w:p>
    <w:p w14:paraId="10F733C6" w14:textId="77777777" w:rsidR="0087440E" w:rsidRPr="0087440E" w:rsidRDefault="0087440E" w:rsidP="0087440E">
      <w:pPr>
        <w:jc w:val="both"/>
        <w:rPr>
          <w:i/>
          <w:iCs/>
          <w:sz w:val="24"/>
          <w:szCs w:val="24"/>
          <w:lang w:val="es-EC"/>
        </w:rPr>
      </w:pPr>
    </w:p>
    <w:p w14:paraId="7689F430" w14:textId="77777777" w:rsidR="0087440E" w:rsidRPr="0087440E" w:rsidRDefault="0087440E" w:rsidP="00B277AC">
      <w:pPr>
        <w:ind w:firstLine="709"/>
        <w:jc w:val="both"/>
        <w:rPr>
          <w:iCs/>
          <w:sz w:val="24"/>
          <w:szCs w:val="24"/>
          <w:lang w:val="es-EC"/>
        </w:rPr>
      </w:pPr>
      <w:r w:rsidRPr="0087440E">
        <w:rPr>
          <w:iCs/>
          <w:sz w:val="24"/>
          <w:szCs w:val="24"/>
          <w:lang w:val="es-EC"/>
        </w:rPr>
        <w:t xml:space="preserve">La obtención de las imágenes satelitales se lo realizó mediante la página del Servicio Geológico de Estados Unidos (USGS) - </w:t>
      </w:r>
      <w:proofErr w:type="spellStart"/>
      <w:r w:rsidRPr="0087440E">
        <w:rPr>
          <w:iCs/>
          <w:sz w:val="24"/>
          <w:szCs w:val="24"/>
          <w:lang w:val="es-EC"/>
        </w:rPr>
        <w:t>Earth</w:t>
      </w:r>
      <w:proofErr w:type="spellEnd"/>
      <w:r w:rsidRPr="0087440E">
        <w:rPr>
          <w:iCs/>
          <w:sz w:val="24"/>
          <w:szCs w:val="24"/>
          <w:lang w:val="es-EC"/>
        </w:rPr>
        <w:t xml:space="preserve"> Explorer la cual es una agencia científica que proporciona información previamente recopilada, monitoreada y analizada destinada para ayudar a solucionar problemas complejos relacionados a los recursos naturales (USGS, 2021). Se obtuvo las imágenes satelitales del año 2017 del satélite Sentinel-2, con un máximo de 10% de nubosidad y con sensores </w:t>
      </w:r>
      <w:proofErr w:type="spellStart"/>
      <w:r w:rsidRPr="0087440E">
        <w:rPr>
          <w:iCs/>
          <w:sz w:val="24"/>
          <w:szCs w:val="24"/>
          <w:lang w:val="es-EC"/>
        </w:rPr>
        <w:t>multiespectrales</w:t>
      </w:r>
      <w:proofErr w:type="spellEnd"/>
      <w:r w:rsidRPr="0087440E">
        <w:rPr>
          <w:iCs/>
          <w:sz w:val="24"/>
          <w:szCs w:val="24"/>
          <w:lang w:val="es-EC"/>
        </w:rPr>
        <w:t>.</w:t>
      </w:r>
    </w:p>
    <w:p w14:paraId="275251CF" w14:textId="77777777" w:rsidR="0087440E" w:rsidRPr="0087440E" w:rsidRDefault="0087440E" w:rsidP="00864AB2">
      <w:pPr>
        <w:jc w:val="both"/>
        <w:rPr>
          <w:i/>
          <w:iCs/>
          <w:sz w:val="24"/>
          <w:szCs w:val="24"/>
          <w:lang w:val="es-EC"/>
        </w:rPr>
      </w:pPr>
    </w:p>
    <w:p w14:paraId="26E3A4A0" w14:textId="77777777" w:rsidR="00864AB2" w:rsidRPr="00AB33D4" w:rsidRDefault="00864AB2" w:rsidP="00864AB2">
      <w:pPr>
        <w:jc w:val="both"/>
        <w:rPr>
          <w:i/>
          <w:iCs/>
          <w:sz w:val="24"/>
          <w:szCs w:val="24"/>
          <w:lang w:val="es-ES"/>
        </w:rPr>
      </w:pPr>
      <w:r w:rsidRPr="6D06D7F2">
        <w:rPr>
          <w:i/>
          <w:iCs/>
          <w:sz w:val="24"/>
          <w:szCs w:val="24"/>
          <w:lang w:val="es-ES"/>
        </w:rPr>
        <w:t>Clasificación no supervisada</w:t>
      </w:r>
    </w:p>
    <w:p w14:paraId="062F5097" w14:textId="77777777" w:rsidR="00864AB2" w:rsidRPr="00E40FCA" w:rsidRDefault="00864AB2" w:rsidP="00864AB2">
      <w:pPr>
        <w:jc w:val="both"/>
        <w:rPr>
          <w:i/>
          <w:iCs/>
          <w:sz w:val="24"/>
          <w:szCs w:val="24"/>
          <w:highlight w:val="yellow"/>
          <w:lang w:val="es-ES"/>
        </w:rPr>
      </w:pPr>
    </w:p>
    <w:p w14:paraId="603368C0" w14:textId="77777777" w:rsidR="00864AB2" w:rsidRDefault="00864AB2" w:rsidP="00864AB2">
      <w:pPr>
        <w:ind w:firstLine="567"/>
        <w:jc w:val="both"/>
        <w:rPr>
          <w:sz w:val="24"/>
          <w:szCs w:val="24"/>
          <w:lang w:val="es-ES"/>
        </w:rPr>
      </w:pPr>
      <w:r w:rsidRPr="00B2502B">
        <w:rPr>
          <w:sz w:val="24"/>
          <w:szCs w:val="24"/>
          <w:lang w:val="es-ES"/>
        </w:rPr>
        <w:t xml:space="preserve">En la clasificación no supervisada se utilizan algoritmos de clasificación automática </w:t>
      </w:r>
      <w:proofErr w:type="spellStart"/>
      <w:r w:rsidRPr="00B2502B">
        <w:rPr>
          <w:sz w:val="24"/>
          <w:szCs w:val="24"/>
          <w:lang w:val="es-ES"/>
        </w:rPr>
        <w:t>multivariante</w:t>
      </w:r>
      <w:proofErr w:type="spellEnd"/>
      <w:r w:rsidRPr="00B2502B">
        <w:rPr>
          <w:sz w:val="24"/>
          <w:szCs w:val="24"/>
          <w:lang w:val="es-ES"/>
        </w:rPr>
        <w:t xml:space="preserve"> en los que los “individuos” más próximos se van agrupando en clases. Uno de los más habituales es el </w:t>
      </w:r>
      <w:proofErr w:type="spellStart"/>
      <w:r w:rsidRPr="00B2502B">
        <w:rPr>
          <w:sz w:val="24"/>
          <w:szCs w:val="24"/>
          <w:lang w:val="es-ES"/>
        </w:rPr>
        <w:t>clustering</w:t>
      </w:r>
      <w:proofErr w:type="spellEnd"/>
      <w:r w:rsidRPr="00B2502B">
        <w:rPr>
          <w:sz w:val="24"/>
          <w:szCs w:val="24"/>
          <w:lang w:val="es-ES"/>
        </w:rPr>
        <w:t xml:space="preserve"> jerárquico, donde se puede elegir el número de clases que queremos mantener en función de diferentes criterios (Gutiérrez, 2005). Se realizó una clasificación de</w:t>
      </w:r>
      <w:r>
        <w:rPr>
          <w:sz w:val="24"/>
          <w:szCs w:val="24"/>
          <w:lang w:val="es-ES"/>
        </w:rPr>
        <w:t xml:space="preserve"> 3</w:t>
      </w:r>
      <w:r w:rsidRPr="00B2502B">
        <w:rPr>
          <w:sz w:val="24"/>
          <w:szCs w:val="24"/>
          <w:lang w:val="es-ES"/>
        </w:rPr>
        <w:t xml:space="preserve"> clases y un máximo de 10 iteraciones que permitió obtener la superficie arbórea del área de estudio correspondiente a la Reserva Ecológica de </w:t>
      </w:r>
      <w:proofErr w:type="spellStart"/>
      <w:r w:rsidRPr="00B2502B">
        <w:rPr>
          <w:sz w:val="24"/>
          <w:szCs w:val="24"/>
          <w:lang w:val="es-ES"/>
        </w:rPr>
        <w:t>Tapichalaca</w:t>
      </w:r>
      <w:proofErr w:type="spellEnd"/>
      <w:r w:rsidRPr="00B2502B">
        <w:rPr>
          <w:sz w:val="24"/>
          <w:szCs w:val="24"/>
          <w:lang w:val="es-ES"/>
        </w:rPr>
        <w:t>.</w:t>
      </w:r>
    </w:p>
    <w:p w14:paraId="2F467AEC" w14:textId="77777777" w:rsidR="00864AB2" w:rsidRPr="00E40FCA" w:rsidRDefault="00864AB2" w:rsidP="00864AB2">
      <w:pPr>
        <w:ind w:firstLine="238"/>
        <w:jc w:val="both"/>
        <w:rPr>
          <w:sz w:val="24"/>
          <w:szCs w:val="24"/>
          <w:lang w:val="es-ES"/>
        </w:rPr>
      </w:pPr>
    </w:p>
    <w:p w14:paraId="3DE67C29" w14:textId="77777777" w:rsidR="00864AB2" w:rsidRDefault="00864AB2" w:rsidP="00810F70">
      <w:pPr>
        <w:pStyle w:val="Textoindependiente2"/>
        <w:tabs>
          <w:tab w:val="left" w:pos="432"/>
        </w:tabs>
        <w:spacing w:after="0" w:line="240" w:lineRule="auto"/>
        <w:jc w:val="both"/>
        <w:rPr>
          <w:i/>
          <w:iCs/>
          <w:sz w:val="24"/>
          <w:szCs w:val="24"/>
          <w:lang w:val="es-EC"/>
        </w:rPr>
      </w:pPr>
      <w:r w:rsidRPr="0E65AA7E">
        <w:rPr>
          <w:i/>
          <w:iCs/>
          <w:sz w:val="24"/>
          <w:szCs w:val="24"/>
          <w:lang w:val="es-EC"/>
        </w:rPr>
        <w:t>Estimación de la biomasa</w:t>
      </w:r>
    </w:p>
    <w:p w14:paraId="44BB96DE" w14:textId="77777777" w:rsidR="00810F70" w:rsidRDefault="00810F70" w:rsidP="00810F70">
      <w:pPr>
        <w:pStyle w:val="Textoindependiente2"/>
        <w:tabs>
          <w:tab w:val="left" w:pos="432"/>
        </w:tabs>
        <w:spacing w:after="0" w:line="240" w:lineRule="auto"/>
        <w:jc w:val="both"/>
        <w:rPr>
          <w:i/>
          <w:iCs/>
          <w:sz w:val="24"/>
          <w:szCs w:val="24"/>
          <w:lang w:val="es-EC"/>
        </w:rPr>
      </w:pPr>
    </w:p>
    <w:p w14:paraId="4E361539" w14:textId="5192F6AF" w:rsidR="00864AB2" w:rsidRDefault="00864AB2" w:rsidP="00810F70">
      <w:pPr>
        <w:ind w:firstLine="567"/>
        <w:jc w:val="both"/>
        <w:rPr>
          <w:sz w:val="24"/>
          <w:szCs w:val="24"/>
          <w:lang w:val="es-ES"/>
        </w:rPr>
      </w:pPr>
      <w:r w:rsidRPr="00E40FCA">
        <w:rPr>
          <w:sz w:val="24"/>
          <w:szCs w:val="24"/>
          <w:lang w:val="es-ES"/>
        </w:rPr>
        <w:t xml:space="preserve">Para determinar la biomasa de algunas especies forestales se han realizado estudios de campo y laboratorio que han generado modelos </w:t>
      </w:r>
      <w:proofErr w:type="spellStart"/>
      <w:r w:rsidRPr="00E40FCA">
        <w:rPr>
          <w:sz w:val="24"/>
          <w:szCs w:val="24"/>
          <w:lang w:val="es-ES"/>
        </w:rPr>
        <w:t>alométricos</w:t>
      </w:r>
      <w:proofErr w:type="spellEnd"/>
      <w:r w:rsidRPr="00E40FCA">
        <w:rPr>
          <w:sz w:val="24"/>
          <w:szCs w:val="24"/>
          <w:lang w:val="es-ES"/>
        </w:rPr>
        <w:t xml:space="preserve"> específicos, los cuales para estimar la biomasa requieren el uso del </w:t>
      </w:r>
      <w:proofErr w:type="spellStart"/>
      <w:r w:rsidRPr="00E40FCA">
        <w:rPr>
          <w:sz w:val="24"/>
          <w:szCs w:val="24"/>
          <w:lang w:val="es-ES"/>
        </w:rPr>
        <w:t>dap</w:t>
      </w:r>
      <w:proofErr w:type="spellEnd"/>
      <w:r w:rsidRPr="00E40FCA">
        <w:rPr>
          <w:sz w:val="24"/>
          <w:szCs w:val="24"/>
          <w:lang w:val="es-ES"/>
        </w:rPr>
        <w:t xml:space="preserve"> y altura del árbol, de este modo se obtiene la biomasa para un determinado sistema forestal o agroforestal (Chamorro, et al., 2007). Para el presente estudio se estimó la biomasa media al año por hectárea de la Reserva Ecológica </w:t>
      </w:r>
      <w:proofErr w:type="spellStart"/>
      <w:r w:rsidRPr="00E40FCA">
        <w:rPr>
          <w:sz w:val="24"/>
          <w:szCs w:val="24"/>
          <w:lang w:val="es-ES"/>
        </w:rPr>
        <w:t>Tapichalaca</w:t>
      </w:r>
      <w:proofErr w:type="spellEnd"/>
      <w:r w:rsidRPr="00E40FCA">
        <w:rPr>
          <w:sz w:val="24"/>
          <w:szCs w:val="24"/>
          <w:lang w:val="es-ES"/>
        </w:rPr>
        <w:t xml:space="preserve"> con la aplicación de ecuaciones </w:t>
      </w:r>
      <w:proofErr w:type="spellStart"/>
      <w:r w:rsidRPr="00E40FCA">
        <w:rPr>
          <w:sz w:val="24"/>
          <w:szCs w:val="24"/>
          <w:lang w:val="es-ES"/>
        </w:rPr>
        <w:t>alométricas</w:t>
      </w:r>
      <w:proofErr w:type="spellEnd"/>
      <w:r w:rsidRPr="00E40FCA">
        <w:rPr>
          <w:sz w:val="24"/>
          <w:szCs w:val="24"/>
          <w:lang w:val="es-ES"/>
        </w:rPr>
        <w:t xml:space="preserve"> considerando las variables de diámetro (</w:t>
      </w:r>
      <w:proofErr w:type="spellStart"/>
      <w:r w:rsidRPr="00E40FCA">
        <w:rPr>
          <w:sz w:val="24"/>
          <w:szCs w:val="24"/>
          <w:lang w:val="es-ES"/>
        </w:rPr>
        <w:t>dap</w:t>
      </w:r>
      <w:proofErr w:type="spellEnd"/>
      <w:r w:rsidRPr="00E40FCA">
        <w:rPr>
          <w:sz w:val="24"/>
          <w:szCs w:val="24"/>
          <w:lang w:val="es-ES"/>
        </w:rPr>
        <w:t xml:space="preserve">) y densidad de la especie arbórea. </w:t>
      </w:r>
    </w:p>
    <w:p w14:paraId="0E0E66A0" w14:textId="77777777" w:rsidR="00AD64F4" w:rsidRDefault="00AD64F4" w:rsidP="00810F70">
      <w:pPr>
        <w:ind w:firstLine="567"/>
        <w:jc w:val="both"/>
        <w:rPr>
          <w:sz w:val="24"/>
          <w:szCs w:val="24"/>
          <w:lang w:val="es-ES"/>
        </w:rPr>
      </w:pPr>
    </w:p>
    <w:p w14:paraId="0BD90DDE" w14:textId="77777777" w:rsidR="00864AB2" w:rsidRDefault="00864AB2" w:rsidP="00864AB2">
      <w:pPr>
        <w:spacing w:line="257" w:lineRule="auto"/>
        <w:ind w:firstLine="238"/>
        <w:jc w:val="both"/>
        <w:rPr>
          <w:sz w:val="24"/>
          <w:szCs w:val="24"/>
          <w:lang w:val="es-EC"/>
        </w:rPr>
      </w:pPr>
    </w:p>
    <w:p w14:paraId="0C4E2DAA" w14:textId="3BD5D4E4" w:rsidR="00864AB2" w:rsidRDefault="00864AB2" w:rsidP="00864AB2">
      <w:pPr>
        <w:spacing w:line="257" w:lineRule="auto"/>
        <w:jc w:val="both"/>
        <w:rPr>
          <w:rFonts w:eastAsia="Times New Roman"/>
          <w:i/>
          <w:iCs/>
          <w:sz w:val="24"/>
          <w:szCs w:val="24"/>
          <w:lang w:val="es-ES"/>
        </w:rPr>
      </w:pPr>
      <w:r w:rsidRPr="00C302E0">
        <w:rPr>
          <w:rFonts w:eastAsia="Times New Roman"/>
          <w:i/>
          <w:iCs/>
          <w:sz w:val="24"/>
          <w:szCs w:val="24"/>
          <w:lang w:val="es-ES"/>
        </w:rPr>
        <w:t>Biomasa aérea total (BAT)</w:t>
      </w:r>
    </w:p>
    <w:p w14:paraId="2E3A7DD8" w14:textId="77777777" w:rsidR="00864AB2" w:rsidRDefault="00864AB2" w:rsidP="00864AB2">
      <w:pPr>
        <w:ind w:firstLine="567"/>
        <w:jc w:val="both"/>
        <w:rPr>
          <w:rFonts w:eastAsia="Times New Roman"/>
          <w:sz w:val="24"/>
          <w:szCs w:val="24"/>
          <w:lang w:val="es-ES"/>
        </w:rPr>
      </w:pPr>
      <w:r w:rsidRPr="00E40FCA">
        <w:rPr>
          <w:rFonts w:eastAsia="Times New Roman"/>
          <w:sz w:val="24"/>
          <w:szCs w:val="24"/>
          <w:lang w:val="es-ES"/>
        </w:rPr>
        <w:t xml:space="preserve">Según Murguía (2016), la biomasa aérea total se refiere al peso seco del material vegetal de los árboles con diámetro de altura al pecho (DAP) mayor a 10 cm, incluyendo fustes, corteza, ramas y hojas. De igual manera se corresponde a la altura total del árbol, desde el suelo hasta el ápice de la copa. Para el cálculo de biomasa aérea del bosque se debe tomar en cuenta la fórmula propuesta, referida a un modelo </w:t>
      </w:r>
      <w:proofErr w:type="spellStart"/>
      <w:r w:rsidRPr="00E40FCA">
        <w:rPr>
          <w:rFonts w:eastAsia="Times New Roman"/>
          <w:sz w:val="24"/>
          <w:szCs w:val="24"/>
          <w:lang w:val="es-ES"/>
        </w:rPr>
        <w:t>alométrico</w:t>
      </w:r>
      <w:proofErr w:type="spellEnd"/>
      <w:r w:rsidRPr="00E40FCA">
        <w:rPr>
          <w:rFonts w:eastAsia="Times New Roman"/>
          <w:sz w:val="24"/>
          <w:szCs w:val="24"/>
          <w:lang w:val="es-ES"/>
        </w:rPr>
        <w:t xml:space="preserve">, en la que se usan datos de DAP ≥ 10 cm y densidad de la madera. </w:t>
      </w:r>
    </w:p>
    <w:p w14:paraId="6AD7EA3A" w14:textId="0E334EE7" w:rsidR="00864AB2" w:rsidRPr="0015132E" w:rsidRDefault="00864AB2" w:rsidP="00864AB2">
      <w:pPr>
        <w:spacing w:line="257" w:lineRule="auto"/>
        <w:jc w:val="center"/>
        <w:rPr>
          <w:rFonts w:eastAsia="Times New Roman"/>
          <w:sz w:val="22"/>
          <w:szCs w:val="22"/>
          <w:lang w:val="es-ES"/>
        </w:rPr>
      </w:pPr>
      <m:oMathPara>
        <m:oMath>
          <m:r>
            <w:rPr>
              <w:rFonts w:ascii="Cambria Math" w:hAnsi="Cambria Math"/>
            </w:rPr>
            <m:t>BAT</m:t>
          </m:r>
          <m:r>
            <w:rPr>
              <w:rFonts w:ascii="Cambria Math" w:hAnsi="Cambria Math"/>
              <w:lang w:val="es-ES"/>
            </w:rPr>
            <m:t>=</m:t>
          </m:r>
          <m:r>
            <w:rPr>
              <w:rFonts w:ascii="Cambria Math" w:hAnsi="Cambria Math"/>
            </w:rPr>
            <m:t>ρ</m:t>
          </m:r>
          <m:r>
            <w:rPr>
              <w:rFonts w:ascii="Cambria Math" w:hAnsi="Cambria Math"/>
              <w:lang w:val="es-ES"/>
            </w:rPr>
            <m:t>*</m:t>
          </m:r>
          <m:func>
            <m:funcPr>
              <m:ctrlPr>
                <w:rPr>
                  <w:rFonts w:ascii="Cambria Math" w:hAnsi="Cambria Math"/>
                </w:rPr>
              </m:ctrlPr>
            </m:funcPr>
            <m:fName>
              <m:r>
                <m:rPr>
                  <m:sty m:val="p"/>
                </m:rPr>
                <w:rPr>
                  <w:rFonts w:ascii="Cambria Math" w:hAnsi="Cambria Math"/>
                  <w:lang w:val="es-ES"/>
                </w:rPr>
                <m:t>exp</m:t>
              </m:r>
            </m:fName>
            <m:e>
              <m:d>
                <m:dPr>
                  <m:ctrlPr>
                    <w:rPr>
                      <w:rFonts w:ascii="Cambria Math" w:hAnsi="Cambria Math"/>
                    </w:rPr>
                  </m:ctrlPr>
                </m:dPr>
                <m:e>
                  <m:r>
                    <w:rPr>
                      <w:rFonts w:ascii="Cambria Math" w:hAnsi="Cambria Math"/>
                      <w:lang w:val="es-ES"/>
                    </w:rPr>
                    <m:t>-1,499+2,148*</m:t>
                  </m:r>
                  <m:r>
                    <w:rPr>
                      <w:rFonts w:ascii="Cambria Math" w:hAnsi="Cambria Math"/>
                    </w:rPr>
                    <m:t>Ln</m:t>
                  </m:r>
                  <m:d>
                    <m:dPr>
                      <m:ctrlPr>
                        <w:rPr>
                          <w:rFonts w:ascii="Cambria Math" w:hAnsi="Cambria Math"/>
                        </w:rPr>
                      </m:ctrlPr>
                    </m:dPr>
                    <m:e>
                      <m:r>
                        <w:rPr>
                          <w:rFonts w:ascii="Cambria Math" w:hAnsi="Cambria Math"/>
                        </w:rPr>
                        <m:t>DAP</m:t>
                      </m:r>
                    </m:e>
                  </m:d>
                  <m:r>
                    <w:rPr>
                      <w:rFonts w:ascii="Cambria Math" w:hAnsi="Cambria Math"/>
                      <w:lang w:val="es-ES"/>
                    </w:rPr>
                    <m:t>+0,207*</m:t>
                  </m:r>
                  <m:sSup>
                    <m:sSupPr>
                      <m:ctrlPr>
                        <w:rPr>
                          <w:rFonts w:ascii="Cambria Math" w:hAnsi="Cambria Math"/>
                        </w:rPr>
                      </m:ctrlPr>
                    </m:sSupPr>
                    <m:e>
                      <m:d>
                        <m:dPr>
                          <m:ctrlPr>
                            <w:rPr>
                              <w:rFonts w:ascii="Cambria Math" w:hAnsi="Cambria Math"/>
                            </w:rPr>
                          </m:ctrlPr>
                        </m:dPr>
                        <m:e>
                          <m:r>
                            <w:rPr>
                              <w:rFonts w:ascii="Cambria Math" w:hAnsi="Cambria Math"/>
                            </w:rPr>
                            <m:t>LN</m:t>
                          </m:r>
                          <m:d>
                            <m:dPr>
                              <m:ctrlPr>
                                <w:rPr>
                                  <w:rFonts w:ascii="Cambria Math" w:hAnsi="Cambria Math"/>
                                </w:rPr>
                              </m:ctrlPr>
                            </m:dPr>
                            <m:e>
                              <m:r>
                                <w:rPr>
                                  <w:rFonts w:ascii="Cambria Math" w:hAnsi="Cambria Math"/>
                                </w:rPr>
                                <m:t>DAP</m:t>
                              </m:r>
                            </m:e>
                          </m:d>
                        </m:e>
                      </m:d>
                    </m:e>
                    <m:sup>
                      <m:r>
                        <w:rPr>
                          <w:rFonts w:ascii="Cambria Math" w:hAnsi="Cambria Math"/>
                          <w:lang w:val="es-ES"/>
                        </w:rPr>
                        <m:t>2</m:t>
                      </m:r>
                    </m:sup>
                  </m:sSup>
                  <m:r>
                    <w:rPr>
                      <w:rFonts w:ascii="Cambria Math" w:hAnsi="Cambria Math"/>
                      <w:lang w:val="es-ES"/>
                    </w:rPr>
                    <m:t>-0,0281*</m:t>
                  </m:r>
                  <m:sSup>
                    <m:sSupPr>
                      <m:ctrlPr>
                        <w:rPr>
                          <w:rFonts w:ascii="Cambria Math" w:hAnsi="Cambria Math"/>
                        </w:rPr>
                      </m:ctrlPr>
                    </m:sSupPr>
                    <m:e>
                      <m:d>
                        <m:dPr>
                          <m:ctrlPr>
                            <w:rPr>
                              <w:rFonts w:ascii="Cambria Math" w:hAnsi="Cambria Math"/>
                            </w:rPr>
                          </m:ctrlPr>
                        </m:dPr>
                        <m:e>
                          <m:r>
                            <w:rPr>
                              <w:rFonts w:ascii="Cambria Math" w:hAnsi="Cambria Math"/>
                            </w:rPr>
                            <m:t>LN</m:t>
                          </m:r>
                          <m:d>
                            <m:dPr>
                              <m:ctrlPr>
                                <w:rPr>
                                  <w:rFonts w:ascii="Cambria Math" w:hAnsi="Cambria Math"/>
                                </w:rPr>
                              </m:ctrlPr>
                            </m:dPr>
                            <m:e>
                              <m:r>
                                <w:rPr>
                                  <w:rFonts w:ascii="Cambria Math" w:hAnsi="Cambria Math"/>
                                </w:rPr>
                                <m:t>DAP</m:t>
                              </m:r>
                            </m:e>
                          </m:d>
                        </m:e>
                      </m:d>
                    </m:e>
                    <m:sup>
                      <m:r>
                        <w:rPr>
                          <w:rFonts w:ascii="Cambria Math" w:hAnsi="Cambria Math"/>
                          <w:lang w:val="es-ES"/>
                        </w:rPr>
                        <m:t>3</m:t>
                      </m:r>
                    </m:sup>
                  </m:sSup>
                </m:e>
              </m:d>
            </m:e>
          </m:func>
          <m:r>
            <w:rPr>
              <w:rFonts w:ascii="Cambria Math" w:hAnsi="Cambria Math"/>
            </w:rPr>
            <m:t xml:space="preserve">            (7)</m:t>
          </m:r>
        </m:oMath>
      </m:oMathPara>
    </w:p>
    <w:p w14:paraId="093FD05C" w14:textId="1892B50E" w:rsidR="00864AB2" w:rsidRDefault="00864AB2" w:rsidP="00864AB2">
      <w:pPr>
        <w:ind w:firstLine="567"/>
        <w:jc w:val="both"/>
        <w:rPr>
          <w:rFonts w:eastAsia="Times New Roman"/>
          <w:sz w:val="24"/>
          <w:szCs w:val="24"/>
          <w:lang w:val="es-ES"/>
        </w:rPr>
      </w:pPr>
      <w:r w:rsidRPr="00E40FCA">
        <w:rPr>
          <w:rFonts w:eastAsia="Times New Roman"/>
          <w:sz w:val="24"/>
          <w:szCs w:val="24"/>
          <w:lang w:val="es-ES"/>
        </w:rPr>
        <w:t xml:space="preserve">Tomando en cuenta que BAT es la biomasa aérea representada en ton/año, </w:t>
      </w:r>
      <w:r w:rsidRPr="027A6245">
        <w:rPr>
          <w:rFonts w:eastAsia="Times New Roman"/>
          <w:sz w:val="24"/>
          <w:szCs w:val="24"/>
        </w:rPr>
        <w:t>ρ</w:t>
      </w:r>
      <w:r w:rsidRPr="00E40FCA">
        <w:rPr>
          <w:rFonts w:eastAsia="Times New Roman"/>
          <w:sz w:val="24"/>
          <w:szCs w:val="24"/>
          <w:lang w:val="es-ES"/>
        </w:rPr>
        <w:t xml:space="preserve"> es la densidad aparente de la madera en g/cm3, DAP el diámetro de los individuos a la altura del pecho que toma como media una altura de 1</w:t>
      </w:r>
      <w:r w:rsidR="00C62001">
        <w:rPr>
          <w:rFonts w:eastAsia="Times New Roman"/>
          <w:sz w:val="24"/>
          <w:szCs w:val="24"/>
          <w:lang w:val="es-ES"/>
        </w:rPr>
        <w:t>,</w:t>
      </w:r>
      <w:r w:rsidRPr="00E40FCA">
        <w:rPr>
          <w:rFonts w:eastAsia="Times New Roman"/>
          <w:sz w:val="24"/>
          <w:szCs w:val="24"/>
          <w:lang w:val="es-ES"/>
        </w:rPr>
        <w:t xml:space="preserve">30 m desde el suelo </w:t>
      </w:r>
      <w:r w:rsidRPr="00E40FCA">
        <w:rPr>
          <w:sz w:val="24"/>
          <w:szCs w:val="24"/>
          <w:lang w:val="es-ES"/>
        </w:rPr>
        <w:t>(</w:t>
      </w:r>
      <w:proofErr w:type="spellStart"/>
      <w:r w:rsidRPr="00E40FCA">
        <w:rPr>
          <w:sz w:val="24"/>
          <w:szCs w:val="24"/>
          <w:lang w:val="es-ES"/>
        </w:rPr>
        <w:t>Wabö</w:t>
      </w:r>
      <w:proofErr w:type="spellEnd"/>
      <w:r w:rsidRPr="00E40FCA">
        <w:rPr>
          <w:sz w:val="24"/>
          <w:szCs w:val="24"/>
          <w:lang w:val="es-ES"/>
        </w:rPr>
        <w:t>, et al., 2007)</w:t>
      </w:r>
      <w:r w:rsidRPr="00E40FCA">
        <w:rPr>
          <w:rFonts w:eastAsia="Times New Roman"/>
          <w:sz w:val="24"/>
          <w:szCs w:val="24"/>
          <w:lang w:val="es-ES"/>
        </w:rPr>
        <w:t xml:space="preserve">; y </w:t>
      </w:r>
      <w:proofErr w:type="spellStart"/>
      <w:r w:rsidRPr="00E40FCA">
        <w:rPr>
          <w:rFonts w:eastAsia="Times New Roman"/>
          <w:sz w:val="24"/>
          <w:szCs w:val="24"/>
          <w:lang w:val="es-ES"/>
        </w:rPr>
        <w:t>exp</w:t>
      </w:r>
      <w:proofErr w:type="spellEnd"/>
      <w:r w:rsidRPr="00E40FCA">
        <w:rPr>
          <w:rFonts w:eastAsia="Times New Roman"/>
          <w:sz w:val="24"/>
          <w:szCs w:val="24"/>
          <w:lang w:val="es-ES"/>
        </w:rPr>
        <w:t xml:space="preserve"> es la función exponencial referida a la constante (</w:t>
      </w:r>
      <w:r w:rsidRPr="027A6245">
        <w:rPr>
          <w:rFonts w:eastAsia="Times New Roman"/>
          <w:sz w:val="24"/>
          <w:szCs w:val="24"/>
        </w:rPr>
        <w:t>е</w:t>
      </w:r>
      <w:r w:rsidRPr="00E40FCA">
        <w:rPr>
          <w:rFonts w:eastAsia="Times New Roman"/>
          <w:sz w:val="24"/>
          <w:szCs w:val="24"/>
          <w:lang w:val="es-ES"/>
        </w:rPr>
        <w:t xml:space="preserve">). Para el caso específico de la Reserva Biológica </w:t>
      </w:r>
      <w:proofErr w:type="spellStart"/>
      <w:r w:rsidRPr="00E40FCA">
        <w:rPr>
          <w:rFonts w:eastAsia="Times New Roman"/>
          <w:sz w:val="24"/>
          <w:szCs w:val="24"/>
          <w:lang w:val="es-ES"/>
        </w:rPr>
        <w:t>Tapichalaca</w:t>
      </w:r>
      <w:proofErr w:type="spellEnd"/>
      <w:r w:rsidRPr="00E40FCA">
        <w:rPr>
          <w:rFonts w:eastAsia="Times New Roman"/>
          <w:sz w:val="24"/>
          <w:szCs w:val="24"/>
          <w:lang w:val="es-ES"/>
        </w:rPr>
        <w:t>, los valores de DAP y de densidad de la madera se obtuvieron de manera bibliográfica de diferentes fuentes, considerando las principales especies arbóreas que se ubican en la zona, presentados en la tabla.</w:t>
      </w:r>
    </w:p>
    <w:p w14:paraId="70B5B2AC" w14:textId="77777777" w:rsidR="00864AB2" w:rsidRPr="00C302E0" w:rsidRDefault="00864AB2" w:rsidP="00864AB2">
      <w:pPr>
        <w:jc w:val="center"/>
        <w:rPr>
          <w:sz w:val="22"/>
          <w:szCs w:val="22"/>
          <w:lang w:val="es-ES"/>
        </w:rPr>
      </w:pPr>
      <w:r w:rsidRPr="00C302E0">
        <w:rPr>
          <w:sz w:val="22"/>
          <w:szCs w:val="22"/>
          <w:lang w:val="es-ES"/>
        </w:rPr>
        <w:t xml:space="preserve">Tabla 2. Especies de bosque en la Reserva Biológica </w:t>
      </w:r>
      <w:proofErr w:type="spellStart"/>
      <w:r w:rsidRPr="00C302E0">
        <w:rPr>
          <w:sz w:val="22"/>
          <w:szCs w:val="22"/>
          <w:lang w:val="es-ES"/>
        </w:rPr>
        <w:t>Tapichalaca</w:t>
      </w:r>
      <w:proofErr w:type="spellEnd"/>
    </w:p>
    <w:tbl>
      <w:tblPr>
        <w:tblStyle w:val="Tablaconcuadrcula"/>
        <w:tblW w:w="8642" w:type="dxa"/>
        <w:jc w:val="center"/>
        <w:tblLayout w:type="fixed"/>
        <w:tblLook w:val="04A0" w:firstRow="1" w:lastRow="0" w:firstColumn="1" w:lastColumn="0" w:noHBand="0" w:noVBand="1"/>
      </w:tblPr>
      <w:tblGrid>
        <w:gridCol w:w="5949"/>
        <w:gridCol w:w="1134"/>
        <w:gridCol w:w="1559"/>
      </w:tblGrid>
      <w:tr w:rsidR="00864AB2" w:rsidRPr="004B6782" w14:paraId="0E7DA9F7" w14:textId="77777777" w:rsidTr="00AD64F4">
        <w:trPr>
          <w:trHeight w:val="413"/>
          <w:jc w:val="center"/>
        </w:trPr>
        <w:tc>
          <w:tcPr>
            <w:tcW w:w="5949" w:type="dxa"/>
            <w:vAlign w:val="center"/>
          </w:tcPr>
          <w:p w14:paraId="059476FC" w14:textId="77777777" w:rsidR="00864AB2" w:rsidRPr="00AD64F4" w:rsidRDefault="00864AB2" w:rsidP="00EE72A6">
            <w:pPr>
              <w:jc w:val="center"/>
              <w:rPr>
                <w:b/>
                <w:bCs/>
                <w:sz w:val="22"/>
                <w:szCs w:val="22"/>
                <w:lang w:val="es-ES"/>
              </w:rPr>
            </w:pPr>
            <w:r w:rsidRPr="00AD64F4">
              <w:rPr>
                <w:b/>
                <w:bCs/>
                <w:sz w:val="22"/>
                <w:szCs w:val="22"/>
                <w:lang w:val="es-ES"/>
              </w:rPr>
              <w:t>Especie</w:t>
            </w:r>
          </w:p>
        </w:tc>
        <w:tc>
          <w:tcPr>
            <w:tcW w:w="1134" w:type="dxa"/>
          </w:tcPr>
          <w:p w14:paraId="2BA556D3" w14:textId="77777777" w:rsidR="00864AB2" w:rsidRPr="00AD64F4" w:rsidRDefault="00864AB2" w:rsidP="00EE72A6">
            <w:pPr>
              <w:jc w:val="center"/>
              <w:rPr>
                <w:b/>
                <w:bCs/>
                <w:sz w:val="22"/>
                <w:szCs w:val="22"/>
                <w:lang w:val="es-ES"/>
              </w:rPr>
            </w:pPr>
            <w:r w:rsidRPr="00AD64F4">
              <w:rPr>
                <w:b/>
                <w:bCs/>
                <w:sz w:val="22"/>
                <w:szCs w:val="22"/>
                <w:lang w:val="es-ES"/>
              </w:rPr>
              <w:t>DAP (cm)</w:t>
            </w:r>
          </w:p>
        </w:tc>
        <w:tc>
          <w:tcPr>
            <w:tcW w:w="1559" w:type="dxa"/>
          </w:tcPr>
          <w:p w14:paraId="010095C0" w14:textId="2751B8E9" w:rsidR="00864AB2" w:rsidRPr="00AD64F4" w:rsidRDefault="00864AB2" w:rsidP="00AD64F4">
            <w:pPr>
              <w:jc w:val="center"/>
              <w:rPr>
                <w:b/>
                <w:bCs/>
                <w:sz w:val="22"/>
                <w:szCs w:val="22"/>
                <w:lang w:val="es-ES"/>
              </w:rPr>
            </w:pPr>
            <w:r w:rsidRPr="00AD64F4">
              <w:rPr>
                <w:b/>
                <w:bCs/>
                <w:sz w:val="22"/>
                <w:szCs w:val="22"/>
                <w:lang w:val="es-ES"/>
              </w:rPr>
              <w:t>Densidad (g/cm</w:t>
            </w:r>
            <w:r w:rsidR="00AD64F4">
              <w:rPr>
                <w:b/>
                <w:bCs/>
                <w:sz w:val="22"/>
                <w:szCs w:val="22"/>
                <w:vertAlign w:val="superscript"/>
                <w:lang w:val="es-ES"/>
              </w:rPr>
              <w:t>3</w:t>
            </w:r>
            <w:r w:rsidRPr="00AD64F4">
              <w:rPr>
                <w:b/>
                <w:bCs/>
                <w:sz w:val="22"/>
                <w:szCs w:val="22"/>
                <w:lang w:val="es-ES"/>
              </w:rPr>
              <w:t>)</w:t>
            </w:r>
          </w:p>
        </w:tc>
      </w:tr>
      <w:tr w:rsidR="00864AB2" w:rsidRPr="004B6782" w14:paraId="6155B7C1" w14:textId="77777777" w:rsidTr="00AD64F4">
        <w:trPr>
          <w:trHeight w:val="212"/>
          <w:jc w:val="center"/>
        </w:trPr>
        <w:tc>
          <w:tcPr>
            <w:tcW w:w="5949" w:type="dxa"/>
          </w:tcPr>
          <w:p w14:paraId="05EE1997" w14:textId="77777777" w:rsidR="00864AB2" w:rsidRPr="00155BBE" w:rsidRDefault="00864AB2" w:rsidP="00EE72A6">
            <w:pPr>
              <w:rPr>
                <w:i/>
                <w:lang w:val="es-ES"/>
              </w:rPr>
            </w:pPr>
            <w:proofErr w:type="spellStart"/>
            <w:r w:rsidRPr="00155BBE">
              <w:rPr>
                <w:i/>
                <w:lang w:val="es-ES"/>
              </w:rPr>
              <w:t>Hyeronima</w:t>
            </w:r>
            <w:proofErr w:type="spellEnd"/>
            <w:r w:rsidRPr="00155BBE">
              <w:rPr>
                <w:i/>
                <w:lang w:val="es-ES"/>
              </w:rPr>
              <w:t xml:space="preserve"> </w:t>
            </w:r>
            <w:proofErr w:type="spellStart"/>
            <w:r w:rsidRPr="00155BBE">
              <w:rPr>
                <w:i/>
                <w:lang w:val="es-ES"/>
              </w:rPr>
              <w:t>asperifolia</w:t>
            </w:r>
            <w:proofErr w:type="spellEnd"/>
            <w:r w:rsidRPr="00155BBE">
              <w:rPr>
                <w:i/>
                <w:lang w:val="es-ES"/>
              </w:rPr>
              <w:t xml:space="preserve"> </w:t>
            </w:r>
            <w:proofErr w:type="spellStart"/>
            <w:r w:rsidRPr="00155BBE">
              <w:rPr>
                <w:i/>
                <w:lang w:val="es-ES"/>
              </w:rPr>
              <w:t>Pax</w:t>
            </w:r>
            <w:proofErr w:type="spellEnd"/>
            <w:r w:rsidRPr="00155BBE">
              <w:rPr>
                <w:i/>
                <w:lang w:val="es-ES"/>
              </w:rPr>
              <w:t xml:space="preserve"> y K. </w:t>
            </w:r>
            <w:proofErr w:type="spellStart"/>
            <w:r w:rsidRPr="00155BBE">
              <w:rPr>
                <w:i/>
                <w:lang w:val="es-ES"/>
              </w:rPr>
              <w:t>Hoffm</w:t>
            </w:r>
            <w:proofErr w:type="spellEnd"/>
            <w:r w:rsidRPr="00155BBE">
              <w:rPr>
                <w:i/>
                <w:lang w:val="es-ES"/>
              </w:rPr>
              <w:t xml:space="preserve">. </w:t>
            </w:r>
            <w:r w:rsidRPr="00155BBE">
              <w:rPr>
                <w:lang w:val="es-ES"/>
              </w:rPr>
              <w:t>(Motilón)</w:t>
            </w:r>
          </w:p>
        </w:tc>
        <w:tc>
          <w:tcPr>
            <w:tcW w:w="1134" w:type="dxa"/>
            <w:vAlign w:val="center"/>
          </w:tcPr>
          <w:p w14:paraId="1A585EF5" w14:textId="3A645D09" w:rsidR="00864AB2" w:rsidRPr="00155BBE" w:rsidRDefault="00864AB2" w:rsidP="00EE72A6">
            <w:pPr>
              <w:jc w:val="center"/>
              <w:rPr>
                <w:lang w:val="es-ES"/>
              </w:rPr>
            </w:pPr>
            <w:r w:rsidRPr="00155BBE">
              <w:rPr>
                <w:lang w:val="es-ES"/>
              </w:rPr>
              <w:t>42</w:t>
            </w:r>
            <w:r w:rsidR="00324EB0" w:rsidRPr="00155BBE">
              <w:rPr>
                <w:lang w:val="es-ES"/>
              </w:rPr>
              <w:t>,</w:t>
            </w:r>
            <w:r w:rsidRPr="00155BBE">
              <w:rPr>
                <w:lang w:val="es-ES"/>
              </w:rPr>
              <w:t>56</w:t>
            </w:r>
          </w:p>
        </w:tc>
        <w:tc>
          <w:tcPr>
            <w:tcW w:w="1559" w:type="dxa"/>
            <w:vAlign w:val="center"/>
          </w:tcPr>
          <w:p w14:paraId="4B3F9576" w14:textId="7773E676"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62</w:t>
            </w:r>
          </w:p>
        </w:tc>
      </w:tr>
      <w:tr w:rsidR="00864AB2" w:rsidRPr="004B6782" w14:paraId="341F9468" w14:textId="77777777" w:rsidTr="00AD64F4">
        <w:trPr>
          <w:trHeight w:val="200"/>
          <w:jc w:val="center"/>
        </w:trPr>
        <w:tc>
          <w:tcPr>
            <w:tcW w:w="5949" w:type="dxa"/>
          </w:tcPr>
          <w:p w14:paraId="30774E37" w14:textId="77777777" w:rsidR="00864AB2" w:rsidRPr="00155BBE" w:rsidRDefault="00864AB2" w:rsidP="00EE72A6">
            <w:pPr>
              <w:rPr>
                <w:i/>
                <w:lang w:val="es-ES"/>
              </w:rPr>
            </w:pPr>
            <w:proofErr w:type="spellStart"/>
            <w:r w:rsidRPr="00155BBE">
              <w:rPr>
                <w:i/>
                <w:lang w:val="es-ES"/>
              </w:rPr>
              <w:t>Clethra</w:t>
            </w:r>
            <w:proofErr w:type="spellEnd"/>
            <w:r w:rsidRPr="00155BBE">
              <w:rPr>
                <w:i/>
                <w:lang w:val="es-ES"/>
              </w:rPr>
              <w:t xml:space="preserve"> </w:t>
            </w:r>
            <w:proofErr w:type="spellStart"/>
            <w:r w:rsidRPr="00155BBE">
              <w:rPr>
                <w:i/>
                <w:lang w:val="es-ES"/>
              </w:rPr>
              <w:t>ovalifolia</w:t>
            </w:r>
            <w:proofErr w:type="spellEnd"/>
            <w:r w:rsidRPr="00155BBE">
              <w:rPr>
                <w:i/>
                <w:lang w:val="es-ES"/>
              </w:rPr>
              <w:t xml:space="preserve"> </w:t>
            </w:r>
            <w:proofErr w:type="spellStart"/>
            <w:r w:rsidRPr="00155BBE">
              <w:rPr>
                <w:i/>
                <w:lang w:val="es-ES"/>
              </w:rPr>
              <w:t>Turcz</w:t>
            </w:r>
            <w:proofErr w:type="spellEnd"/>
            <w:r w:rsidRPr="00155BBE">
              <w:rPr>
                <w:i/>
                <w:lang w:val="es-ES"/>
              </w:rPr>
              <w:t xml:space="preserve">. </w:t>
            </w:r>
            <w:r w:rsidRPr="00155BBE">
              <w:rPr>
                <w:lang w:val="es-ES"/>
              </w:rPr>
              <w:t>(Almizcle)</w:t>
            </w:r>
          </w:p>
        </w:tc>
        <w:tc>
          <w:tcPr>
            <w:tcW w:w="1134" w:type="dxa"/>
            <w:vAlign w:val="center"/>
          </w:tcPr>
          <w:p w14:paraId="6C006B6B" w14:textId="5F920C39" w:rsidR="00864AB2" w:rsidRPr="00155BBE" w:rsidRDefault="00864AB2" w:rsidP="00EE72A6">
            <w:pPr>
              <w:jc w:val="center"/>
              <w:rPr>
                <w:lang w:val="es-ES"/>
              </w:rPr>
            </w:pPr>
            <w:r w:rsidRPr="00155BBE">
              <w:rPr>
                <w:lang w:val="es-ES"/>
              </w:rPr>
              <w:t>22</w:t>
            </w:r>
            <w:r w:rsidR="00324EB0" w:rsidRPr="00155BBE">
              <w:rPr>
                <w:lang w:val="es-ES"/>
              </w:rPr>
              <w:t>,</w:t>
            </w:r>
            <w:r w:rsidRPr="00155BBE">
              <w:rPr>
                <w:lang w:val="es-ES"/>
              </w:rPr>
              <w:t>28</w:t>
            </w:r>
          </w:p>
        </w:tc>
        <w:tc>
          <w:tcPr>
            <w:tcW w:w="1559" w:type="dxa"/>
            <w:vAlign w:val="center"/>
          </w:tcPr>
          <w:p w14:paraId="6725E719" w14:textId="772516E8"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73</w:t>
            </w:r>
          </w:p>
        </w:tc>
      </w:tr>
      <w:tr w:rsidR="00864AB2" w:rsidRPr="004B6782" w14:paraId="21DC0B8D" w14:textId="77777777" w:rsidTr="00AD64F4">
        <w:trPr>
          <w:trHeight w:val="212"/>
          <w:jc w:val="center"/>
        </w:trPr>
        <w:tc>
          <w:tcPr>
            <w:tcW w:w="5949" w:type="dxa"/>
          </w:tcPr>
          <w:p w14:paraId="3A8D29F5" w14:textId="77777777" w:rsidR="00864AB2" w:rsidRPr="00155BBE" w:rsidRDefault="00864AB2" w:rsidP="00EE72A6">
            <w:pPr>
              <w:rPr>
                <w:i/>
                <w:lang w:val="es-ES"/>
              </w:rPr>
            </w:pPr>
            <w:proofErr w:type="spellStart"/>
            <w:r w:rsidRPr="00155BBE">
              <w:rPr>
                <w:i/>
                <w:lang w:val="es-ES"/>
              </w:rPr>
              <w:t>Saurauia</w:t>
            </w:r>
            <w:proofErr w:type="spellEnd"/>
            <w:r w:rsidRPr="00155BBE">
              <w:rPr>
                <w:i/>
                <w:lang w:val="es-ES"/>
              </w:rPr>
              <w:t xml:space="preserve"> bullosa </w:t>
            </w:r>
            <w:proofErr w:type="spellStart"/>
            <w:r w:rsidRPr="00155BBE">
              <w:rPr>
                <w:i/>
                <w:lang w:val="es-ES"/>
              </w:rPr>
              <w:t>Wawra</w:t>
            </w:r>
            <w:proofErr w:type="spellEnd"/>
            <w:r w:rsidRPr="00155BBE">
              <w:rPr>
                <w:i/>
                <w:lang w:val="es-ES"/>
              </w:rPr>
              <w:t xml:space="preserve"> (</w:t>
            </w:r>
            <w:r w:rsidRPr="00155BBE">
              <w:rPr>
                <w:lang w:val="es-ES"/>
              </w:rPr>
              <w:t>Monte de oso)</w:t>
            </w:r>
          </w:p>
        </w:tc>
        <w:tc>
          <w:tcPr>
            <w:tcW w:w="1134" w:type="dxa"/>
            <w:vAlign w:val="center"/>
          </w:tcPr>
          <w:p w14:paraId="548F5D1E" w14:textId="6F29CDD2" w:rsidR="00864AB2" w:rsidRPr="00155BBE" w:rsidRDefault="00864AB2" w:rsidP="00EE72A6">
            <w:pPr>
              <w:jc w:val="center"/>
              <w:rPr>
                <w:lang w:val="es-ES"/>
              </w:rPr>
            </w:pPr>
            <w:r w:rsidRPr="00155BBE">
              <w:rPr>
                <w:lang w:val="es-ES"/>
              </w:rPr>
              <w:t>17</w:t>
            </w:r>
            <w:r w:rsidR="00324EB0" w:rsidRPr="00155BBE">
              <w:rPr>
                <w:lang w:val="es-ES"/>
              </w:rPr>
              <w:t>,</w:t>
            </w:r>
            <w:r w:rsidRPr="00155BBE">
              <w:rPr>
                <w:lang w:val="es-ES"/>
              </w:rPr>
              <w:t>51</w:t>
            </w:r>
          </w:p>
        </w:tc>
        <w:tc>
          <w:tcPr>
            <w:tcW w:w="1559" w:type="dxa"/>
            <w:vAlign w:val="center"/>
          </w:tcPr>
          <w:p w14:paraId="1AF41BD2" w14:textId="77777777" w:rsidR="00864AB2" w:rsidRPr="00155BBE" w:rsidRDefault="00864AB2" w:rsidP="00EE72A6">
            <w:pPr>
              <w:jc w:val="center"/>
              <w:rPr>
                <w:lang w:val="es-ES"/>
              </w:rPr>
            </w:pPr>
          </w:p>
        </w:tc>
      </w:tr>
      <w:tr w:rsidR="00864AB2" w:rsidRPr="004B6782" w14:paraId="2E0D575F" w14:textId="77777777" w:rsidTr="00AD64F4">
        <w:trPr>
          <w:trHeight w:val="212"/>
          <w:jc w:val="center"/>
        </w:trPr>
        <w:tc>
          <w:tcPr>
            <w:tcW w:w="5949" w:type="dxa"/>
          </w:tcPr>
          <w:p w14:paraId="11B3E5E9" w14:textId="77777777" w:rsidR="00864AB2" w:rsidRPr="00155BBE" w:rsidRDefault="00864AB2" w:rsidP="00EE72A6">
            <w:pPr>
              <w:rPr>
                <w:i/>
                <w:lang w:val="es-ES"/>
              </w:rPr>
            </w:pPr>
            <w:proofErr w:type="spellStart"/>
            <w:r w:rsidRPr="00155BBE">
              <w:rPr>
                <w:i/>
                <w:lang w:val="es-ES"/>
              </w:rPr>
              <w:t>Nectandra</w:t>
            </w:r>
            <w:proofErr w:type="spellEnd"/>
            <w:r w:rsidRPr="00155BBE">
              <w:rPr>
                <w:i/>
                <w:lang w:val="es-ES"/>
              </w:rPr>
              <w:t xml:space="preserve"> laurel Ness. </w:t>
            </w:r>
            <w:r w:rsidRPr="00155BBE">
              <w:rPr>
                <w:lang w:val="es-ES"/>
              </w:rPr>
              <w:t>(Laurel)</w:t>
            </w:r>
          </w:p>
        </w:tc>
        <w:tc>
          <w:tcPr>
            <w:tcW w:w="1134" w:type="dxa"/>
            <w:vAlign w:val="center"/>
          </w:tcPr>
          <w:p w14:paraId="3D87CC46" w14:textId="2B9E47EC" w:rsidR="00864AB2" w:rsidRPr="00155BBE" w:rsidRDefault="00864AB2" w:rsidP="00EE72A6">
            <w:pPr>
              <w:jc w:val="center"/>
              <w:rPr>
                <w:lang w:val="es-ES"/>
              </w:rPr>
            </w:pPr>
            <w:r w:rsidRPr="00155BBE">
              <w:rPr>
                <w:lang w:val="es-ES"/>
              </w:rPr>
              <w:t>26</w:t>
            </w:r>
            <w:r w:rsidR="00324EB0" w:rsidRPr="00155BBE">
              <w:rPr>
                <w:lang w:val="es-ES"/>
              </w:rPr>
              <w:t>,</w:t>
            </w:r>
            <w:r w:rsidRPr="00155BBE">
              <w:rPr>
                <w:lang w:val="es-ES"/>
              </w:rPr>
              <w:t>58</w:t>
            </w:r>
          </w:p>
        </w:tc>
        <w:tc>
          <w:tcPr>
            <w:tcW w:w="1559" w:type="dxa"/>
            <w:vAlign w:val="center"/>
          </w:tcPr>
          <w:p w14:paraId="1DB46EDA" w14:textId="6A2FFDE4"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48</w:t>
            </w:r>
          </w:p>
        </w:tc>
      </w:tr>
      <w:tr w:rsidR="00864AB2" w:rsidRPr="004B6782" w14:paraId="1065EC68" w14:textId="77777777" w:rsidTr="00AD64F4">
        <w:trPr>
          <w:trHeight w:val="200"/>
          <w:jc w:val="center"/>
        </w:trPr>
        <w:tc>
          <w:tcPr>
            <w:tcW w:w="5949" w:type="dxa"/>
          </w:tcPr>
          <w:p w14:paraId="50DD9780" w14:textId="77777777" w:rsidR="00864AB2" w:rsidRPr="00155BBE" w:rsidRDefault="00864AB2" w:rsidP="00EE72A6">
            <w:pPr>
              <w:rPr>
                <w:i/>
                <w:lang w:val="es-ES"/>
              </w:rPr>
            </w:pPr>
            <w:proofErr w:type="spellStart"/>
            <w:r w:rsidRPr="00155BBE">
              <w:rPr>
                <w:i/>
                <w:lang w:val="es-ES"/>
              </w:rPr>
              <w:t>Cecropia</w:t>
            </w:r>
            <w:proofErr w:type="spellEnd"/>
            <w:r w:rsidRPr="00155BBE">
              <w:rPr>
                <w:i/>
                <w:lang w:val="es-ES"/>
              </w:rPr>
              <w:t xml:space="preserve"> montana </w:t>
            </w:r>
            <w:proofErr w:type="spellStart"/>
            <w:r w:rsidRPr="00155BBE">
              <w:rPr>
                <w:i/>
                <w:lang w:val="es-ES"/>
              </w:rPr>
              <w:t>Warb</w:t>
            </w:r>
            <w:proofErr w:type="spellEnd"/>
            <w:r w:rsidRPr="00155BBE">
              <w:rPr>
                <w:i/>
                <w:lang w:val="es-ES"/>
              </w:rPr>
              <w:t xml:space="preserve">. ex </w:t>
            </w:r>
            <w:proofErr w:type="spellStart"/>
            <w:r w:rsidRPr="00155BBE">
              <w:rPr>
                <w:i/>
                <w:lang w:val="es-ES"/>
              </w:rPr>
              <w:t>Snethl</w:t>
            </w:r>
            <w:proofErr w:type="spellEnd"/>
            <w:r w:rsidRPr="00155BBE">
              <w:rPr>
                <w:i/>
                <w:lang w:val="es-ES"/>
              </w:rPr>
              <w:t xml:space="preserve">. </w:t>
            </w:r>
            <w:r w:rsidRPr="00155BBE">
              <w:rPr>
                <w:lang w:val="es-ES"/>
              </w:rPr>
              <w:t>(Guarumo)</w:t>
            </w:r>
          </w:p>
        </w:tc>
        <w:tc>
          <w:tcPr>
            <w:tcW w:w="1134" w:type="dxa"/>
            <w:vAlign w:val="center"/>
          </w:tcPr>
          <w:p w14:paraId="6009E7FC" w14:textId="34CF869A" w:rsidR="00864AB2" w:rsidRPr="00155BBE" w:rsidRDefault="00864AB2" w:rsidP="00EE72A6">
            <w:pPr>
              <w:jc w:val="center"/>
              <w:rPr>
                <w:lang w:val="es-ES"/>
              </w:rPr>
            </w:pPr>
            <w:r w:rsidRPr="00155BBE">
              <w:rPr>
                <w:lang w:val="es-ES"/>
              </w:rPr>
              <w:t>37</w:t>
            </w:r>
            <w:r w:rsidR="00324EB0" w:rsidRPr="00155BBE">
              <w:rPr>
                <w:lang w:val="es-ES"/>
              </w:rPr>
              <w:t>,</w:t>
            </w:r>
            <w:r w:rsidRPr="00155BBE">
              <w:rPr>
                <w:lang w:val="es-ES"/>
              </w:rPr>
              <w:t>78</w:t>
            </w:r>
          </w:p>
        </w:tc>
        <w:tc>
          <w:tcPr>
            <w:tcW w:w="1559" w:type="dxa"/>
            <w:vAlign w:val="center"/>
          </w:tcPr>
          <w:p w14:paraId="77158A42" w14:textId="77777777" w:rsidR="00864AB2" w:rsidRPr="00155BBE" w:rsidRDefault="00864AB2" w:rsidP="00EE72A6">
            <w:pPr>
              <w:jc w:val="center"/>
              <w:rPr>
                <w:lang w:val="es-ES"/>
              </w:rPr>
            </w:pPr>
          </w:p>
        </w:tc>
      </w:tr>
      <w:tr w:rsidR="00864AB2" w:rsidRPr="004B6782" w14:paraId="5806C585" w14:textId="77777777" w:rsidTr="00AD64F4">
        <w:trPr>
          <w:trHeight w:val="212"/>
          <w:jc w:val="center"/>
        </w:trPr>
        <w:tc>
          <w:tcPr>
            <w:tcW w:w="5949" w:type="dxa"/>
          </w:tcPr>
          <w:p w14:paraId="312B10F2" w14:textId="77777777" w:rsidR="00864AB2" w:rsidRPr="00155BBE" w:rsidRDefault="00864AB2" w:rsidP="00EE72A6">
            <w:pPr>
              <w:rPr>
                <w:i/>
                <w:lang w:val="es-ES"/>
              </w:rPr>
            </w:pPr>
            <w:proofErr w:type="spellStart"/>
            <w:r w:rsidRPr="00155BBE">
              <w:rPr>
                <w:i/>
                <w:lang w:val="es-ES"/>
              </w:rPr>
              <w:t>Guettarda</w:t>
            </w:r>
            <w:proofErr w:type="spellEnd"/>
            <w:r w:rsidRPr="00155BBE">
              <w:rPr>
                <w:i/>
                <w:lang w:val="es-ES"/>
              </w:rPr>
              <w:t xml:space="preserve"> hirsuta (Ruiz y </w:t>
            </w:r>
            <w:proofErr w:type="spellStart"/>
            <w:r w:rsidRPr="00155BBE">
              <w:rPr>
                <w:i/>
                <w:lang w:val="es-ES"/>
              </w:rPr>
              <w:t>Pav</w:t>
            </w:r>
            <w:proofErr w:type="spellEnd"/>
            <w:r w:rsidRPr="00155BBE">
              <w:rPr>
                <w:i/>
                <w:lang w:val="es-ES"/>
              </w:rPr>
              <w:t xml:space="preserve">.) </w:t>
            </w:r>
            <w:proofErr w:type="spellStart"/>
            <w:r w:rsidRPr="00155BBE">
              <w:rPr>
                <w:i/>
                <w:lang w:val="es-ES"/>
              </w:rPr>
              <w:t>Pers</w:t>
            </w:r>
            <w:proofErr w:type="spellEnd"/>
            <w:r w:rsidRPr="00155BBE">
              <w:rPr>
                <w:lang w:val="es-ES"/>
              </w:rPr>
              <w:t>. (</w:t>
            </w:r>
            <w:proofErr w:type="spellStart"/>
            <w:r w:rsidRPr="00155BBE">
              <w:rPr>
                <w:lang w:val="es-ES"/>
              </w:rPr>
              <w:t>Cascarillón</w:t>
            </w:r>
            <w:proofErr w:type="spellEnd"/>
            <w:r w:rsidRPr="00155BBE">
              <w:rPr>
                <w:lang w:val="es-ES"/>
              </w:rPr>
              <w:t xml:space="preserve"> colorado)</w:t>
            </w:r>
          </w:p>
        </w:tc>
        <w:tc>
          <w:tcPr>
            <w:tcW w:w="1134" w:type="dxa"/>
            <w:vAlign w:val="center"/>
          </w:tcPr>
          <w:p w14:paraId="5C35F279" w14:textId="747AB1B9" w:rsidR="00864AB2" w:rsidRPr="00155BBE" w:rsidRDefault="00864AB2" w:rsidP="00EE72A6">
            <w:pPr>
              <w:jc w:val="center"/>
              <w:rPr>
                <w:lang w:val="es-ES"/>
              </w:rPr>
            </w:pPr>
            <w:r w:rsidRPr="00155BBE">
              <w:rPr>
                <w:lang w:val="es-ES"/>
              </w:rPr>
              <w:t>24</w:t>
            </w:r>
            <w:r w:rsidR="00324EB0" w:rsidRPr="00155BBE">
              <w:rPr>
                <w:lang w:val="es-ES"/>
              </w:rPr>
              <w:t>,</w:t>
            </w:r>
            <w:r w:rsidRPr="00155BBE">
              <w:rPr>
                <w:lang w:val="es-ES"/>
              </w:rPr>
              <w:t>83</w:t>
            </w:r>
          </w:p>
        </w:tc>
        <w:tc>
          <w:tcPr>
            <w:tcW w:w="1559" w:type="dxa"/>
            <w:vAlign w:val="center"/>
          </w:tcPr>
          <w:p w14:paraId="1CA3EEA4" w14:textId="77777777" w:rsidR="00864AB2" w:rsidRPr="00155BBE" w:rsidRDefault="00864AB2" w:rsidP="00EE72A6">
            <w:pPr>
              <w:jc w:val="center"/>
              <w:rPr>
                <w:lang w:val="es-ES"/>
              </w:rPr>
            </w:pPr>
          </w:p>
        </w:tc>
      </w:tr>
      <w:tr w:rsidR="00864AB2" w:rsidRPr="004B6782" w14:paraId="19A459E7" w14:textId="77777777" w:rsidTr="00AD64F4">
        <w:trPr>
          <w:trHeight w:val="200"/>
          <w:jc w:val="center"/>
        </w:trPr>
        <w:tc>
          <w:tcPr>
            <w:tcW w:w="5949" w:type="dxa"/>
          </w:tcPr>
          <w:p w14:paraId="16D46526" w14:textId="77777777" w:rsidR="00864AB2" w:rsidRPr="00155BBE" w:rsidRDefault="00864AB2" w:rsidP="00EE72A6">
            <w:pPr>
              <w:rPr>
                <w:i/>
                <w:lang w:val="es-ES"/>
              </w:rPr>
            </w:pPr>
            <w:proofErr w:type="spellStart"/>
            <w:r w:rsidRPr="00155BBE">
              <w:rPr>
                <w:i/>
                <w:lang w:val="es-ES"/>
              </w:rPr>
              <w:t>Croton</w:t>
            </w:r>
            <w:proofErr w:type="spellEnd"/>
            <w:r w:rsidRPr="00155BBE">
              <w:rPr>
                <w:i/>
                <w:lang w:val="es-ES"/>
              </w:rPr>
              <w:t xml:space="preserve"> </w:t>
            </w:r>
            <w:proofErr w:type="spellStart"/>
            <w:r w:rsidRPr="00155BBE">
              <w:rPr>
                <w:i/>
                <w:lang w:val="es-ES"/>
              </w:rPr>
              <w:t>lechleri</w:t>
            </w:r>
            <w:proofErr w:type="spellEnd"/>
            <w:r w:rsidRPr="00155BBE">
              <w:rPr>
                <w:i/>
                <w:lang w:val="es-ES"/>
              </w:rPr>
              <w:t xml:space="preserve"> </w:t>
            </w:r>
            <w:proofErr w:type="spellStart"/>
            <w:r w:rsidRPr="00155BBE">
              <w:rPr>
                <w:i/>
                <w:lang w:val="es-ES"/>
              </w:rPr>
              <w:t>Müll</w:t>
            </w:r>
            <w:proofErr w:type="spellEnd"/>
            <w:r w:rsidRPr="00155BBE">
              <w:rPr>
                <w:i/>
                <w:lang w:val="es-ES"/>
              </w:rPr>
              <w:t xml:space="preserve">. </w:t>
            </w:r>
            <w:proofErr w:type="spellStart"/>
            <w:r w:rsidRPr="00155BBE">
              <w:rPr>
                <w:i/>
                <w:lang w:val="es-ES"/>
              </w:rPr>
              <w:t>Arg</w:t>
            </w:r>
            <w:proofErr w:type="spellEnd"/>
            <w:r w:rsidRPr="00155BBE">
              <w:rPr>
                <w:i/>
                <w:lang w:val="es-ES"/>
              </w:rPr>
              <w:t xml:space="preserve">. </w:t>
            </w:r>
            <w:r w:rsidRPr="00155BBE">
              <w:rPr>
                <w:lang w:val="es-ES"/>
              </w:rPr>
              <w:t>(Sangre de drago)</w:t>
            </w:r>
          </w:p>
        </w:tc>
        <w:tc>
          <w:tcPr>
            <w:tcW w:w="1134" w:type="dxa"/>
            <w:vAlign w:val="center"/>
          </w:tcPr>
          <w:p w14:paraId="6D391082" w14:textId="18D92481" w:rsidR="00864AB2" w:rsidRPr="00155BBE" w:rsidRDefault="00864AB2" w:rsidP="00EE72A6">
            <w:pPr>
              <w:jc w:val="center"/>
              <w:rPr>
                <w:lang w:val="es-ES"/>
              </w:rPr>
            </w:pPr>
            <w:r w:rsidRPr="00155BBE">
              <w:rPr>
                <w:lang w:val="es-ES"/>
              </w:rPr>
              <w:t>20</w:t>
            </w:r>
            <w:r w:rsidR="00324EB0" w:rsidRPr="00155BBE">
              <w:rPr>
                <w:lang w:val="es-ES"/>
              </w:rPr>
              <w:t>,</w:t>
            </w:r>
            <w:r w:rsidRPr="00155BBE">
              <w:rPr>
                <w:lang w:val="es-ES"/>
              </w:rPr>
              <w:t>53</w:t>
            </w:r>
          </w:p>
        </w:tc>
        <w:tc>
          <w:tcPr>
            <w:tcW w:w="1559" w:type="dxa"/>
            <w:vAlign w:val="center"/>
          </w:tcPr>
          <w:p w14:paraId="413B43C9" w14:textId="0B59F078"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33</w:t>
            </w:r>
          </w:p>
        </w:tc>
      </w:tr>
      <w:tr w:rsidR="00864AB2" w:rsidRPr="004B6782" w14:paraId="2D4BC0C1" w14:textId="77777777" w:rsidTr="00AD64F4">
        <w:trPr>
          <w:trHeight w:val="212"/>
          <w:jc w:val="center"/>
        </w:trPr>
        <w:tc>
          <w:tcPr>
            <w:tcW w:w="5949" w:type="dxa"/>
          </w:tcPr>
          <w:p w14:paraId="5119AB43" w14:textId="77777777" w:rsidR="00864AB2" w:rsidRPr="00155BBE" w:rsidRDefault="00864AB2" w:rsidP="00EE72A6">
            <w:pPr>
              <w:rPr>
                <w:i/>
                <w:lang w:val="es-ES"/>
              </w:rPr>
            </w:pPr>
            <w:r w:rsidRPr="00155BBE">
              <w:rPr>
                <w:i/>
                <w:lang w:val="es-ES"/>
              </w:rPr>
              <w:t xml:space="preserve">Guarea </w:t>
            </w:r>
            <w:proofErr w:type="spellStart"/>
            <w:r w:rsidRPr="00155BBE">
              <w:rPr>
                <w:i/>
                <w:lang w:val="es-ES"/>
              </w:rPr>
              <w:t>kunthiana</w:t>
            </w:r>
            <w:proofErr w:type="spellEnd"/>
            <w:r w:rsidRPr="00155BBE">
              <w:rPr>
                <w:i/>
                <w:lang w:val="es-ES"/>
              </w:rPr>
              <w:t xml:space="preserve"> A. </w:t>
            </w:r>
            <w:proofErr w:type="spellStart"/>
            <w:r w:rsidRPr="00155BBE">
              <w:rPr>
                <w:i/>
                <w:lang w:val="es-ES"/>
              </w:rPr>
              <w:t>Juss</w:t>
            </w:r>
            <w:proofErr w:type="spellEnd"/>
            <w:r w:rsidRPr="00155BBE">
              <w:rPr>
                <w:i/>
                <w:lang w:val="es-ES"/>
              </w:rPr>
              <w:t xml:space="preserve">. </w:t>
            </w:r>
            <w:r w:rsidRPr="00155BBE">
              <w:rPr>
                <w:lang w:val="es-ES"/>
              </w:rPr>
              <w:t>(Cedrillo)</w:t>
            </w:r>
          </w:p>
        </w:tc>
        <w:tc>
          <w:tcPr>
            <w:tcW w:w="1134" w:type="dxa"/>
            <w:vAlign w:val="center"/>
          </w:tcPr>
          <w:p w14:paraId="60CC19F5" w14:textId="646B6DDF" w:rsidR="00864AB2" w:rsidRPr="00155BBE" w:rsidRDefault="00864AB2" w:rsidP="00EE72A6">
            <w:pPr>
              <w:jc w:val="center"/>
              <w:rPr>
                <w:lang w:val="es-ES"/>
              </w:rPr>
            </w:pPr>
            <w:r w:rsidRPr="00155BBE">
              <w:rPr>
                <w:lang w:val="es-ES"/>
              </w:rPr>
              <w:t>11</w:t>
            </w:r>
            <w:r w:rsidR="00324EB0" w:rsidRPr="00155BBE">
              <w:rPr>
                <w:lang w:val="es-ES"/>
              </w:rPr>
              <w:t>,</w:t>
            </w:r>
            <w:r w:rsidRPr="00155BBE">
              <w:rPr>
                <w:lang w:val="es-ES"/>
              </w:rPr>
              <w:t>14</w:t>
            </w:r>
          </w:p>
        </w:tc>
        <w:tc>
          <w:tcPr>
            <w:tcW w:w="1559" w:type="dxa"/>
            <w:vAlign w:val="center"/>
          </w:tcPr>
          <w:p w14:paraId="110CA612" w14:textId="6618C363"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39</w:t>
            </w:r>
          </w:p>
        </w:tc>
      </w:tr>
      <w:tr w:rsidR="00864AB2" w:rsidRPr="004B6782" w14:paraId="59DEE6B1" w14:textId="77777777" w:rsidTr="00AD64F4">
        <w:trPr>
          <w:trHeight w:val="200"/>
          <w:jc w:val="center"/>
        </w:trPr>
        <w:tc>
          <w:tcPr>
            <w:tcW w:w="5949" w:type="dxa"/>
          </w:tcPr>
          <w:p w14:paraId="4E2E7924" w14:textId="77777777" w:rsidR="00864AB2" w:rsidRPr="00155BBE" w:rsidRDefault="00864AB2" w:rsidP="00EE72A6">
            <w:pPr>
              <w:rPr>
                <w:i/>
                <w:lang w:val="es-ES"/>
              </w:rPr>
            </w:pPr>
            <w:proofErr w:type="spellStart"/>
            <w:r w:rsidRPr="00155BBE">
              <w:rPr>
                <w:i/>
                <w:lang w:val="es-ES"/>
              </w:rPr>
              <w:t>Miconia</w:t>
            </w:r>
            <w:proofErr w:type="spellEnd"/>
            <w:r w:rsidRPr="00155BBE">
              <w:rPr>
                <w:i/>
                <w:lang w:val="es-ES"/>
              </w:rPr>
              <w:t xml:space="preserve"> </w:t>
            </w:r>
            <w:proofErr w:type="spellStart"/>
            <w:r w:rsidRPr="00155BBE">
              <w:rPr>
                <w:i/>
                <w:lang w:val="es-ES"/>
              </w:rPr>
              <w:t>punctata</w:t>
            </w:r>
            <w:proofErr w:type="spellEnd"/>
            <w:r w:rsidRPr="00155BBE">
              <w:rPr>
                <w:i/>
                <w:lang w:val="es-ES"/>
              </w:rPr>
              <w:t xml:space="preserve"> (</w:t>
            </w:r>
            <w:proofErr w:type="spellStart"/>
            <w:r w:rsidRPr="00155BBE">
              <w:rPr>
                <w:i/>
                <w:lang w:val="es-ES"/>
              </w:rPr>
              <w:t>Desr</w:t>
            </w:r>
            <w:proofErr w:type="spellEnd"/>
            <w:r w:rsidRPr="00155BBE">
              <w:rPr>
                <w:i/>
                <w:lang w:val="es-ES"/>
              </w:rPr>
              <w:t xml:space="preserve">.) D. Don ex DC. </w:t>
            </w:r>
            <w:r w:rsidRPr="00155BBE">
              <w:rPr>
                <w:lang w:val="es-ES"/>
              </w:rPr>
              <w:t>(Sierra)</w:t>
            </w:r>
          </w:p>
        </w:tc>
        <w:tc>
          <w:tcPr>
            <w:tcW w:w="1134" w:type="dxa"/>
            <w:vAlign w:val="center"/>
          </w:tcPr>
          <w:p w14:paraId="67EA296D" w14:textId="5694C6F5" w:rsidR="00864AB2" w:rsidRPr="00155BBE" w:rsidRDefault="00864AB2" w:rsidP="00EE72A6">
            <w:pPr>
              <w:jc w:val="center"/>
              <w:rPr>
                <w:lang w:val="es-ES"/>
              </w:rPr>
            </w:pPr>
            <w:r w:rsidRPr="00155BBE">
              <w:rPr>
                <w:lang w:val="es-ES"/>
              </w:rPr>
              <w:t>24</w:t>
            </w:r>
            <w:r w:rsidR="00324EB0" w:rsidRPr="00155BBE">
              <w:rPr>
                <w:lang w:val="es-ES"/>
              </w:rPr>
              <w:t>,</w:t>
            </w:r>
            <w:r w:rsidRPr="00155BBE">
              <w:rPr>
                <w:lang w:val="es-ES"/>
              </w:rPr>
              <w:t>03</w:t>
            </w:r>
          </w:p>
        </w:tc>
        <w:tc>
          <w:tcPr>
            <w:tcW w:w="1559" w:type="dxa"/>
            <w:vAlign w:val="center"/>
          </w:tcPr>
          <w:p w14:paraId="1D442227" w14:textId="77777777" w:rsidR="00864AB2" w:rsidRPr="00155BBE" w:rsidRDefault="00864AB2" w:rsidP="00EE72A6">
            <w:pPr>
              <w:jc w:val="center"/>
              <w:rPr>
                <w:lang w:val="es-ES"/>
              </w:rPr>
            </w:pPr>
          </w:p>
        </w:tc>
      </w:tr>
      <w:tr w:rsidR="00864AB2" w:rsidRPr="004B6782" w14:paraId="099EF493" w14:textId="77777777" w:rsidTr="00AD64F4">
        <w:trPr>
          <w:trHeight w:val="212"/>
          <w:jc w:val="center"/>
        </w:trPr>
        <w:tc>
          <w:tcPr>
            <w:tcW w:w="5949" w:type="dxa"/>
          </w:tcPr>
          <w:p w14:paraId="5744FACD" w14:textId="77777777" w:rsidR="00864AB2" w:rsidRPr="00155BBE" w:rsidRDefault="00864AB2" w:rsidP="00EE72A6">
            <w:pPr>
              <w:rPr>
                <w:i/>
                <w:lang w:val="es-ES"/>
              </w:rPr>
            </w:pPr>
            <w:proofErr w:type="spellStart"/>
            <w:r w:rsidRPr="00155BBE">
              <w:rPr>
                <w:i/>
                <w:lang w:val="es-ES"/>
              </w:rPr>
              <w:t>Nectandra</w:t>
            </w:r>
            <w:proofErr w:type="spellEnd"/>
            <w:r w:rsidRPr="00155BBE">
              <w:rPr>
                <w:i/>
                <w:lang w:val="es-ES"/>
              </w:rPr>
              <w:t xml:space="preserve"> </w:t>
            </w:r>
            <w:proofErr w:type="spellStart"/>
            <w:r w:rsidRPr="00155BBE">
              <w:rPr>
                <w:i/>
                <w:lang w:val="es-ES"/>
              </w:rPr>
              <w:t>reticulata</w:t>
            </w:r>
            <w:proofErr w:type="spellEnd"/>
            <w:r w:rsidRPr="00155BBE">
              <w:rPr>
                <w:i/>
                <w:lang w:val="es-ES"/>
              </w:rPr>
              <w:t xml:space="preserve"> (Ruiz y </w:t>
            </w:r>
            <w:proofErr w:type="spellStart"/>
            <w:r w:rsidRPr="00155BBE">
              <w:rPr>
                <w:i/>
                <w:lang w:val="es-ES"/>
              </w:rPr>
              <w:t>Pav</w:t>
            </w:r>
            <w:proofErr w:type="spellEnd"/>
            <w:r w:rsidRPr="00155BBE">
              <w:rPr>
                <w:i/>
                <w:lang w:val="es-ES"/>
              </w:rPr>
              <w:t xml:space="preserve">.) </w:t>
            </w:r>
            <w:proofErr w:type="spellStart"/>
            <w:r w:rsidRPr="00155BBE">
              <w:rPr>
                <w:i/>
                <w:lang w:val="es-ES"/>
              </w:rPr>
              <w:t>Mez</w:t>
            </w:r>
            <w:proofErr w:type="spellEnd"/>
            <w:r w:rsidRPr="00155BBE">
              <w:rPr>
                <w:i/>
                <w:lang w:val="es-ES"/>
              </w:rPr>
              <w:t xml:space="preserve"> </w:t>
            </w:r>
            <w:r w:rsidRPr="00155BBE">
              <w:rPr>
                <w:lang w:val="es-ES"/>
              </w:rPr>
              <w:t>(Canelón)</w:t>
            </w:r>
          </w:p>
        </w:tc>
        <w:tc>
          <w:tcPr>
            <w:tcW w:w="1134" w:type="dxa"/>
            <w:vAlign w:val="center"/>
          </w:tcPr>
          <w:p w14:paraId="0C5676E6" w14:textId="645AC151" w:rsidR="00864AB2" w:rsidRPr="00155BBE" w:rsidRDefault="00864AB2" w:rsidP="00EE72A6">
            <w:pPr>
              <w:jc w:val="center"/>
              <w:rPr>
                <w:lang w:val="es-ES"/>
              </w:rPr>
            </w:pPr>
            <w:r w:rsidRPr="00155BBE">
              <w:rPr>
                <w:lang w:val="es-ES"/>
              </w:rPr>
              <w:t>11</w:t>
            </w:r>
            <w:r w:rsidR="00324EB0" w:rsidRPr="00155BBE">
              <w:rPr>
                <w:lang w:val="es-ES"/>
              </w:rPr>
              <w:t>,</w:t>
            </w:r>
            <w:r w:rsidRPr="00155BBE">
              <w:rPr>
                <w:lang w:val="es-ES"/>
              </w:rPr>
              <w:t>14</w:t>
            </w:r>
          </w:p>
        </w:tc>
        <w:tc>
          <w:tcPr>
            <w:tcW w:w="1559" w:type="dxa"/>
            <w:vAlign w:val="center"/>
          </w:tcPr>
          <w:p w14:paraId="6C1C02A9" w14:textId="7FF26F1D"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74</w:t>
            </w:r>
          </w:p>
        </w:tc>
      </w:tr>
      <w:tr w:rsidR="00864AB2" w:rsidRPr="004B6782" w14:paraId="2EBA4A91" w14:textId="77777777" w:rsidTr="00AD64F4">
        <w:trPr>
          <w:trHeight w:val="200"/>
          <w:jc w:val="center"/>
        </w:trPr>
        <w:tc>
          <w:tcPr>
            <w:tcW w:w="5949" w:type="dxa"/>
          </w:tcPr>
          <w:p w14:paraId="32196386" w14:textId="77777777" w:rsidR="00864AB2" w:rsidRPr="00155BBE" w:rsidRDefault="00864AB2" w:rsidP="00EE72A6">
            <w:pPr>
              <w:rPr>
                <w:i/>
                <w:lang w:val="es-ES"/>
              </w:rPr>
            </w:pPr>
            <w:r w:rsidRPr="00155BBE">
              <w:rPr>
                <w:i/>
                <w:lang w:val="es-ES"/>
              </w:rPr>
              <w:t xml:space="preserve">Ficus </w:t>
            </w:r>
            <w:proofErr w:type="spellStart"/>
            <w:r w:rsidRPr="00155BBE">
              <w:rPr>
                <w:i/>
                <w:lang w:val="es-ES"/>
              </w:rPr>
              <w:t>insipida</w:t>
            </w:r>
            <w:proofErr w:type="spellEnd"/>
            <w:r w:rsidRPr="00155BBE">
              <w:rPr>
                <w:i/>
                <w:lang w:val="es-ES"/>
              </w:rPr>
              <w:t xml:space="preserve"> </w:t>
            </w:r>
            <w:proofErr w:type="spellStart"/>
            <w:r w:rsidRPr="00155BBE">
              <w:rPr>
                <w:i/>
                <w:lang w:val="es-ES"/>
              </w:rPr>
              <w:t>Willd</w:t>
            </w:r>
            <w:proofErr w:type="spellEnd"/>
            <w:r w:rsidRPr="00155BBE">
              <w:rPr>
                <w:i/>
                <w:lang w:val="es-ES"/>
              </w:rPr>
              <w:t xml:space="preserve">. </w:t>
            </w:r>
            <w:r w:rsidRPr="00155BBE">
              <w:rPr>
                <w:lang w:val="es-ES"/>
              </w:rPr>
              <w:t>(Higo de pava)</w:t>
            </w:r>
          </w:p>
        </w:tc>
        <w:tc>
          <w:tcPr>
            <w:tcW w:w="1134" w:type="dxa"/>
            <w:vAlign w:val="center"/>
          </w:tcPr>
          <w:p w14:paraId="130BE765" w14:textId="4C1CF9FC" w:rsidR="00864AB2" w:rsidRPr="00155BBE" w:rsidRDefault="00864AB2" w:rsidP="00EE72A6">
            <w:pPr>
              <w:jc w:val="center"/>
              <w:rPr>
                <w:lang w:val="es-ES"/>
              </w:rPr>
            </w:pPr>
            <w:r w:rsidRPr="00155BBE">
              <w:rPr>
                <w:lang w:val="es-ES"/>
              </w:rPr>
              <w:t>92</w:t>
            </w:r>
            <w:r w:rsidR="00324EB0" w:rsidRPr="00155BBE">
              <w:rPr>
                <w:lang w:val="es-ES"/>
              </w:rPr>
              <w:t>,</w:t>
            </w:r>
            <w:r w:rsidRPr="00155BBE">
              <w:rPr>
                <w:lang w:val="es-ES"/>
              </w:rPr>
              <w:t>31</w:t>
            </w:r>
          </w:p>
        </w:tc>
        <w:tc>
          <w:tcPr>
            <w:tcW w:w="1559" w:type="dxa"/>
            <w:vAlign w:val="center"/>
          </w:tcPr>
          <w:p w14:paraId="4AB8CDC1" w14:textId="77777777" w:rsidR="00864AB2" w:rsidRPr="00155BBE" w:rsidRDefault="00864AB2" w:rsidP="00EE72A6">
            <w:pPr>
              <w:jc w:val="center"/>
              <w:rPr>
                <w:lang w:val="es-ES"/>
              </w:rPr>
            </w:pPr>
          </w:p>
        </w:tc>
      </w:tr>
      <w:tr w:rsidR="00864AB2" w:rsidRPr="004B6782" w14:paraId="71984618" w14:textId="77777777" w:rsidTr="00AD64F4">
        <w:trPr>
          <w:trHeight w:val="212"/>
          <w:jc w:val="center"/>
        </w:trPr>
        <w:tc>
          <w:tcPr>
            <w:tcW w:w="5949" w:type="dxa"/>
          </w:tcPr>
          <w:p w14:paraId="3BCB7444" w14:textId="77777777" w:rsidR="00864AB2" w:rsidRPr="00155BBE" w:rsidRDefault="00864AB2" w:rsidP="00EE72A6">
            <w:pPr>
              <w:rPr>
                <w:i/>
                <w:lang w:val="es-ES"/>
              </w:rPr>
            </w:pPr>
            <w:proofErr w:type="spellStart"/>
            <w:r w:rsidRPr="00155BBE">
              <w:rPr>
                <w:i/>
                <w:lang w:val="es-ES"/>
              </w:rPr>
              <w:t>Nectandra</w:t>
            </w:r>
            <w:proofErr w:type="spellEnd"/>
            <w:r w:rsidRPr="00155BBE">
              <w:rPr>
                <w:i/>
                <w:lang w:val="es-ES"/>
              </w:rPr>
              <w:t xml:space="preserve"> </w:t>
            </w:r>
            <w:proofErr w:type="spellStart"/>
            <w:r w:rsidRPr="00155BBE">
              <w:rPr>
                <w:i/>
                <w:lang w:val="es-ES"/>
              </w:rPr>
              <w:t>membranacea</w:t>
            </w:r>
            <w:proofErr w:type="spellEnd"/>
            <w:r w:rsidRPr="00155BBE">
              <w:rPr>
                <w:i/>
                <w:lang w:val="es-ES"/>
              </w:rPr>
              <w:t xml:space="preserve"> (</w:t>
            </w:r>
            <w:proofErr w:type="spellStart"/>
            <w:r w:rsidRPr="00155BBE">
              <w:rPr>
                <w:i/>
                <w:lang w:val="es-ES"/>
              </w:rPr>
              <w:t>Sw</w:t>
            </w:r>
            <w:proofErr w:type="spellEnd"/>
            <w:r w:rsidRPr="00155BBE">
              <w:rPr>
                <w:i/>
                <w:lang w:val="es-ES"/>
              </w:rPr>
              <w:t xml:space="preserve">.) </w:t>
            </w:r>
            <w:proofErr w:type="spellStart"/>
            <w:r w:rsidRPr="00155BBE">
              <w:rPr>
                <w:i/>
                <w:lang w:val="es-ES"/>
              </w:rPr>
              <w:t>Griseb</w:t>
            </w:r>
            <w:proofErr w:type="spellEnd"/>
            <w:r w:rsidRPr="00155BBE">
              <w:rPr>
                <w:i/>
                <w:lang w:val="es-ES"/>
              </w:rPr>
              <w:t xml:space="preserve">. </w:t>
            </w:r>
            <w:r w:rsidRPr="00155BBE">
              <w:rPr>
                <w:lang w:val="es-ES"/>
              </w:rPr>
              <w:t>(Canelón amargo)</w:t>
            </w:r>
          </w:p>
        </w:tc>
        <w:tc>
          <w:tcPr>
            <w:tcW w:w="1134" w:type="dxa"/>
            <w:vAlign w:val="center"/>
          </w:tcPr>
          <w:p w14:paraId="07383B82" w14:textId="6BB7C4C6" w:rsidR="00864AB2" w:rsidRPr="00155BBE" w:rsidRDefault="00864AB2" w:rsidP="00EE72A6">
            <w:pPr>
              <w:jc w:val="center"/>
              <w:rPr>
                <w:lang w:val="es-ES"/>
              </w:rPr>
            </w:pPr>
            <w:r w:rsidRPr="00155BBE">
              <w:rPr>
                <w:lang w:val="es-ES"/>
              </w:rPr>
              <w:t>14</w:t>
            </w:r>
            <w:r w:rsidR="00324EB0" w:rsidRPr="00155BBE">
              <w:rPr>
                <w:lang w:val="es-ES"/>
              </w:rPr>
              <w:t>,</w:t>
            </w:r>
            <w:r w:rsidRPr="00155BBE">
              <w:rPr>
                <w:lang w:val="es-ES"/>
              </w:rPr>
              <w:t>64</w:t>
            </w:r>
          </w:p>
        </w:tc>
        <w:tc>
          <w:tcPr>
            <w:tcW w:w="1559" w:type="dxa"/>
            <w:vAlign w:val="center"/>
          </w:tcPr>
          <w:p w14:paraId="134FA5CC" w14:textId="77777777" w:rsidR="00864AB2" w:rsidRPr="00155BBE" w:rsidRDefault="00864AB2" w:rsidP="00EE72A6">
            <w:pPr>
              <w:jc w:val="center"/>
              <w:rPr>
                <w:lang w:val="es-ES"/>
              </w:rPr>
            </w:pPr>
          </w:p>
        </w:tc>
      </w:tr>
      <w:tr w:rsidR="00864AB2" w:rsidRPr="004B6782" w14:paraId="13A6A84E" w14:textId="77777777" w:rsidTr="00AD64F4">
        <w:trPr>
          <w:trHeight w:val="200"/>
          <w:jc w:val="center"/>
        </w:trPr>
        <w:tc>
          <w:tcPr>
            <w:tcW w:w="5949" w:type="dxa"/>
          </w:tcPr>
          <w:p w14:paraId="79C5EF64" w14:textId="77777777" w:rsidR="00864AB2" w:rsidRPr="00155BBE" w:rsidRDefault="00864AB2" w:rsidP="00EE72A6">
            <w:pPr>
              <w:rPr>
                <w:i/>
                <w:lang w:val="es-ES"/>
              </w:rPr>
            </w:pPr>
            <w:proofErr w:type="spellStart"/>
            <w:r w:rsidRPr="00155BBE">
              <w:rPr>
                <w:i/>
                <w:lang w:val="es-ES"/>
              </w:rPr>
              <w:t>Oreopanax</w:t>
            </w:r>
            <w:proofErr w:type="spellEnd"/>
            <w:r w:rsidRPr="00155BBE">
              <w:rPr>
                <w:i/>
                <w:lang w:val="es-ES"/>
              </w:rPr>
              <w:t xml:space="preserve"> </w:t>
            </w:r>
            <w:proofErr w:type="spellStart"/>
            <w:r w:rsidRPr="00155BBE">
              <w:rPr>
                <w:i/>
                <w:lang w:val="es-ES"/>
              </w:rPr>
              <w:t>eriocephalus</w:t>
            </w:r>
            <w:proofErr w:type="spellEnd"/>
            <w:r w:rsidRPr="00155BBE">
              <w:rPr>
                <w:i/>
                <w:lang w:val="es-ES"/>
              </w:rPr>
              <w:t xml:space="preserve"> </w:t>
            </w:r>
            <w:proofErr w:type="spellStart"/>
            <w:r w:rsidRPr="00155BBE">
              <w:rPr>
                <w:i/>
                <w:lang w:val="es-ES"/>
              </w:rPr>
              <w:t>Harms</w:t>
            </w:r>
            <w:proofErr w:type="spellEnd"/>
            <w:r w:rsidRPr="00155BBE">
              <w:rPr>
                <w:i/>
                <w:lang w:val="es-ES"/>
              </w:rPr>
              <w:t xml:space="preserve">. </w:t>
            </w:r>
            <w:r w:rsidRPr="00155BBE">
              <w:rPr>
                <w:lang w:val="es-ES"/>
              </w:rPr>
              <w:t>(</w:t>
            </w:r>
            <w:proofErr w:type="spellStart"/>
            <w:r w:rsidRPr="00155BBE">
              <w:rPr>
                <w:lang w:val="es-ES"/>
              </w:rPr>
              <w:t>Pumamaqui</w:t>
            </w:r>
            <w:proofErr w:type="spellEnd"/>
            <w:r w:rsidRPr="00155BBE">
              <w:rPr>
                <w:lang w:val="es-ES"/>
              </w:rPr>
              <w:t>)</w:t>
            </w:r>
          </w:p>
        </w:tc>
        <w:tc>
          <w:tcPr>
            <w:tcW w:w="1134" w:type="dxa"/>
            <w:vAlign w:val="center"/>
          </w:tcPr>
          <w:p w14:paraId="397DC617" w14:textId="4CDA3027" w:rsidR="00864AB2" w:rsidRPr="00155BBE" w:rsidRDefault="00864AB2" w:rsidP="00EE72A6">
            <w:pPr>
              <w:jc w:val="center"/>
              <w:rPr>
                <w:lang w:val="es-ES"/>
              </w:rPr>
            </w:pPr>
            <w:r w:rsidRPr="00155BBE">
              <w:rPr>
                <w:lang w:val="es-ES"/>
              </w:rPr>
              <w:t>10</w:t>
            </w:r>
            <w:r w:rsidR="00324EB0" w:rsidRPr="00155BBE">
              <w:rPr>
                <w:lang w:val="es-ES"/>
              </w:rPr>
              <w:t>,</w:t>
            </w:r>
            <w:r w:rsidRPr="00155BBE">
              <w:rPr>
                <w:lang w:val="es-ES"/>
              </w:rPr>
              <w:t>19</w:t>
            </w:r>
          </w:p>
        </w:tc>
        <w:tc>
          <w:tcPr>
            <w:tcW w:w="1559" w:type="dxa"/>
            <w:vAlign w:val="center"/>
          </w:tcPr>
          <w:p w14:paraId="29253673" w14:textId="27FE09F9"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78</w:t>
            </w:r>
          </w:p>
        </w:tc>
      </w:tr>
      <w:tr w:rsidR="00864AB2" w:rsidRPr="004B6782" w14:paraId="67983BB6" w14:textId="77777777" w:rsidTr="00AD64F4">
        <w:trPr>
          <w:trHeight w:val="212"/>
          <w:jc w:val="center"/>
        </w:trPr>
        <w:tc>
          <w:tcPr>
            <w:tcW w:w="5949" w:type="dxa"/>
          </w:tcPr>
          <w:p w14:paraId="7B937998" w14:textId="77777777" w:rsidR="00864AB2" w:rsidRPr="00155BBE" w:rsidRDefault="00864AB2" w:rsidP="00EE72A6">
            <w:pPr>
              <w:rPr>
                <w:i/>
                <w:lang w:val="es-ES"/>
              </w:rPr>
            </w:pPr>
            <w:proofErr w:type="spellStart"/>
            <w:r w:rsidRPr="00155BBE">
              <w:rPr>
                <w:i/>
                <w:lang w:val="es-ES"/>
              </w:rPr>
              <w:t>Endlicheria</w:t>
            </w:r>
            <w:proofErr w:type="spellEnd"/>
            <w:r w:rsidRPr="00155BBE">
              <w:rPr>
                <w:i/>
                <w:lang w:val="es-ES"/>
              </w:rPr>
              <w:t xml:space="preserve"> </w:t>
            </w:r>
            <w:proofErr w:type="spellStart"/>
            <w:r w:rsidRPr="00155BBE">
              <w:rPr>
                <w:i/>
                <w:lang w:val="es-ES"/>
              </w:rPr>
              <w:t>oreocola</w:t>
            </w:r>
            <w:proofErr w:type="spellEnd"/>
            <w:r w:rsidRPr="00155BBE">
              <w:rPr>
                <w:i/>
                <w:lang w:val="es-ES"/>
              </w:rPr>
              <w:t xml:space="preserve"> </w:t>
            </w:r>
            <w:proofErr w:type="spellStart"/>
            <w:r w:rsidRPr="00155BBE">
              <w:rPr>
                <w:i/>
                <w:lang w:val="es-ES"/>
              </w:rPr>
              <w:t>Chanderboli</w:t>
            </w:r>
            <w:proofErr w:type="spellEnd"/>
            <w:r w:rsidRPr="00155BBE">
              <w:rPr>
                <w:i/>
                <w:lang w:val="es-ES"/>
              </w:rPr>
              <w:t xml:space="preserve"> </w:t>
            </w:r>
            <w:r w:rsidRPr="00155BBE">
              <w:rPr>
                <w:lang w:val="es-ES"/>
              </w:rPr>
              <w:t>(</w:t>
            </w:r>
            <w:proofErr w:type="spellStart"/>
            <w:r w:rsidRPr="00155BBE">
              <w:rPr>
                <w:lang w:val="es-ES"/>
              </w:rPr>
              <w:t>Canelonsillo</w:t>
            </w:r>
            <w:proofErr w:type="spellEnd"/>
            <w:r w:rsidRPr="00155BBE">
              <w:rPr>
                <w:lang w:val="es-ES"/>
              </w:rPr>
              <w:t>)</w:t>
            </w:r>
          </w:p>
        </w:tc>
        <w:tc>
          <w:tcPr>
            <w:tcW w:w="1134" w:type="dxa"/>
            <w:vAlign w:val="center"/>
          </w:tcPr>
          <w:p w14:paraId="63ACC470" w14:textId="5C1945E1" w:rsidR="00864AB2" w:rsidRPr="00155BBE" w:rsidRDefault="00864AB2" w:rsidP="00EE72A6">
            <w:pPr>
              <w:jc w:val="center"/>
              <w:rPr>
                <w:lang w:val="es-ES"/>
              </w:rPr>
            </w:pPr>
            <w:r w:rsidRPr="00155BBE">
              <w:rPr>
                <w:lang w:val="es-ES"/>
              </w:rPr>
              <w:t>14</w:t>
            </w:r>
            <w:r w:rsidR="00324EB0" w:rsidRPr="00155BBE">
              <w:rPr>
                <w:lang w:val="es-ES"/>
              </w:rPr>
              <w:t>,</w:t>
            </w:r>
            <w:r w:rsidRPr="00155BBE">
              <w:rPr>
                <w:lang w:val="es-ES"/>
              </w:rPr>
              <w:t>32</w:t>
            </w:r>
          </w:p>
        </w:tc>
        <w:tc>
          <w:tcPr>
            <w:tcW w:w="1559" w:type="dxa"/>
            <w:vAlign w:val="center"/>
          </w:tcPr>
          <w:p w14:paraId="75F8DF37" w14:textId="77777777" w:rsidR="00864AB2" w:rsidRPr="00155BBE" w:rsidRDefault="00864AB2" w:rsidP="00EE72A6">
            <w:pPr>
              <w:jc w:val="center"/>
              <w:rPr>
                <w:lang w:val="es-ES"/>
              </w:rPr>
            </w:pPr>
          </w:p>
        </w:tc>
      </w:tr>
      <w:tr w:rsidR="00864AB2" w:rsidRPr="004B6782" w14:paraId="3DF6A58A" w14:textId="77777777" w:rsidTr="00AD64F4">
        <w:trPr>
          <w:trHeight w:val="200"/>
          <w:jc w:val="center"/>
        </w:trPr>
        <w:tc>
          <w:tcPr>
            <w:tcW w:w="5949" w:type="dxa"/>
          </w:tcPr>
          <w:p w14:paraId="5637A356" w14:textId="77777777" w:rsidR="00864AB2" w:rsidRPr="00155BBE" w:rsidRDefault="00864AB2" w:rsidP="00EE72A6">
            <w:pPr>
              <w:rPr>
                <w:i/>
                <w:lang w:val="es-ES"/>
              </w:rPr>
            </w:pPr>
            <w:proofErr w:type="spellStart"/>
            <w:r w:rsidRPr="00155BBE">
              <w:rPr>
                <w:i/>
                <w:lang w:val="es-ES"/>
              </w:rPr>
              <w:t>Clusia</w:t>
            </w:r>
            <w:proofErr w:type="spellEnd"/>
            <w:r w:rsidRPr="00155BBE">
              <w:rPr>
                <w:i/>
                <w:lang w:val="es-ES"/>
              </w:rPr>
              <w:t xml:space="preserve"> </w:t>
            </w:r>
            <w:proofErr w:type="spellStart"/>
            <w:r w:rsidRPr="00155BBE">
              <w:rPr>
                <w:i/>
                <w:lang w:val="es-ES"/>
              </w:rPr>
              <w:t>magnifolia</w:t>
            </w:r>
            <w:proofErr w:type="spellEnd"/>
            <w:r w:rsidRPr="00155BBE">
              <w:rPr>
                <w:i/>
                <w:lang w:val="es-ES"/>
              </w:rPr>
              <w:t xml:space="preserve"> </w:t>
            </w:r>
            <w:proofErr w:type="spellStart"/>
            <w:r w:rsidRPr="00155BBE">
              <w:rPr>
                <w:i/>
                <w:lang w:val="es-ES"/>
              </w:rPr>
              <w:t>Cuatrec</w:t>
            </w:r>
            <w:proofErr w:type="spellEnd"/>
            <w:r w:rsidRPr="00155BBE">
              <w:rPr>
                <w:i/>
                <w:lang w:val="es-ES"/>
              </w:rPr>
              <w:t xml:space="preserve">. </w:t>
            </w:r>
            <w:r w:rsidRPr="00155BBE">
              <w:rPr>
                <w:lang w:val="es-ES"/>
              </w:rPr>
              <w:t>(Duco)</w:t>
            </w:r>
          </w:p>
        </w:tc>
        <w:tc>
          <w:tcPr>
            <w:tcW w:w="1134" w:type="dxa"/>
            <w:vAlign w:val="center"/>
          </w:tcPr>
          <w:p w14:paraId="2F81FB80" w14:textId="579276FB" w:rsidR="00864AB2" w:rsidRPr="00155BBE" w:rsidRDefault="00864AB2" w:rsidP="00EE72A6">
            <w:pPr>
              <w:jc w:val="center"/>
              <w:rPr>
                <w:lang w:val="es-ES"/>
              </w:rPr>
            </w:pPr>
            <w:r w:rsidRPr="00155BBE">
              <w:rPr>
                <w:lang w:val="es-ES"/>
              </w:rPr>
              <w:t>28</w:t>
            </w:r>
            <w:r w:rsidR="00324EB0" w:rsidRPr="00155BBE">
              <w:rPr>
                <w:lang w:val="es-ES"/>
              </w:rPr>
              <w:t>,</w:t>
            </w:r>
            <w:r w:rsidRPr="00155BBE">
              <w:rPr>
                <w:lang w:val="es-ES"/>
              </w:rPr>
              <w:t>65</w:t>
            </w:r>
          </w:p>
        </w:tc>
        <w:tc>
          <w:tcPr>
            <w:tcW w:w="1559" w:type="dxa"/>
            <w:vAlign w:val="center"/>
          </w:tcPr>
          <w:p w14:paraId="289A2E80" w14:textId="77777777" w:rsidR="00864AB2" w:rsidRPr="00155BBE" w:rsidRDefault="00864AB2" w:rsidP="00EE72A6">
            <w:pPr>
              <w:jc w:val="center"/>
              <w:rPr>
                <w:lang w:val="es-ES"/>
              </w:rPr>
            </w:pPr>
          </w:p>
        </w:tc>
      </w:tr>
      <w:tr w:rsidR="00864AB2" w:rsidRPr="004B6782" w14:paraId="09C43D97" w14:textId="77777777" w:rsidTr="00AD64F4">
        <w:trPr>
          <w:trHeight w:val="212"/>
          <w:jc w:val="center"/>
        </w:trPr>
        <w:tc>
          <w:tcPr>
            <w:tcW w:w="5949" w:type="dxa"/>
          </w:tcPr>
          <w:p w14:paraId="3A396C16" w14:textId="77777777" w:rsidR="00864AB2" w:rsidRPr="00155BBE" w:rsidRDefault="00864AB2" w:rsidP="00EE72A6">
            <w:pPr>
              <w:rPr>
                <w:i/>
                <w:lang w:val="es-ES"/>
              </w:rPr>
            </w:pPr>
            <w:proofErr w:type="spellStart"/>
            <w:r w:rsidRPr="00155BBE">
              <w:rPr>
                <w:i/>
                <w:lang w:val="es-ES"/>
              </w:rPr>
              <w:t>Casearia</w:t>
            </w:r>
            <w:proofErr w:type="spellEnd"/>
            <w:r w:rsidRPr="00155BBE">
              <w:rPr>
                <w:i/>
                <w:lang w:val="es-ES"/>
              </w:rPr>
              <w:t xml:space="preserve"> </w:t>
            </w:r>
            <w:proofErr w:type="spellStart"/>
            <w:r w:rsidRPr="00155BBE">
              <w:rPr>
                <w:i/>
                <w:lang w:val="es-ES"/>
              </w:rPr>
              <w:t>obovalis</w:t>
            </w:r>
            <w:proofErr w:type="spellEnd"/>
            <w:r w:rsidRPr="00155BBE">
              <w:rPr>
                <w:i/>
                <w:lang w:val="es-ES"/>
              </w:rPr>
              <w:t xml:space="preserve"> </w:t>
            </w:r>
            <w:proofErr w:type="spellStart"/>
            <w:r w:rsidRPr="00155BBE">
              <w:rPr>
                <w:i/>
                <w:lang w:val="es-ES"/>
              </w:rPr>
              <w:t>Poepp</w:t>
            </w:r>
            <w:proofErr w:type="spellEnd"/>
            <w:r w:rsidRPr="00155BBE">
              <w:rPr>
                <w:i/>
                <w:lang w:val="es-ES"/>
              </w:rPr>
              <w:t xml:space="preserve"> ex </w:t>
            </w:r>
            <w:proofErr w:type="spellStart"/>
            <w:r w:rsidRPr="00155BBE">
              <w:rPr>
                <w:i/>
                <w:lang w:val="es-ES"/>
              </w:rPr>
              <w:t>Griseb</w:t>
            </w:r>
            <w:proofErr w:type="spellEnd"/>
            <w:r w:rsidRPr="00155BBE">
              <w:rPr>
                <w:lang w:val="es-ES"/>
              </w:rPr>
              <w:t>. (Guabo de mono)</w:t>
            </w:r>
          </w:p>
        </w:tc>
        <w:tc>
          <w:tcPr>
            <w:tcW w:w="1134" w:type="dxa"/>
            <w:vAlign w:val="center"/>
          </w:tcPr>
          <w:p w14:paraId="47F4505F" w14:textId="66DBFC57" w:rsidR="00864AB2" w:rsidRPr="00155BBE" w:rsidRDefault="00864AB2" w:rsidP="00EE72A6">
            <w:pPr>
              <w:jc w:val="center"/>
              <w:rPr>
                <w:lang w:val="es-ES"/>
              </w:rPr>
            </w:pPr>
            <w:r w:rsidRPr="00155BBE">
              <w:rPr>
                <w:lang w:val="es-ES"/>
              </w:rPr>
              <w:t>18</w:t>
            </w:r>
            <w:r w:rsidR="00324EB0" w:rsidRPr="00155BBE">
              <w:rPr>
                <w:lang w:val="es-ES"/>
              </w:rPr>
              <w:t>,</w:t>
            </w:r>
            <w:r w:rsidRPr="00155BBE">
              <w:rPr>
                <w:lang w:val="es-ES"/>
              </w:rPr>
              <w:t>84</w:t>
            </w:r>
          </w:p>
        </w:tc>
        <w:tc>
          <w:tcPr>
            <w:tcW w:w="1559" w:type="dxa"/>
            <w:vAlign w:val="center"/>
          </w:tcPr>
          <w:p w14:paraId="02BC3830" w14:textId="77777777" w:rsidR="00864AB2" w:rsidRPr="00155BBE" w:rsidRDefault="00864AB2" w:rsidP="00EE72A6">
            <w:pPr>
              <w:jc w:val="center"/>
              <w:rPr>
                <w:lang w:val="es-ES"/>
              </w:rPr>
            </w:pPr>
          </w:p>
        </w:tc>
      </w:tr>
      <w:tr w:rsidR="00864AB2" w:rsidRPr="004B6782" w14:paraId="7C9ADD4D" w14:textId="77777777" w:rsidTr="00AD64F4">
        <w:trPr>
          <w:trHeight w:val="200"/>
          <w:jc w:val="center"/>
        </w:trPr>
        <w:tc>
          <w:tcPr>
            <w:tcW w:w="5949" w:type="dxa"/>
          </w:tcPr>
          <w:p w14:paraId="487B8D85" w14:textId="77777777" w:rsidR="00864AB2" w:rsidRPr="00155BBE" w:rsidRDefault="00864AB2" w:rsidP="00EE72A6">
            <w:pPr>
              <w:rPr>
                <w:i/>
                <w:lang w:val="en-US"/>
              </w:rPr>
            </w:pPr>
            <w:proofErr w:type="spellStart"/>
            <w:r w:rsidRPr="00155BBE">
              <w:rPr>
                <w:i/>
                <w:lang w:val="en-US"/>
              </w:rPr>
              <w:t>Prunus</w:t>
            </w:r>
            <w:proofErr w:type="spellEnd"/>
            <w:r w:rsidRPr="00155BBE">
              <w:rPr>
                <w:i/>
                <w:lang w:val="en-US"/>
              </w:rPr>
              <w:t xml:space="preserve"> </w:t>
            </w:r>
            <w:proofErr w:type="spellStart"/>
            <w:r w:rsidRPr="00155BBE">
              <w:rPr>
                <w:i/>
                <w:lang w:val="en-US"/>
              </w:rPr>
              <w:t>opaca</w:t>
            </w:r>
            <w:proofErr w:type="spellEnd"/>
            <w:r w:rsidRPr="00155BBE">
              <w:rPr>
                <w:i/>
                <w:lang w:val="en-US"/>
              </w:rPr>
              <w:t xml:space="preserve"> (</w:t>
            </w:r>
            <w:proofErr w:type="spellStart"/>
            <w:r w:rsidRPr="00155BBE">
              <w:rPr>
                <w:i/>
                <w:lang w:val="en-US"/>
              </w:rPr>
              <w:t>Benth</w:t>
            </w:r>
            <w:proofErr w:type="spellEnd"/>
            <w:r w:rsidRPr="00155BBE">
              <w:rPr>
                <w:i/>
                <w:lang w:val="en-US"/>
              </w:rPr>
              <w:t xml:space="preserve">) </w:t>
            </w:r>
            <w:proofErr w:type="spellStart"/>
            <w:r w:rsidRPr="00155BBE">
              <w:rPr>
                <w:i/>
                <w:lang w:val="en-US"/>
              </w:rPr>
              <w:t>Walp</w:t>
            </w:r>
            <w:proofErr w:type="spellEnd"/>
            <w:r w:rsidRPr="00155BBE">
              <w:rPr>
                <w:i/>
                <w:lang w:val="en-US"/>
              </w:rPr>
              <w:t xml:space="preserve">. </w:t>
            </w:r>
            <w:r w:rsidRPr="00155BBE">
              <w:rPr>
                <w:lang w:val="en-US"/>
              </w:rPr>
              <w:t>(</w:t>
            </w:r>
            <w:proofErr w:type="spellStart"/>
            <w:r w:rsidRPr="00155BBE">
              <w:rPr>
                <w:lang w:val="en-US"/>
              </w:rPr>
              <w:t>Capuli</w:t>
            </w:r>
            <w:proofErr w:type="spellEnd"/>
            <w:r w:rsidRPr="00155BBE">
              <w:rPr>
                <w:lang w:val="en-US"/>
              </w:rPr>
              <w:t xml:space="preserve"> </w:t>
            </w:r>
            <w:proofErr w:type="spellStart"/>
            <w:r w:rsidRPr="00155BBE">
              <w:rPr>
                <w:lang w:val="en-US"/>
              </w:rPr>
              <w:t>silvestre</w:t>
            </w:r>
            <w:proofErr w:type="spellEnd"/>
            <w:r w:rsidRPr="00155BBE">
              <w:rPr>
                <w:lang w:val="en-US"/>
              </w:rPr>
              <w:t>)</w:t>
            </w:r>
          </w:p>
        </w:tc>
        <w:tc>
          <w:tcPr>
            <w:tcW w:w="1134" w:type="dxa"/>
            <w:vAlign w:val="center"/>
          </w:tcPr>
          <w:p w14:paraId="46F0F29C" w14:textId="00181F3F" w:rsidR="00864AB2" w:rsidRPr="00155BBE" w:rsidRDefault="00864AB2" w:rsidP="00EE72A6">
            <w:pPr>
              <w:jc w:val="center"/>
              <w:rPr>
                <w:lang w:val="es-ES"/>
              </w:rPr>
            </w:pPr>
            <w:r w:rsidRPr="00155BBE">
              <w:rPr>
                <w:lang w:val="es-ES"/>
              </w:rPr>
              <w:t>40</w:t>
            </w:r>
            <w:r w:rsidR="00324EB0" w:rsidRPr="00155BBE">
              <w:rPr>
                <w:lang w:val="es-ES"/>
              </w:rPr>
              <w:t>,</w:t>
            </w:r>
            <w:r w:rsidRPr="00155BBE">
              <w:rPr>
                <w:lang w:val="es-ES"/>
              </w:rPr>
              <w:t>11</w:t>
            </w:r>
          </w:p>
        </w:tc>
        <w:tc>
          <w:tcPr>
            <w:tcW w:w="1559" w:type="dxa"/>
            <w:vAlign w:val="center"/>
          </w:tcPr>
          <w:p w14:paraId="24982A48" w14:textId="32F251F2"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69</w:t>
            </w:r>
          </w:p>
        </w:tc>
      </w:tr>
      <w:tr w:rsidR="00864AB2" w:rsidRPr="004B6782" w14:paraId="305EE9DC" w14:textId="77777777" w:rsidTr="00AD64F4">
        <w:trPr>
          <w:trHeight w:val="212"/>
          <w:jc w:val="center"/>
        </w:trPr>
        <w:tc>
          <w:tcPr>
            <w:tcW w:w="5949" w:type="dxa"/>
          </w:tcPr>
          <w:p w14:paraId="5C28C84F" w14:textId="77777777" w:rsidR="00864AB2" w:rsidRPr="00155BBE" w:rsidRDefault="00864AB2" w:rsidP="00EE72A6">
            <w:pPr>
              <w:rPr>
                <w:i/>
                <w:lang w:val="es-ES"/>
              </w:rPr>
            </w:pPr>
            <w:proofErr w:type="spellStart"/>
            <w:r w:rsidRPr="00155BBE">
              <w:rPr>
                <w:i/>
                <w:lang w:val="es-ES"/>
              </w:rPr>
              <w:t>Palicourea</w:t>
            </w:r>
            <w:proofErr w:type="spellEnd"/>
            <w:r w:rsidRPr="00155BBE">
              <w:rPr>
                <w:i/>
                <w:lang w:val="es-ES"/>
              </w:rPr>
              <w:t xml:space="preserve"> </w:t>
            </w:r>
            <w:proofErr w:type="spellStart"/>
            <w:r w:rsidRPr="00155BBE">
              <w:rPr>
                <w:i/>
                <w:lang w:val="es-ES"/>
              </w:rPr>
              <w:t>amethystina</w:t>
            </w:r>
            <w:proofErr w:type="spellEnd"/>
            <w:r w:rsidRPr="00155BBE">
              <w:rPr>
                <w:i/>
                <w:lang w:val="es-ES"/>
              </w:rPr>
              <w:t xml:space="preserve"> (Ruiz y </w:t>
            </w:r>
            <w:proofErr w:type="spellStart"/>
            <w:r w:rsidRPr="00155BBE">
              <w:rPr>
                <w:i/>
                <w:lang w:val="es-ES"/>
              </w:rPr>
              <w:t>Pav</w:t>
            </w:r>
            <w:proofErr w:type="spellEnd"/>
            <w:r w:rsidRPr="00155BBE">
              <w:rPr>
                <w:i/>
                <w:lang w:val="es-ES"/>
              </w:rPr>
              <w:t xml:space="preserve">.) DC. </w:t>
            </w:r>
            <w:r w:rsidRPr="00155BBE">
              <w:rPr>
                <w:lang w:val="es-ES"/>
              </w:rPr>
              <w:t>(Café de monte)</w:t>
            </w:r>
          </w:p>
        </w:tc>
        <w:tc>
          <w:tcPr>
            <w:tcW w:w="1134" w:type="dxa"/>
            <w:vAlign w:val="center"/>
          </w:tcPr>
          <w:p w14:paraId="239969EC" w14:textId="3EF50516" w:rsidR="00864AB2" w:rsidRPr="00155BBE" w:rsidRDefault="00864AB2" w:rsidP="00EE72A6">
            <w:pPr>
              <w:jc w:val="center"/>
              <w:rPr>
                <w:lang w:val="es-ES"/>
              </w:rPr>
            </w:pPr>
            <w:r w:rsidRPr="00155BBE">
              <w:rPr>
                <w:lang w:val="es-ES"/>
              </w:rPr>
              <w:t>12</w:t>
            </w:r>
            <w:r w:rsidR="00324EB0" w:rsidRPr="00155BBE">
              <w:rPr>
                <w:lang w:val="es-ES"/>
              </w:rPr>
              <w:t>,</w:t>
            </w:r>
            <w:r w:rsidRPr="00155BBE">
              <w:rPr>
                <w:lang w:val="es-ES"/>
              </w:rPr>
              <w:t>25</w:t>
            </w:r>
          </w:p>
        </w:tc>
        <w:tc>
          <w:tcPr>
            <w:tcW w:w="1559" w:type="dxa"/>
            <w:vAlign w:val="center"/>
          </w:tcPr>
          <w:p w14:paraId="4F8159CD" w14:textId="77777777" w:rsidR="00864AB2" w:rsidRPr="00155BBE" w:rsidRDefault="00864AB2" w:rsidP="00EE72A6">
            <w:pPr>
              <w:jc w:val="center"/>
              <w:rPr>
                <w:lang w:val="es-ES"/>
              </w:rPr>
            </w:pPr>
          </w:p>
        </w:tc>
      </w:tr>
      <w:tr w:rsidR="00864AB2" w:rsidRPr="004B6782" w14:paraId="403CF18E" w14:textId="77777777" w:rsidTr="00AD64F4">
        <w:trPr>
          <w:trHeight w:val="212"/>
          <w:jc w:val="center"/>
        </w:trPr>
        <w:tc>
          <w:tcPr>
            <w:tcW w:w="5949" w:type="dxa"/>
          </w:tcPr>
          <w:p w14:paraId="443E7556" w14:textId="77777777" w:rsidR="00864AB2" w:rsidRPr="00155BBE" w:rsidRDefault="00864AB2" w:rsidP="00EE72A6">
            <w:pPr>
              <w:rPr>
                <w:i/>
                <w:lang w:val="es-ES"/>
              </w:rPr>
            </w:pPr>
            <w:proofErr w:type="spellStart"/>
            <w:r w:rsidRPr="00155BBE">
              <w:rPr>
                <w:i/>
                <w:lang w:val="en-US"/>
              </w:rPr>
              <w:t>Aparisthmium</w:t>
            </w:r>
            <w:proofErr w:type="spellEnd"/>
            <w:r w:rsidRPr="00155BBE">
              <w:rPr>
                <w:i/>
                <w:lang w:val="en-US"/>
              </w:rPr>
              <w:t xml:space="preserve"> </w:t>
            </w:r>
            <w:proofErr w:type="spellStart"/>
            <w:r w:rsidRPr="00155BBE">
              <w:rPr>
                <w:i/>
                <w:lang w:val="en-US"/>
              </w:rPr>
              <w:t>cordatum</w:t>
            </w:r>
            <w:proofErr w:type="spellEnd"/>
            <w:r w:rsidRPr="00155BBE">
              <w:rPr>
                <w:i/>
                <w:lang w:val="en-US"/>
              </w:rPr>
              <w:t xml:space="preserve"> (A. </w:t>
            </w:r>
            <w:proofErr w:type="spellStart"/>
            <w:r w:rsidRPr="00155BBE">
              <w:rPr>
                <w:i/>
                <w:lang w:val="en-US"/>
              </w:rPr>
              <w:t>Juss</w:t>
            </w:r>
            <w:proofErr w:type="spellEnd"/>
            <w:r w:rsidRPr="00155BBE">
              <w:rPr>
                <w:i/>
                <w:lang w:val="en-US"/>
              </w:rPr>
              <w:t xml:space="preserve">.) </w:t>
            </w:r>
            <w:proofErr w:type="spellStart"/>
            <w:r w:rsidRPr="00155BBE">
              <w:rPr>
                <w:i/>
                <w:lang w:val="en-US"/>
              </w:rPr>
              <w:t>Baill</w:t>
            </w:r>
            <w:proofErr w:type="spellEnd"/>
            <w:r w:rsidRPr="00155BBE">
              <w:rPr>
                <w:i/>
                <w:lang w:val="en-US"/>
              </w:rPr>
              <w:t xml:space="preserve">. </w:t>
            </w:r>
            <w:r w:rsidRPr="00155BBE">
              <w:rPr>
                <w:i/>
                <w:lang w:val="es-ES"/>
              </w:rPr>
              <w:t>(</w:t>
            </w:r>
            <w:r w:rsidRPr="00155BBE">
              <w:rPr>
                <w:lang w:val="es-ES"/>
              </w:rPr>
              <w:t>Balsilla)</w:t>
            </w:r>
          </w:p>
        </w:tc>
        <w:tc>
          <w:tcPr>
            <w:tcW w:w="1134" w:type="dxa"/>
            <w:vAlign w:val="center"/>
          </w:tcPr>
          <w:p w14:paraId="2B284AF8" w14:textId="64DEEC6F" w:rsidR="00864AB2" w:rsidRPr="00155BBE" w:rsidRDefault="00864AB2" w:rsidP="00EE72A6">
            <w:pPr>
              <w:jc w:val="center"/>
              <w:rPr>
                <w:lang w:val="es-ES"/>
              </w:rPr>
            </w:pPr>
            <w:r w:rsidRPr="00155BBE">
              <w:rPr>
                <w:lang w:val="es-ES"/>
              </w:rPr>
              <w:t>28</w:t>
            </w:r>
            <w:r w:rsidR="00324EB0" w:rsidRPr="00155BBE">
              <w:rPr>
                <w:lang w:val="es-ES"/>
              </w:rPr>
              <w:t>,</w:t>
            </w:r>
            <w:r w:rsidRPr="00155BBE">
              <w:rPr>
                <w:lang w:val="es-ES"/>
              </w:rPr>
              <w:t>01</w:t>
            </w:r>
          </w:p>
        </w:tc>
        <w:tc>
          <w:tcPr>
            <w:tcW w:w="1559" w:type="dxa"/>
            <w:vAlign w:val="center"/>
          </w:tcPr>
          <w:p w14:paraId="43D0E70F" w14:textId="1AF38493"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39</w:t>
            </w:r>
          </w:p>
        </w:tc>
      </w:tr>
      <w:tr w:rsidR="00864AB2" w:rsidRPr="004B6782" w14:paraId="440F22BC" w14:textId="77777777" w:rsidTr="00AD64F4">
        <w:trPr>
          <w:trHeight w:val="200"/>
          <w:jc w:val="center"/>
        </w:trPr>
        <w:tc>
          <w:tcPr>
            <w:tcW w:w="5949" w:type="dxa"/>
          </w:tcPr>
          <w:p w14:paraId="7D0BBCE2" w14:textId="77777777" w:rsidR="00864AB2" w:rsidRPr="00155BBE" w:rsidRDefault="00864AB2" w:rsidP="00EE72A6">
            <w:pPr>
              <w:rPr>
                <w:i/>
                <w:lang w:val="es-ES"/>
              </w:rPr>
            </w:pPr>
            <w:proofErr w:type="spellStart"/>
            <w:r w:rsidRPr="00155BBE">
              <w:rPr>
                <w:i/>
                <w:lang w:val="es-ES"/>
              </w:rPr>
              <w:t>Hedyosmum</w:t>
            </w:r>
            <w:proofErr w:type="spellEnd"/>
            <w:r w:rsidRPr="00155BBE">
              <w:rPr>
                <w:i/>
                <w:lang w:val="es-ES"/>
              </w:rPr>
              <w:t xml:space="preserve"> </w:t>
            </w:r>
            <w:proofErr w:type="spellStart"/>
            <w:r w:rsidRPr="00155BBE">
              <w:rPr>
                <w:i/>
                <w:lang w:val="es-ES"/>
              </w:rPr>
              <w:t>goudotianum</w:t>
            </w:r>
            <w:proofErr w:type="spellEnd"/>
            <w:r w:rsidRPr="00155BBE">
              <w:rPr>
                <w:i/>
                <w:lang w:val="es-ES"/>
              </w:rPr>
              <w:t xml:space="preserve"> </w:t>
            </w:r>
            <w:proofErr w:type="spellStart"/>
            <w:r w:rsidRPr="00155BBE">
              <w:rPr>
                <w:i/>
                <w:lang w:val="es-ES"/>
              </w:rPr>
              <w:t>Solms</w:t>
            </w:r>
            <w:proofErr w:type="spellEnd"/>
            <w:r w:rsidRPr="00155BBE">
              <w:rPr>
                <w:i/>
                <w:lang w:val="es-ES"/>
              </w:rPr>
              <w:t xml:space="preserve"> (</w:t>
            </w:r>
            <w:r w:rsidRPr="00155BBE">
              <w:rPr>
                <w:lang w:val="es-ES"/>
              </w:rPr>
              <w:t>Guayusa de monte)</w:t>
            </w:r>
          </w:p>
        </w:tc>
        <w:tc>
          <w:tcPr>
            <w:tcW w:w="1134" w:type="dxa"/>
            <w:vAlign w:val="center"/>
          </w:tcPr>
          <w:p w14:paraId="465A244F" w14:textId="3556DCAD" w:rsidR="00864AB2" w:rsidRPr="00155BBE" w:rsidRDefault="00864AB2" w:rsidP="00EE72A6">
            <w:pPr>
              <w:jc w:val="center"/>
              <w:rPr>
                <w:lang w:val="es-ES"/>
              </w:rPr>
            </w:pPr>
            <w:r w:rsidRPr="00155BBE">
              <w:rPr>
                <w:lang w:val="es-ES"/>
              </w:rPr>
              <w:t>18</w:t>
            </w:r>
            <w:r w:rsidR="00324EB0" w:rsidRPr="00155BBE">
              <w:rPr>
                <w:lang w:val="es-ES"/>
              </w:rPr>
              <w:t>,</w:t>
            </w:r>
            <w:r w:rsidRPr="00155BBE">
              <w:rPr>
                <w:lang w:val="es-ES"/>
              </w:rPr>
              <w:t>14</w:t>
            </w:r>
          </w:p>
        </w:tc>
        <w:tc>
          <w:tcPr>
            <w:tcW w:w="1559" w:type="dxa"/>
            <w:vAlign w:val="center"/>
          </w:tcPr>
          <w:p w14:paraId="0B2FCE6F" w14:textId="77777777" w:rsidR="00864AB2" w:rsidRPr="00155BBE" w:rsidRDefault="00864AB2" w:rsidP="00EE72A6">
            <w:pPr>
              <w:jc w:val="center"/>
              <w:rPr>
                <w:lang w:val="es-ES"/>
              </w:rPr>
            </w:pPr>
          </w:p>
        </w:tc>
      </w:tr>
      <w:tr w:rsidR="00864AB2" w:rsidRPr="004B6782" w14:paraId="4170C06A" w14:textId="77777777" w:rsidTr="00AD64F4">
        <w:trPr>
          <w:trHeight w:val="212"/>
          <w:jc w:val="center"/>
        </w:trPr>
        <w:tc>
          <w:tcPr>
            <w:tcW w:w="5949" w:type="dxa"/>
          </w:tcPr>
          <w:p w14:paraId="13B458CC" w14:textId="77777777" w:rsidR="00864AB2" w:rsidRPr="00155BBE" w:rsidRDefault="00864AB2" w:rsidP="00EE72A6">
            <w:pPr>
              <w:rPr>
                <w:i/>
                <w:lang w:val="es-ES"/>
              </w:rPr>
            </w:pPr>
            <w:proofErr w:type="spellStart"/>
            <w:r w:rsidRPr="00155BBE">
              <w:rPr>
                <w:i/>
                <w:lang w:val="es-ES"/>
              </w:rPr>
              <w:t>Cinchona</w:t>
            </w:r>
            <w:proofErr w:type="spellEnd"/>
            <w:r w:rsidRPr="00155BBE">
              <w:rPr>
                <w:i/>
                <w:lang w:val="es-ES"/>
              </w:rPr>
              <w:t xml:space="preserve"> </w:t>
            </w:r>
            <w:proofErr w:type="spellStart"/>
            <w:r w:rsidRPr="00155BBE">
              <w:rPr>
                <w:i/>
                <w:lang w:val="es-ES"/>
              </w:rPr>
              <w:t>pubescens</w:t>
            </w:r>
            <w:proofErr w:type="spellEnd"/>
            <w:r w:rsidRPr="00155BBE">
              <w:rPr>
                <w:i/>
                <w:lang w:val="es-ES"/>
              </w:rPr>
              <w:t xml:space="preserve"> </w:t>
            </w:r>
            <w:proofErr w:type="spellStart"/>
            <w:r w:rsidRPr="00155BBE">
              <w:rPr>
                <w:i/>
                <w:lang w:val="es-ES"/>
              </w:rPr>
              <w:t>Vahl</w:t>
            </w:r>
            <w:proofErr w:type="spellEnd"/>
            <w:r w:rsidRPr="00155BBE">
              <w:rPr>
                <w:i/>
                <w:lang w:val="es-ES"/>
              </w:rPr>
              <w:t xml:space="preserve"> </w:t>
            </w:r>
            <w:r w:rsidRPr="00155BBE">
              <w:rPr>
                <w:lang w:val="es-ES"/>
              </w:rPr>
              <w:t>(Cascarilla)</w:t>
            </w:r>
          </w:p>
        </w:tc>
        <w:tc>
          <w:tcPr>
            <w:tcW w:w="1134" w:type="dxa"/>
            <w:vAlign w:val="center"/>
          </w:tcPr>
          <w:p w14:paraId="08BF3D10" w14:textId="5AFE6C9F" w:rsidR="00864AB2" w:rsidRPr="00155BBE" w:rsidRDefault="00864AB2" w:rsidP="00EE72A6">
            <w:pPr>
              <w:jc w:val="center"/>
              <w:rPr>
                <w:lang w:val="es-ES"/>
              </w:rPr>
            </w:pPr>
            <w:r w:rsidRPr="00155BBE">
              <w:rPr>
                <w:lang w:val="es-ES"/>
              </w:rPr>
              <w:t>21</w:t>
            </w:r>
            <w:r w:rsidR="00324EB0" w:rsidRPr="00155BBE">
              <w:rPr>
                <w:lang w:val="es-ES"/>
              </w:rPr>
              <w:t>,</w:t>
            </w:r>
            <w:r w:rsidRPr="00155BBE">
              <w:rPr>
                <w:lang w:val="es-ES"/>
              </w:rPr>
              <w:t>33</w:t>
            </w:r>
          </w:p>
        </w:tc>
        <w:tc>
          <w:tcPr>
            <w:tcW w:w="1559" w:type="dxa"/>
            <w:vAlign w:val="center"/>
          </w:tcPr>
          <w:p w14:paraId="2B965612" w14:textId="77777777" w:rsidR="00864AB2" w:rsidRPr="00155BBE" w:rsidRDefault="00864AB2" w:rsidP="00EE72A6">
            <w:pPr>
              <w:jc w:val="center"/>
              <w:rPr>
                <w:lang w:val="es-ES"/>
              </w:rPr>
            </w:pPr>
          </w:p>
        </w:tc>
      </w:tr>
      <w:tr w:rsidR="00864AB2" w:rsidRPr="004B6782" w14:paraId="11E6AAD1" w14:textId="77777777" w:rsidTr="00AD64F4">
        <w:trPr>
          <w:trHeight w:val="200"/>
          <w:jc w:val="center"/>
        </w:trPr>
        <w:tc>
          <w:tcPr>
            <w:tcW w:w="5949" w:type="dxa"/>
          </w:tcPr>
          <w:p w14:paraId="1D926E1D" w14:textId="77777777" w:rsidR="00864AB2" w:rsidRPr="00155BBE" w:rsidRDefault="00864AB2" w:rsidP="00EE72A6">
            <w:pPr>
              <w:rPr>
                <w:i/>
                <w:lang w:val="es-ES"/>
              </w:rPr>
            </w:pPr>
            <w:r w:rsidRPr="00155BBE">
              <w:rPr>
                <w:i/>
                <w:lang w:val="es-ES"/>
              </w:rPr>
              <w:t xml:space="preserve">Inga </w:t>
            </w:r>
            <w:proofErr w:type="spellStart"/>
            <w:r w:rsidRPr="00155BBE">
              <w:rPr>
                <w:i/>
                <w:lang w:val="es-ES"/>
              </w:rPr>
              <w:t>fendleriana</w:t>
            </w:r>
            <w:proofErr w:type="spellEnd"/>
            <w:r w:rsidRPr="00155BBE">
              <w:rPr>
                <w:i/>
                <w:lang w:val="es-ES"/>
              </w:rPr>
              <w:t xml:space="preserve"> </w:t>
            </w:r>
            <w:proofErr w:type="spellStart"/>
            <w:r w:rsidRPr="00155BBE">
              <w:rPr>
                <w:i/>
                <w:lang w:val="es-ES"/>
              </w:rPr>
              <w:t>Benth</w:t>
            </w:r>
            <w:proofErr w:type="spellEnd"/>
            <w:r w:rsidRPr="00155BBE">
              <w:rPr>
                <w:i/>
                <w:lang w:val="es-ES"/>
              </w:rPr>
              <w:t xml:space="preserve">. </w:t>
            </w:r>
            <w:r w:rsidRPr="00155BBE">
              <w:rPr>
                <w:lang w:val="es-ES"/>
              </w:rPr>
              <w:t>(Guaba)</w:t>
            </w:r>
          </w:p>
        </w:tc>
        <w:tc>
          <w:tcPr>
            <w:tcW w:w="1134" w:type="dxa"/>
            <w:vAlign w:val="center"/>
          </w:tcPr>
          <w:p w14:paraId="15970C94" w14:textId="48AB7C30" w:rsidR="00864AB2" w:rsidRPr="00155BBE" w:rsidRDefault="00864AB2" w:rsidP="00EE72A6">
            <w:pPr>
              <w:jc w:val="center"/>
              <w:rPr>
                <w:lang w:val="es-ES"/>
              </w:rPr>
            </w:pPr>
            <w:r w:rsidRPr="00155BBE">
              <w:rPr>
                <w:lang w:val="es-ES"/>
              </w:rPr>
              <w:t>17</w:t>
            </w:r>
            <w:r w:rsidR="00324EB0" w:rsidRPr="00155BBE">
              <w:rPr>
                <w:lang w:val="es-ES"/>
              </w:rPr>
              <w:t>,</w:t>
            </w:r>
            <w:r w:rsidRPr="00155BBE">
              <w:rPr>
                <w:lang w:val="es-ES"/>
              </w:rPr>
              <w:t>92</w:t>
            </w:r>
          </w:p>
        </w:tc>
        <w:tc>
          <w:tcPr>
            <w:tcW w:w="1559" w:type="dxa"/>
            <w:vAlign w:val="center"/>
          </w:tcPr>
          <w:p w14:paraId="5ECA4C86" w14:textId="0BD821DF"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59</w:t>
            </w:r>
          </w:p>
        </w:tc>
      </w:tr>
      <w:tr w:rsidR="00864AB2" w:rsidRPr="004B6782" w14:paraId="33318051" w14:textId="77777777" w:rsidTr="00AD64F4">
        <w:trPr>
          <w:trHeight w:val="212"/>
          <w:jc w:val="center"/>
        </w:trPr>
        <w:tc>
          <w:tcPr>
            <w:tcW w:w="5949" w:type="dxa"/>
          </w:tcPr>
          <w:p w14:paraId="5933CA3F" w14:textId="77777777" w:rsidR="00864AB2" w:rsidRPr="00155BBE" w:rsidRDefault="00864AB2" w:rsidP="00EE72A6">
            <w:pPr>
              <w:rPr>
                <w:i/>
                <w:lang w:val="es-ES"/>
              </w:rPr>
            </w:pPr>
            <w:proofErr w:type="spellStart"/>
            <w:r w:rsidRPr="00155BBE">
              <w:rPr>
                <w:i/>
                <w:lang w:val="es-ES"/>
              </w:rPr>
              <w:t>Geissanthus</w:t>
            </w:r>
            <w:proofErr w:type="spellEnd"/>
            <w:r w:rsidRPr="00155BBE">
              <w:rPr>
                <w:i/>
                <w:lang w:val="es-ES"/>
              </w:rPr>
              <w:t xml:space="preserve"> </w:t>
            </w:r>
            <w:proofErr w:type="spellStart"/>
            <w:r w:rsidRPr="00155BBE">
              <w:rPr>
                <w:i/>
                <w:lang w:val="es-ES"/>
              </w:rPr>
              <w:t>vanderwerffi</w:t>
            </w:r>
            <w:proofErr w:type="spellEnd"/>
            <w:r w:rsidRPr="00155BBE">
              <w:rPr>
                <w:i/>
                <w:lang w:val="es-ES"/>
              </w:rPr>
              <w:t xml:space="preserve"> </w:t>
            </w:r>
            <w:proofErr w:type="spellStart"/>
            <w:r w:rsidRPr="00155BBE">
              <w:rPr>
                <w:i/>
                <w:lang w:val="es-ES"/>
              </w:rPr>
              <w:t>Pipoly</w:t>
            </w:r>
            <w:proofErr w:type="spellEnd"/>
            <w:r w:rsidRPr="00155BBE">
              <w:rPr>
                <w:lang w:val="es-ES"/>
              </w:rPr>
              <w:t>. (</w:t>
            </w:r>
            <w:proofErr w:type="spellStart"/>
            <w:r w:rsidRPr="00155BBE">
              <w:rPr>
                <w:lang w:val="es-ES"/>
              </w:rPr>
              <w:t>Yuber</w:t>
            </w:r>
            <w:proofErr w:type="spellEnd"/>
            <w:r w:rsidRPr="00155BBE">
              <w:rPr>
                <w:lang w:val="es-ES"/>
              </w:rPr>
              <w:t>)</w:t>
            </w:r>
          </w:p>
        </w:tc>
        <w:tc>
          <w:tcPr>
            <w:tcW w:w="1134" w:type="dxa"/>
            <w:vAlign w:val="center"/>
          </w:tcPr>
          <w:p w14:paraId="32E2C72D" w14:textId="47C67431" w:rsidR="00864AB2" w:rsidRPr="00155BBE" w:rsidRDefault="00864AB2" w:rsidP="00EE72A6">
            <w:pPr>
              <w:jc w:val="center"/>
              <w:rPr>
                <w:lang w:val="es-ES"/>
              </w:rPr>
            </w:pPr>
            <w:r w:rsidRPr="00155BBE">
              <w:rPr>
                <w:lang w:val="es-ES"/>
              </w:rPr>
              <w:t>21</w:t>
            </w:r>
            <w:r w:rsidR="00324EB0" w:rsidRPr="00155BBE">
              <w:rPr>
                <w:lang w:val="es-ES"/>
              </w:rPr>
              <w:t>,</w:t>
            </w:r>
            <w:r w:rsidRPr="00155BBE">
              <w:rPr>
                <w:lang w:val="es-ES"/>
              </w:rPr>
              <w:t>26</w:t>
            </w:r>
          </w:p>
        </w:tc>
        <w:tc>
          <w:tcPr>
            <w:tcW w:w="1559" w:type="dxa"/>
            <w:vAlign w:val="center"/>
          </w:tcPr>
          <w:p w14:paraId="40FFDF97" w14:textId="77777777" w:rsidR="00864AB2" w:rsidRPr="00155BBE" w:rsidRDefault="00864AB2" w:rsidP="00EE72A6">
            <w:pPr>
              <w:jc w:val="center"/>
              <w:rPr>
                <w:lang w:val="es-ES"/>
              </w:rPr>
            </w:pPr>
          </w:p>
        </w:tc>
      </w:tr>
      <w:tr w:rsidR="00864AB2" w:rsidRPr="004B6782" w14:paraId="7C8BFCEE" w14:textId="77777777" w:rsidTr="00AD64F4">
        <w:trPr>
          <w:trHeight w:val="200"/>
          <w:jc w:val="center"/>
        </w:trPr>
        <w:tc>
          <w:tcPr>
            <w:tcW w:w="5949" w:type="dxa"/>
          </w:tcPr>
          <w:p w14:paraId="0D1482D0" w14:textId="77777777" w:rsidR="00864AB2" w:rsidRPr="00155BBE" w:rsidRDefault="00864AB2" w:rsidP="00EE72A6">
            <w:pPr>
              <w:rPr>
                <w:i/>
                <w:lang w:val="es-ES"/>
              </w:rPr>
            </w:pPr>
            <w:proofErr w:type="spellStart"/>
            <w:r w:rsidRPr="00155BBE">
              <w:rPr>
                <w:i/>
                <w:lang w:val="es-ES"/>
              </w:rPr>
              <w:t>Psychotria</w:t>
            </w:r>
            <w:proofErr w:type="spellEnd"/>
            <w:r w:rsidRPr="00155BBE">
              <w:rPr>
                <w:i/>
                <w:lang w:val="es-ES"/>
              </w:rPr>
              <w:t xml:space="preserve"> </w:t>
            </w:r>
            <w:proofErr w:type="spellStart"/>
            <w:r w:rsidRPr="00155BBE">
              <w:rPr>
                <w:i/>
                <w:lang w:val="es-ES"/>
              </w:rPr>
              <w:t>brachiata</w:t>
            </w:r>
            <w:proofErr w:type="spellEnd"/>
            <w:r w:rsidRPr="00155BBE">
              <w:rPr>
                <w:i/>
                <w:lang w:val="es-ES"/>
              </w:rPr>
              <w:t xml:space="preserve"> S.W. </w:t>
            </w:r>
            <w:r w:rsidRPr="00155BBE">
              <w:rPr>
                <w:lang w:val="es-ES"/>
              </w:rPr>
              <w:t>(Morillas)</w:t>
            </w:r>
          </w:p>
        </w:tc>
        <w:tc>
          <w:tcPr>
            <w:tcW w:w="1134" w:type="dxa"/>
            <w:vAlign w:val="center"/>
          </w:tcPr>
          <w:p w14:paraId="66EB21CE" w14:textId="59089F57" w:rsidR="00864AB2" w:rsidRPr="00155BBE" w:rsidRDefault="00864AB2" w:rsidP="00EE72A6">
            <w:pPr>
              <w:jc w:val="center"/>
              <w:rPr>
                <w:lang w:val="es-ES"/>
              </w:rPr>
            </w:pPr>
            <w:r w:rsidRPr="00155BBE">
              <w:rPr>
                <w:lang w:val="es-ES"/>
              </w:rPr>
              <w:t>49</w:t>
            </w:r>
            <w:r w:rsidR="00324EB0" w:rsidRPr="00155BBE">
              <w:rPr>
                <w:lang w:val="es-ES"/>
              </w:rPr>
              <w:t>,</w:t>
            </w:r>
            <w:r w:rsidRPr="00155BBE">
              <w:rPr>
                <w:lang w:val="es-ES"/>
              </w:rPr>
              <w:t>97</w:t>
            </w:r>
          </w:p>
        </w:tc>
        <w:tc>
          <w:tcPr>
            <w:tcW w:w="1559" w:type="dxa"/>
            <w:vAlign w:val="center"/>
          </w:tcPr>
          <w:p w14:paraId="657CB72C" w14:textId="77777777" w:rsidR="00864AB2" w:rsidRPr="00155BBE" w:rsidRDefault="00864AB2" w:rsidP="00EE72A6">
            <w:pPr>
              <w:jc w:val="center"/>
              <w:rPr>
                <w:lang w:val="es-ES"/>
              </w:rPr>
            </w:pPr>
          </w:p>
        </w:tc>
      </w:tr>
      <w:tr w:rsidR="00864AB2" w:rsidRPr="004B6782" w14:paraId="6614D62F" w14:textId="77777777" w:rsidTr="00AD64F4">
        <w:trPr>
          <w:trHeight w:val="212"/>
          <w:jc w:val="center"/>
        </w:trPr>
        <w:tc>
          <w:tcPr>
            <w:tcW w:w="5949" w:type="dxa"/>
          </w:tcPr>
          <w:p w14:paraId="21733085" w14:textId="77777777" w:rsidR="00864AB2" w:rsidRPr="00155BBE" w:rsidRDefault="00864AB2" w:rsidP="00EE72A6">
            <w:pPr>
              <w:rPr>
                <w:i/>
                <w:lang w:val="es-ES"/>
              </w:rPr>
            </w:pPr>
            <w:r w:rsidRPr="00155BBE">
              <w:rPr>
                <w:i/>
                <w:lang w:val="es-ES"/>
              </w:rPr>
              <w:t xml:space="preserve">Ficus </w:t>
            </w:r>
            <w:proofErr w:type="spellStart"/>
            <w:r w:rsidRPr="00155BBE">
              <w:rPr>
                <w:i/>
                <w:lang w:val="es-ES"/>
              </w:rPr>
              <w:t>vittata</w:t>
            </w:r>
            <w:proofErr w:type="spellEnd"/>
            <w:r w:rsidRPr="00155BBE">
              <w:rPr>
                <w:i/>
                <w:lang w:val="es-ES"/>
              </w:rPr>
              <w:t xml:space="preserve"> Vásquez </w:t>
            </w:r>
            <w:proofErr w:type="spellStart"/>
            <w:r w:rsidRPr="00155BBE">
              <w:rPr>
                <w:i/>
                <w:lang w:val="es-ES"/>
              </w:rPr>
              <w:t>Avila</w:t>
            </w:r>
            <w:proofErr w:type="spellEnd"/>
            <w:r w:rsidRPr="00155BBE">
              <w:rPr>
                <w:i/>
                <w:lang w:val="es-ES"/>
              </w:rPr>
              <w:t xml:space="preserve">. </w:t>
            </w:r>
            <w:r w:rsidRPr="00155BBE">
              <w:rPr>
                <w:lang w:val="es-ES"/>
              </w:rPr>
              <w:t>(</w:t>
            </w:r>
            <w:proofErr w:type="spellStart"/>
            <w:r w:rsidRPr="00155BBE">
              <w:rPr>
                <w:lang w:val="es-ES"/>
              </w:rPr>
              <w:t>Higueroncillo</w:t>
            </w:r>
            <w:proofErr w:type="spellEnd"/>
            <w:r w:rsidRPr="00155BBE">
              <w:rPr>
                <w:lang w:val="es-ES"/>
              </w:rPr>
              <w:t>)</w:t>
            </w:r>
          </w:p>
        </w:tc>
        <w:tc>
          <w:tcPr>
            <w:tcW w:w="1134" w:type="dxa"/>
            <w:vAlign w:val="center"/>
          </w:tcPr>
          <w:p w14:paraId="5B19341C" w14:textId="30624078" w:rsidR="00864AB2" w:rsidRPr="00155BBE" w:rsidRDefault="00864AB2" w:rsidP="00EE72A6">
            <w:pPr>
              <w:jc w:val="center"/>
              <w:rPr>
                <w:lang w:val="es-ES"/>
              </w:rPr>
            </w:pPr>
            <w:r w:rsidRPr="00155BBE">
              <w:rPr>
                <w:lang w:val="es-ES"/>
              </w:rPr>
              <w:t>59</w:t>
            </w:r>
            <w:r w:rsidR="00324EB0" w:rsidRPr="00155BBE">
              <w:rPr>
                <w:lang w:val="es-ES"/>
              </w:rPr>
              <w:t>,</w:t>
            </w:r>
            <w:r w:rsidRPr="00155BBE">
              <w:rPr>
                <w:lang w:val="es-ES"/>
              </w:rPr>
              <w:t>21</w:t>
            </w:r>
          </w:p>
        </w:tc>
        <w:tc>
          <w:tcPr>
            <w:tcW w:w="1559" w:type="dxa"/>
            <w:vAlign w:val="center"/>
          </w:tcPr>
          <w:p w14:paraId="70F0EF2F" w14:textId="4F8E7A24"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41</w:t>
            </w:r>
          </w:p>
        </w:tc>
      </w:tr>
      <w:tr w:rsidR="00864AB2" w:rsidRPr="004B6782" w14:paraId="289DCC04" w14:textId="77777777" w:rsidTr="00AD64F4">
        <w:trPr>
          <w:trHeight w:val="413"/>
          <w:jc w:val="center"/>
        </w:trPr>
        <w:tc>
          <w:tcPr>
            <w:tcW w:w="5949" w:type="dxa"/>
          </w:tcPr>
          <w:p w14:paraId="4869A982" w14:textId="77777777" w:rsidR="00864AB2" w:rsidRPr="00155BBE" w:rsidRDefault="00864AB2" w:rsidP="00EE72A6">
            <w:pPr>
              <w:rPr>
                <w:i/>
                <w:lang w:val="es-ES"/>
              </w:rPr>
            </w:pPr>
            <w:proofErr w:type="spellStart"/>
            <w:r w:rsidRPr="00155BBE">
              <w:rPr>
                <w:i/>
                <w:lang w:val="en-US"/>
              </w:rPr>
              <w:t>Schefflera</w:t>
            </w:r>
            <w:proofErr w:type="spellEnd"/>
            <w:r w:rsidRPr="00155BBE">
              <w:rPr>
                <w:i/>
                <w:lang w:val="en-US"/>
              </w:rPr>
              <w:t xml:space="preserve"> </w:t>
            </w:r>
            <w:proofErr w:type="spellStart"/>
            <w:r w:rsidRPr="00155BBE">
              <w:rPr>
                <w:i/>
                <w:lang w:val="en-US"/>
              </w:rPr>
              <w:t>ferruginea</w:t>
            </w:r>
            <w:proofErr w:type="spellEnd"/>
            <w:r w:rsidRPr="00155BBE">
              <w:rPr>
                <w:i/>
                <w:lang w:val="en-US"/>
              </w:rPr>
              <w:t xml:space="preserve"> </w:t>
            </w:r>
            <w:r w:rsidRPr="00155BBE">
              <w:rPr>
                <w:lang w:val="en-US"/>
              </w:rPr>
              <w:t>(</w:t>
            </w:r>
            <w:proofErr w:type="spellStart"/>
            <w:r w:rsidRPr="00155BBE">
              <w:rPr>
                <w:lang w:val="en-US"/>
              </w:rPr>
              <w:t>Willd</w:t>
            </w:r>
            <w:proofErr w:type="spellEnd"/>
            <w:r w:rsidRPr="00155BBE">
              <w:rPr>
                <w:lang w:val="en-US"/>
              </w:rPr>
              <w:t xml:space="preserve">. ex </w:t>
            </w:r>
            <w:proofErr w:type="spellStart"/>
            <w:r w:rsidRPr="00155BBE">
              <w:rPr>
                <w:lang w:val="en-US"/>
              </w:rPr>
              <w:t>Schult</w:t>
            </w:r>
            <w:proofErr w:type="spellEnd"/>
            <w:r w:rsidRPr="00155BBE">
              <w:rPr>
                <w:lang w:val="en-US"/>
              </w:rPr>
              <w:t>.)</w:t>
            </w:r>
            <w:r w:rsidRPr="00155BBE">
              <w:rPr>
                <w:i/>
                <w:lang w:val="en-US"/>
              </w:rPr>
              <w:br/>
            </w:r>
            <w:proofErr w:type="spellStart"/>
            <w:r w:rsidRPr="00155BBE">
              <w:rPr>
                <w:i/>
                <w:lang w:val="es-ES"/>
              </w:rPr>
              <w:t>Harms</w:t>
            </w:r>
            <w:proofErr w:type="spellEnd"/>
            <w:r w:rsidRPr="00155BBE">
              <w:rPr>
                <w:i/>
                <w:lang w:val="es-ES"/>
              </w:rPr>
              <w:t xml:space="preserve"> </w:t>
            </w:r>
            <w:r w:rsidRPr="00155BBE">
              <w:rPr>
                <w:lang w:val="es-ES"/>
              </w:rPr>
              <w:t>(</w:t>
            </w:r>
            <w:proofErr w:type="spellStart"/>
            <w:r w:rsidRPr="00155BBE">
              <w:rPr>
                <w:lang w:val="es-ES"/>
              </w:rPr>
              <w:t>Cheflera</w:t>
            </w:r>
            <w:proofErr w:type="spellEnd"/>
            <w:r w:rsidRPr="00155BBE">
              <w:rPr>
                <w:lang w:val="es-ES"/>
              </w:rPr>
              <w:t>)</w:t>
            </w:r>
          </w:p>
        </w:tc>
        <w:tc>
          <w:tcPr>
            <w:tcW w:w="1134" w:type="dxa"/>
            <w:vAlign w:val="center"/>
          </w:tcPr>
          <w:p w14:paraId="1898B14D" w14:textId="49709199" w:rsidR="00864AB2" w:rsidRPr="00155BBE" w:rsidRDefault="00864AB2" w:rsidP="00EE72A6">
            <w:pPr>
              <w:jc w:val="center"/>
              <w:rPr>
                <w:lang w:val="es-ES"/>
              </w:rPr>
            </w:pPr>
            <w:r w:rsidRPr="00155BBE">
              <w:rPr>
                <w:lang w:val="es-ES"/>
              </w:rPr>
              <w:t>41</w:t>
            </w:r>
            <w:r w:rsidR="00324EB0" w:rsidRPr="00155BBE">
              <w:rPr>
                <w:lang w:val="es-ES"/>
              </w:rPr>
              <w:t>,</w:t>
            </w:r>
            <w:r w:rsidRPr="00155BBE">
              <w:rPr>
                <w:lang w:val="es-ES"/>
              </w:rPr>
              <w:t>38</w:t>
            </w:r>
          </w:p>
        </w:tc>
        <w:tc>
          <w:tcPr>
            <w:tcW w:w="1559" w:type="dxa"/>
            <w:vAlign w:val="center"/>
          </w:tcPr>
          <w:p w14:paraId="34D69EFB" w14:textId="5521FFF4"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53</w:t>
            </w:r>
          </w:p>
        </w:tc>
      </w:tr>
      <w:tr w:rsidR="00864AB2" w:rsidRPr="004B6782" w14:paraId="204431D7" w14:textId="77777777" w:rsidTr="00AD64F4">
        <w:trPr>
          <w:trHeight w:val="212"/>
          <w:jc w:val="center"/>
        </w:trPr>
        <w:tc>
          <w:tcPr>
            <w:tcW w:w="5949" w:type="dxa"/>
          </w:tcPr>
          <w:p w14:paraId="48A87E35" w14:textId="77777777" w:rsidR="00864AB2" w:rsidRPr="00155BBE" w:rsidRDefault="00864AB2" w:rsidP="00EE72A6">
            <w:pPr>
              <w:rPr>
                <w:i/>
                <w:lang w:val="es-ES"/>
              </w:rPr>
            </w:pPr>
            <w:proofErr w:type="spellStart"/>
            <w:r w:rsidRPr="00155BBE">
              <w:rPr>
                <w:i/>
                <w:lang w:val="es-ES"/>
              </w:rPr>
              <w:t>Elaeagia</w:t>
            </w:r>
            <w:proofErr w:type="spellEnd"/>
            <w:r w:rsidRPr="00155BBE">
              <w:rPr>
                <w:i/>
                <w:lang w:val="es-ES"/>
              </w:rPr>
              <w:t xml:space="preserve"> </w:t>
            </w:r>
            <w:proofErr w:type="spellStart"/>
            <w:r w:rsidRPr="00155BBE">
              <w:rPr>
                <w:i/>
                <w:lang w:val="es-ES"/>
              </w:rPr>
              <w:t>karstenii</w:t>
            </w:r>
            <w:proofErr w:type="spellEnd"/>
            <w:r w:rsidRPr="00155BBE">
              <w:rPr>
                <w:i/>
                <w:lang w:val="es-ES"/>
              </w:rPr>
              <w:t xml:space="preserve"> </w:t>
            </w:r>
            <w:proofErr w:type="spellStart"/>
            <w:r w:rsidRPr="00155BBE">
              <w:rPr>
                <w:i/>
                <w:lang w:val="es-ES"/>
              </w:rPr>
              <w:t>Standl</w:t>
            </w:r>
            <w:proofErr w:type="spellEnd"/>
            <w:r w:rsidRPr="00155BBE">
              <w:rPr>
                <w:lang w:val="es-ES"/>
              </w:rPr>
              <w:t>. (Chicle)</w:t>
            </w:r>
          </w:p>
        </w:tc>
        <w:tc>
          <w:tcPr>
            <w:tcW w:w="1134" w:type="dxa"/>
            <w:vAlign w:val="center"/>
          </w:tcPr>
          <w:p w14:paraId="02FE9F69" w14:textId="3C626A65" w:rsidR="00864AB2" w:rsidRPr="00155BBE" w:rsidRDefault="00864AB2" w:rsidP="00EE72A6">
            <w:pPr>
              <w:jc w:val="center"/>
              <w:rPr>
                <w:lang w:val="es-ES"/>
              </w:rPr>
            </w:pPr>
            <w:r w:rsidRPr="00155BBE">
              <w:rPr>
                <w:lang w:val="es-ES"/>
              </w:rPr>
              <w:t>14</w:t>
            </w:r>
            <w:r w:rsidR="00324EB0" w:rsidRPr="00155BBE">
              <w:rPr>
                <w:lang w:val="es-ES"/>
              </w:rPr>
              <w:t>,</w:t>
            </w:r>
            <w:r w:rsidRPr="00155BBE">
              <w:rPr>
                <w:lang w:val="es-ES"/>
              </w:rPr>
              <w:t>01</w:t>
            </w:r>
          </w:p>
        </w:tc>
        <w:tc>
          <w:tcPr>
            <w:tcW w:w="1559" w:type="dxa"/>
            <w:vAlign w:val="center"/>
          </w:tcPr>
          <w:p w14:paraId="7D361EB0" w14:textId="77777777" w:rsidR="00864AB2" w:rsidRPr="00155BBE" w:rsidRDefault="00864AB2" w:rsidP="00EE72A6">
            <w:pPr>
              <w:jc w:val="center"/>
              <w:rPr>
                <w:lang w:val="es-ES"/>
              </w:rPr>
            </w:pPr>
          </w:p>
        </w:tc>
      </w:tr>
      <w:tr w:rsidR="00864AB2" w:rsidRPr="004B6782" w14:paraId="1A5C4F49" w14:textId="77777777" w:rsidTr="00AD64F4">
        <w:trPr>
          <w:trHeight w:val="200"/>
          <w:jc w:val="center"/>
        </w:trPr>
        <w:tc>
          <w:tcPr>
            <w:tcW w:w="5949" w:type="dxa"/>
          </w:tcPr>
          <w:p w14:paraId="7338BEDF" w14:textId="77777777" w:rsidR="00864AB2" w:rsidRPr="00155BBE" w:rsidRDefault="00864AB2" w:rsidP="00EE72A6">
            <w:pPr>
              <w:rPr>
                <w:i/>
                <w:lang w:val="en-US"/>
              </w:rPr>
            </w:pPr>
            <w:proofErr w:type="spellStart"/>
            <w:r w:rsidRPr="00155BBE">
              <w:rPr>
                <w:i/>
                <w:lang w:val="en-US"/>
              </w:rPr>
              <w:t>Myrcianthes</w:t>
            </w:r>
            <w:proofErr w:type="spellEnd"/>
            <w:r w:rsidRPr="00155BBE">
              <w:rPr>
                <w:i/>
                <w:lang w:val="en-US"/>
              </w:rPr>
              <w:t xml:space="preserve"> </w:t>
            </w:r>
            <w:proofErr w:type="spellStart"/>
            <w:r w:rsidRPr="00155BBE">
              <w:rPr>
                <w:i/>
                <w:lang w:val="en-US"/>
              </w:rPr>
              <w:t>rhopaloides</w:t>
            </w:r>
            <w:proofErr w:type="spellEnd"/>
            <w:r w:rsidRPr="00155BBE">
              <w:rPr>
                <w:i/>
                <w:lang w:val="en-US"/>
              </w:rPr>
              <w:t xml:space="preserve"> (</w:t>
            </w:r>
            <w:proofErr w:type="spellStart"/>
            <w:r w:rsidRPr="00155BBE">
              <w:rPr>
                <w:i/>
                <w:lang w:val="en-US"/>
              </w:rPr>
              <w:t>Kunth</w:t>
            </w:r>
            <w:proofErr w:type="spellEnd"/>
            <w:r w:rsidRPr="00155BBE">
              <w:rPr>
                <w:i/>
                <w:lang w:val="en-US"/>
              </w:rPr>
              <w:t xml:space="preserve">) Mc. Vaugh </w:t>
            </w:r>
            <w:r w:rsidRPr="00155BBE">
              <w:rPr>
                <w:lang w:val="en-US"/>
              </w:rPr>
              <w:t>(</w:t>
            </w:r>
            <w:proofErr w:type="spellStart"/>
            <w:r w:rsidRPr="00155BBE">
              <w:rPr>
                <w:lang w:val="en-US"/>
              </w:rPr>
              <w:t>Arrayán</w:t>
            </w:r>
            <w:proofErr w:type="spellEnd"/>
            <w:r w:rsidRPr="00155BBE">
              <w:rPr>
                <w:lang w:val="en-US"/>
              </w:rPr>
              <w:t>)</w:t>
            </w:r>
          </w:p>
        </w:tc>
        <w:tc>
          <w:tcPr>
            <w:tcW w:w="1134" w:type="dxa"/>
            <w:vAlign w:val="center"/>
          </w:tcPr>
          <w:p w14:paraId="62FF72F0" w14:textId="430CFB26" w:rsidR="00864AB2" w:rsidRPr="00155BBE" w:rsidRDefault="00864AB2" w:rsidP="00EE72A6">
            <w:pPr>
              <w:jc w:val="center"/>
              <w:rPr>
                <w:lang w:val="es-ES"/>
              </w:rPr>
            </w:pPr>
            <w:r w:rsidRPr="00155BBE">
              <w:rPr>
                <w:lang w:val="es-ES"/>
              </w:rPr>
              <w:t>37</w:t>
            </w:r>
            <w:r w:rsidR="00324EB0" w:rsidRPr="00155BBE">
              <w:rPr>
                <w:lang w:val="es-ES"/>
              </w:rPr>
              <w:t>,</w:t>
            </w:r>
            <w:r w:rsidRPr="00155BBE">
              <w:rPr>
                <w:lang w:val="es-ES"/>
              </w:rPr>
              <w:t>69</w:t>
            </w:r>
          </w:p>
        </w:tc>
        <w:tc>
          <w:tcPr>
            <w:tcW w:w="1559" w:type="dxa"/>
            <w:vAlign w:val="center"/>
          </w:tcPr>
          <w:p w14:paraId="7CE939D3" w14:textId="049D6F88"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78</w:t>
            </w:r>
          </w:p>
        </w:tc>
      </w:tr>
      <w:tr w:rsidR="00864AB2" w:rsidRPr="004B6782" w14:paraId="2E973064" w14:textId="77777777" w:rsidTr="00AD64F4">
        <w:trPr>
          <w:trHeight w:val="200"/>
          <w:jc w:val="center"/>
        </w:trPr>
        <w:tc>
          <w:tcPr>
            <w:tcW w:w="5949" w:type="dxa"/>
          </w:tcPr>
          <w:p w14:paraId="625A7244" w14:textId="77777777" w:rsidR="00864AB2" w:rsidRPr="00155BBE" w:rsidRDefault="00864AB2" w:rsidP="00EE72A6">
            <w:pPr>
              <w:rPr>
                <w:i/>
                <w:lang w:val="es-ES"/>
              </w:rPr>
            </w:pPr>
            <w:proofErr w:type="spellStart"/>
            <w:r w:rsidRPr="00155BBE">
              <w:rPr>
                <w:i/>
                <w:lang w:val="es-ES"/>
              </w:rPr>
              <w:t>Carica</w:t>
            </w:r>
            <w:proofErr w:type="spellEnd"/>
            <w:r w:rsidRPr="00155BBE">
              <w:rPr>
                <w:i/>
                <w:lang w:val="es-ES"/>
              </w:rPr>
              <w:t xml:space="preserve"> </w:t>
            </w:r>
            <w:proofErr w:type="spellStart"/>
            <w:r w:rsidRPr="00155BBE">
              <w:rPr>
                <w:i/>
                <w:lang w:val="es-ES"/>
              </w:rPr>
              <w:t>palandensis</w:t>
            </w:r>
            <w:proofErr w:type="spellEnd"/>
            <w:r w:rsidRPr="00155BBE">
              <w:rPr>
                <w:i/>
                <w:lang w:val="es-ES"/>
              </w:rPr>
              <w:t xml:space="preserve"> V.M. Badillo, Van den</w:t>
            </w:r>
            <w:r w:rsidRPr="00155BBE">
              <w:rPr>
                <w:i/>
                <w:lang w:val="es-ES"/>
              </w:rPr>
              <w:br/>
            </w:r>
            <w:proofErr w:type="spellStart"/>
            <w:r w:rsidRPr="00155BBE">
              <w:rPr>
                <w:i/>
                <w:lang w:val="es-ES"/>
              </w:rPr>
              <w:t>Eyden</w:t>
            </w:r>
            <w:proofErr w:type="spellEnd"/>
            <w:r w:rsidRPr="00155BBE">
              <w:rPr>
                <w:i/>
                <w:lang w:val="es-ES"/>
              </w:rPr>
              <w:t xml:space="preserve"> y Van </w:t>
            </w:r>
            <w:proofErr w:type="spellStart"/>
            <w:r w:rsidRPr="00155BBE">
              <w:rPr>
                <w:i/>
                <w:lang w:val="es-ES"/>
              </w:rPr>
              <w:t>Damme</w:t>
            </w:r>
            <w:proofErr w:type="spellEnd"/>
            <w:r w:rsidRPr="00155BBE">
              <w:rPr>
                <w:i/>
                <w:lang w:val="es-ES"/>
              </w:rPr>
              <w:t xml:space="preserve"> (</w:t>
            </w:r>
            <w:r w:rsidRPr="00155BBE">
              <w:rPr>
                <w:lang w:val="es-ES"/>
              </w:rPr>
              <w:t>Papaya silvestre)</w:t>
            </w:r>
          </w:p>
        </w:tc>
        <w:tc>
          <w:tcPr>
            <w:tcW w:w="1134" w:type="dxa"/>
            <w:vAlign w:val="center"/>
          </w:tcPr>
          <w:p w14:paraId="42DE973C" w14:textId="2F54F103" w:rsidR="00864AB2" w:rsidRPr="00155BBE" w:rsidRDefault="00864AB2" w:rsidP="00EE72A6">
            <w:pPr>
              <w:jc w:val="center"/>
              <w:rPr>
                <w:lang w:val="es-ES"/>
              </w:rPr>
            </w:pPr>
            <w:r w:rsidRPr="00155BBE">
              <w:rPr>
                <w:lang w:val="es-ES"/>
              </w:rPr>
              <w:t>13</w:t>
            </w:r>
            <w:r w:rsidR="00324EB0" w:rsidRPr="00155BBE">
              <w:rPr>
                <w:lang w:val="es-ES"/>
              </w:rPr>
              <w:t>,</w:t>
            </w:r>
            <w:r w:rsidRPr="00155BBE">
              <w:rPr>
                <w:lang w:val="es-ES"/>
              </w:rPr>
              <w:t>81</w:t>
            </w:r>
          </w:p>
        </w:tc>
        <w:tc>
          <w:tcPr>
            <w:tcW w:w="1559" w:type="dxa"/>
            <w:vAlign w:val="center"/>
          </w:tcPr>
          <w:p w14:paraId="705CAE4A" w14:textId="77777777" w:rsidR="00864AB2" w:rsidRPr="00155BBE" w:rsidRDefault="00864AB2" w:rsidP="00EE72A6">
            <w:pPr>
              <w:jc w:val="center"/>
              <w:rPr>
                <w:lang w:val="es-ES"/>
              </w:rPr>
            </w:pPr>
          </w:p>
        </w:tc>
      </w:tr>
      <w:tr w:rsidR="00864AB2" w:rsidRPr="004B6782" w14:paraId="5D01A113" w14:textId="77777777" w:rsidTr="00AD64F4">
        <w:trPr>
          <w:trHeight w:val="200"/>
          <w:jc w:val="center"/>
        </w:trPr>
        <w:tc>
          <w:tcPr>
            <w:tcW w:w="5949" w:type="dxa"/>
          </w:tcPr>
          <w:p w14:paraId="79282831" w14:textId="77777777" w:rsidR="00864AB2" w:rsidRPr="00155BBE" w:rsidRDefault="00864AB2" w:rsidP="00EE72A6">
            <w:pPr>
              <w:rPr>
                <w:lang w:val="es-ES"/>
              </w:rPr>
            </w:pPr>
            <w:proofErr w:type="spellStart"/>
            <w:r w:rsidRPr="00155BBE">
              <w:rPr>
                <w:i/>
                <w:lang w:val="es-ES"/>
              </w:rPr>
              <w:t>Podocarpus</w:t>
            </w:r>
            <w:proofErr w:type="spellEnd"/>
            <w:r w:rsidRPr="00155BBE">
              <w:rPr>
                <w:i/>
                <w:lang w:val="es-ES"/>
              </w:rPr>
              <w:t xml:space="preserve"> </w:t>
            </w:r>
            <w:proofErr w:type="spellStart"/>
            <w:r w:rsidRPr="00155BBE">
              <w:rPr>
                <w:i/>
                <w:lang w:val="es-ES"/>
              </w:rPr>
              <w:t>spp</w:t>
            </w:r>
            <w:proofErr w:type="spellEnd"/>
            <w:r w:rsidRPr="00155BBE">
              <w:rPr>
                <w:i/>
                <w:lang w:val="es-ES"/>
              </w:rPr>
              <w:t>.</w:t>
            </w:r>
            <w:r w:rsidRPr="00155BBE">
              <w:rPr>
                <w:lang w:val="es-ES"/>
              </w:rPr>
              <w:t xml:space="preserve"> (Romerillo)</w:t>
            </w:r>
          </w:p>
        </w:tc>
        <w:tc>
          <w:tcPr>
            <w:tcW w:w="1134" w:type="dxa"/>
            <w:vAlign w:val="center"/>
          </w:tcPr>
          <w:p w14:paraId="149AE507" w14:textId="77777777" w:rsidR="00864AB2" w:rsidRPr="00155BBE" w:rsidRDefault="00864AB2" w:rsidP="00EE72A6">
            <w:pPr>
              <w:jc w:val="center"/>
              <w:rPr>
                <w:lang w:val="es-ES"/>
              </w:rPr>
            </w:pPr>
            <w:r w:rsidRPr="00155BBE">
              <w:rPr>
                <w:lang w:val="es-ES"/>
              </w:rPr>
              <w:t>200</w:t>
            </w:r>
          </w:p>
        </w:tc>
        <w:tc>
          <w:tcPr>
            <w:tcW w:w="1559" w:type="dxa"/>
            <w:vAlign w:val="center"/>
          </w:tcPr>
          <w:p w14:paraId="1550EF86" w14:textId="71D0158C" w:rsidR="00864AB2" w:rsidRPr="00155BBE" w:rsidRDefault="00864AB2" w:rsidP="00EE72A6">
            <w:pPr>
              <w:jc w:val="center"/>
              <w:rPr>
                <w:lang w:val="es-ES"/>
              </w:rPr>
            </w:pPr>
            <w:r w:rsidRPr="00155BBE">
              <w:rPr>
                <w:lang w:val="es-ES"/>
              </w:rPr>
              <w:t>0</w:t>
            </w:r>
            <w:r w:rsidR="00324EB0" w:rsidRPr="00155BBE">
              <w:rPr>
                <w:lang w:val="es-ES"/>
              </w:rPr>
              <w:t>,</w:t>
            </w:r>
            <w:r w:rsidRPr="00155BBE">
              <w:rPr>
                <w:lang w:val="es-ES"/>
              </w:rPr>
              <w:t>74</w:t>
            </w:r>
          </w:p>
        </w:tc>
      </w:tr>
      <w:tr w:rsidR="00864AB2" w:rsidRPr="004B6782" w14:paraId="063AFB6F" w14:textId="77777777" w:rsidTr="00AD64F4">
        <w:trPr>
          <w:trHeight w:val="200"/>
          <w:jc w:val="center"/>
        </w:trPr>
        <w:tc>
          <w:tcPr>
            <w:tcW w:w="5949" w:type="dxa"/>
          </w:tcPr>
          <w:p w14:paraId="2EF14367" w14:textId="77777777" w:rsidR="00864AB2" w:rsidRPr="00155BBE" w:rsidRDefault="00864AB2" w:rsidP="00EE72A6">
            <w:pPr>
              <w:jc w:val="center"/>
              <w:rPr>
                <w:b/>
                <w:sz w:val="22"/>
                <w:szCs w:val="22"/>
                <w:lang w:val="es-ES"/>
              </w:rPr>
            </w:pPr>
            <w:r w:rsidRPr="00155BBE">
              <w:rPr>
                <w:b/>
                <w:sz w:val="22"/>
                <w:szCs w:val="22"/>
                <w:lang w:val="es-ES"/>
              </w:rPr>
              <w:t>PROMEDIO</w:t>
            </w:r>
          </w:p>
        </w:tc>
        <w:tc>
          <w:tcPr>
            <w:tcW w:w="1134" w:type="dxa"/>
          </w:tcPr>
          <w:p w14:paraId="78B38880" w14:textId="1780CA69" w:rsidR="00864AB2" w:rsidRPr="00155BBE" w:rsidRDefault="00864AB2" w:rsidP="00EE72A6">
            <w:pPr>
              <w:jc w:val="center"/>
              <w:rPr>
                <w:sz w:val="22"/>
                <w:szCs w:val="22"/>
                <w:lang w:val="es-ES"/>
              </w:rPr>
            </w:pPr>
            <w:r w:rsidRPr="00155BBE">
              <w:rPr>
                <w:sz w:val="22"/>
                <w:szCs w:val="22"/>
                <w:lang w:val="es-ES"/>
              </w:rPr>
              <w:t>33</w:t>
            </w:r>
            <w:r w:rsidR="00324EB0" w:rsidRPr="00155BBE">
              <w:rPr>
                <w:sz w:val="22"/>
                <w:szCs w:val="22"/>
                <w:lang w:val="es-ES"/>
              </w:rPr>
              <w:t>,</w:t>
            </w:r>
            <w:r w:rsidRPr="00155BBE">
              <w:rPr>
                <w:sz w:val="22"/>
                <w:szCs w:val="22"/>
                <w:lang w:val="es-ES"/>
              </w:rPr>
              <w:t>08</w:t>
            </w:r>
          </w:p>
        </w:tc>
        <w:tc>
          <w:tcPr>
            <w:tcW w:w="1559" w:type="dxa"/>
          </w:tcPr>
          <w:p w14:paraId="1A889EA6" w14:textId="6E83B7CA" w:rsidR="00864AB2" w:rsidRPr="00155BBE" w:rsidRDefault="00864AB2" w:rsidP="00EE72A6">
            <w:pPr>
              <w:jc w:val="center"/>
              <w:rPr>
                <w:sz w:val="22"/>
                <w:szCs w:val="22"/>
                <w:lang w:val="es-ES"/>
              </w:rPr>
            </w:pPr>
            <w:r w:rsidRPr="00155BBE">
              <w:rPr>
                <w:sz w:val="22"/>
                <w:szCs w:val="22"/>
                <w:lang w:val="es-ES"/>
              </w:rPr>
              <w:t>0</w:t>
            </w:r>
            <w:r w:rsidR="00324EB0" w:rsidRPr="00155BBE">
              <w:rPr>
                <w:sz w:val="22"/>
                <w:szCs w:val="22"/>
                <w:lang w:val="es-ES"/>
              </w:rPr>
              <w:t>,</w:t>
            </w:r>
            <w:r w:rsidRPr="00155BBE">
              <w:rPr>
                <w:sz w:val="22"/>
                <w:szCs w:val="22"/>
                <w:lang w:val="es-ES"/>
              </w:rPr>
              <w:t>59</w:t>
            </w:r>
          </w:p>
        </w:tc>
      </w:tr>
    </w:tbl>
    <w:p w14:paraId="02D06C81" w14:textId="77777777" w:rsidR="00864AB2" w:rsidRPr="005B308B" w:rsidRDefault="00864AB2" w:rsidP="00864AB2">
      <w:pPr>
        <w:jc w:val="center"/>
        <w:rPr>
          <w:sz w:val="22"/>
          <w:szCs w:val="22"/>
          <w:lang w:val="es-EC"/>
        </w:rPr>
      </w:pPr>
      <w:r w:rsidRPr="005B308B">
        <w:rPr>
          <w:sz w:val="22"/>
          <w:szCs w:val="22"/>
          <w:lang w:val="es-EC"/>
        </w:rPr>
        <w:t>Fuente: Adaptado de (Quezada, 2019)</w:t>
      </w:r>
      <w:r>
        <w:rPr>
          <w:sz w:val="22"/>
          <w:szCs w:val="22"/>
          <w:lang w:val="es-EC"/>
        </w:rPr>
        <w:t xml:space="preserve"> </w:t>
      </w:r>
      <w:r w:rsidRPr="005B308B">
        <w:rPr>
          <w:sz w:val="22"/>
          <w:szCs w:val="22"/>
          <w:lang w:val="es-EC"/>
        </w:rPr>
        <w:t>(Mendoza, 2015</w:t>
      </w:r>
      <w:r>
        <w:rPr>
          <w:sz w:val="22"/>
          <w:szCs w:val="22"/>
          <w:lang w:val="es-EC"/>
        </w:rPr>
        <w:t>) (INEN, 2011) (MAE &amp; FAO, 2014)</w:t>
      </w:r>
    </w:p>
    <w:p w14:paraId="5FCC3519" w14:textId="77777777" w:rsidR="00864AB2" w:rsidRDefault="00864AB2" w:rsidP="00864AB2">
      <w:pPr>
        <w:ind w:firstLine="567"/>
        <w:jc w:val="both"/>
        <w:rPr>
          <w:rFonts w:eastAsia="Times New Roman"/>
          <w:sz w:val="24"/>
          <w:szCs w:val="24"/>
          <w:lang w:val="es-ES"/>
        </w:rPr>
      </w:pPr>
      <w:r w:rsidRPr="0E65AA7E">
        <w:rPr>
          <w:rFonts w:eastAsia="Times New Roman"/>
          <w:sz w:val="24"/>
          <w:szCs w:val="24"/>
          <w:lang w:val="es-ES"/>
        </w:rPr>
        <w:lastRenderedPageBreak/>
        <w:t>Para la aplicación de la fórmula BAT se utilizan los valores medios de los parámetros necesarios para tener una homogeneización en cuanto a las especies del área de estudio.</w:t>
      </w:r>
    </w:p>
    <w:p w14:paraId="381DEA1B" w14:textId="77777777" w:rsidR="00864AB2" w:rsidRPr="00E40FCA" w:rsidRDefault="00864AB2" w:rsidP="00864AB2">
      <w:pPr>
        <w:spacing w:line="257" w:lineRule="auto"/>
        <w:ind w:firstLine="238"/>
        <w:jc w:val="both"/>
        <w:rPr>
          <w:lang w:val="es-ES"/>
        </w:rPr>
      </w:pPr>
    </w:p>
    <w:p w14:paraId="6EAAE878" w14:textId="77777777" w:rsidR="00864AB2" w:rsidRDefault="00864AB2" w:rsidP="00864AB2">
      <w:pPr>
        <w:spacing w:line="257" w:lineRule="auto"/>
        <w:rPr>
          <w:rFonts w:eastAsia="Times New Roman"/>
          <w:i/>
          <w:iCs/>
          <w:sz w:val="24"/>
          <w:szCs w:val="24"/>
          <w:lang w:val="es-ES"/>
        </w:rPr>
      </w:pPr>
      <w:r w:rsidRPr="00A85BB4">
        <w:rPr>
          <w:rFonts w:eastAsia="Times New Roman"/>
          <w:i/>
          <w:iCs/>
          <w:sz w:val="24"/>
          <w:szCs w:val="24"/>
          <w:lang w:val="es-ES"/>
        </w:rPr>
        <w:t>Estimación de la biomasa forestal total (BFT)</w:t>
      </w:r>
    </w:p>
    <w:p w14:paraId="2DA53B8E" w14:textId="77777777" w:rsidR="00864AB2" w:rsidRPr="00A85BB4" w:rsidRDefault="00864AB2" w:rsidP="00864AB2">
      <w:pPr>
        <w:ind w:firstLine="567"/>
        <w:rPr>
          <w:i/>
          <w:iCs/>
          <w:lang w:val="es-ES"/>
        </w:rPr>
      </w:pPr>
    </w:p>
    <w:p w14:paraId="36EA8915" w14:textId="77777777" w:rsidR="00864AB2" w:rsidRDefault="00864AB2" w:rsidP="00864AB2">
      <w:pPr>
        <w:ind w:firstLine="567"/>
        <w:jc w:val="both"/>
        <w:rPr>
          <w:rFonts w:eastAsia="Times New Roman"/>
          <w:sz w:val="24"/>
          <w:szCs w:val="24"/>
          <w:lang w:val="es-ES"/>
        </w:rPr>
      </w:pPr>
      <w:r w:rsidRPr="0E65AA7E">
        <w:rPr>
          <w:rFonts w:eastAsia="Times New Roman"/>
          <w:sz w:val="24"/>
          <w:szCs w:val="24"/>
          <w:lang w:val="es-ES"/>
        </w:rPr>
        <w:t>La escasez de datos primarios sobre la biomasa obtenidos mediante mediciones sobre el terreno obliga a realizar estimaciones a partir de otros datos, como para el presente caso utilizando datos correspondientes a la biomasa aérea total. La fórmula determinada por la FAO (1998), permite la obtención de la biomasa a nivel del suelo, tomando en consideración el área cubierta por los bosques en hectáreas (Ha).</w:t>
      </w:r>
    </w:p>
    <w:p w14:paraId="7B4060C4" w14:textId="77777777" w:rsidR="00AA1529" w:rsidRPr="00E40FCA" w:rsidRDefault="00AA1529" w:rsidP="00864AB2">
      <w:pPr>
        <w:ind w:firstLine="567"/>
        <w:jc w:val="both"/>
        <w:rPr>
          <w:lang w:val="es-ES"/>
        </w:rPr>
      </w:pPr>
    </w:p>
    <w:p w14:paraId="5E99C3F1" w14:textId="31CBA739" w:rsidR="00864AB2" w:rsidRPr="0093522D" w:rsidRDefault="00864AB2" w:rsidP="00864AB2">
      <w:pPr>
        <w:spacing w:line="257" w:lineRule="auto"/>
        <w:jc w:val="center"/>
        <w:rPr>
          <w:sz w:val="24"/>
          <w:szCs w:val="24"/>
        </w:rPr>
      </w:pPr>
      <m:oMathPara>
        <m:oMathParaPr>
          <m:jc m:val="right"/>
        </m:oMathParaPr>
        <m:oMath>
          <m:r>
            <w:rPr>
              <w:rFonts w:ascii="Cambria Math" w:hAnsi="Cambria Math"/>
              <w:sz w:val="24"/>
              <w:szCs w:val="24"/>
            </w:rPr>
            <m:t>BFT=BAT*A                                                                      (8) </m:t>
          </m:r>
        </m:oMath>
      </m:oMathPara>
    </w:p>
    <w:p w14:paraId="4BFEE22C" w14:textId="77777777" w:rsidR="00864AB2" w:rsidRDefault="00864AB2" w:rsidP="00864AB2">
      <w:pPr>
        <w:spacing w:line="257" w:lineRule="auto"/>
        <w:jc w:val="center"/>
      </w:pPr>
    </w:p>
    <w:p w14:paraId="0C3781DD" w14:textId="77777777" w:rsidR="00864AB2" w:rsidRDefault="00864AB2" w:rsidP="00864AB2">
      <w:pPr>
        <w:spacing w:line="257" w:lineRule="auto"/>
        <w:jc w:val="both"/>
        <w:rPr>
          <w:rFonts w:eastAsia="Times New Roman"/>
          <w:i/>
          <w:iCs/>
          <w:sz w:val="24"/>
          <w:szCs w:val="24"/>
          <w:lang w:val="es-ES"/>
        </w:rPr>
      </w:pPr>
      <w:r w:rsidRPr="00C302E0">
        <w:rPr>
          <w:rFonts w:eastAsia="Times New Roman"/>
          <w:i/>
          <w:iCs/>
          <w:sz w:val="24"/>
          <w:szCs w:val="24"/>
          <w:lang w:val="es-ES"/>
        </w:rPr>
        <w:t xml:space="preserve">Carbono contenido en los bosques </w:t>
      </w:r>
    </w:p>
    <w:p w14:paraId="487DA086" w14:textId="77777777" w:rsidR="00864AB2" w:rsidRPr="00C302E0" w:rsidRDefault="00864AB2" w:rsidP="00864AB2">
      <w:pPr>
        <w:spacing w:line="257" w:lineRule="auto"/>
        <w:jc w:val="both"/>
        <w:rPr>
          <w:i/>
          <w:iCs/>
          <w:lang w:val="es-ES"/>
        </w:rPr>
      </w:pPr>
    </w:p>
    <w:p w14:paraId="16841916" w14:textId="6E8A93A6" w:rsidR="00864AB2" w:rsidRDefault="00864AB2" w:rsidP="00864AB2">
      <w:pPr>
        <w:ind w:firstLine="567"/>
        <w:jc w:val="both"/>
        <w:rPr>
          <w:rFonts w:eastAsia="Times New Roman"/>
          <w:sz w:val="24"/>
          <w:szCs w:val="24"/>
          <w:lang w:val="es-ES"/>
        </w:rPr>
      </w:pPr>
      <w:r w:rsidRPr="0E65AA7E">
        <w:rPr>
          <w:rFonts w:eastAsia="Times New Roman"/>
          <w:sz w:val="24"/>
          <w:szCs w:val="24"/>
          <w:lang w:val="es-ES"/>
        </w:rPr>
        <w:t>Las estimaciones de la biomasa forestal total pueden convertirse en carbono con el factor de conversión dado para la estimación de los factores de emisión (Fe) del cambio de la cubierta forestal que es de 1 unidad de biomasa es igual a 0</w:t>
      </w:r>
      <w:r w:rsidR="00E057C4">
        <w:rPr>
          <w:rFonts w:eastAsia="Times New Roman"/>
          <w:sz w:val="24"/>
          <w:szCs w:val="24"/>
          <w:lang w:val="es-ES"/>
        </w:rPr>
        <w:t>,</w:t>
      </w:r>
      <w:r w:rsidRPr="0E65AA7E">
        <w:rPr>
          <w:rFonts w:eastAsia="Times New Roman"/>
          <w:sz w:val="24"/>
          <w:szCs w:val="24"/>
          <w:lang w:val="es-ES"/>
        </w:rPr>
        <w:t>5 unidades de C (</w:t>
      </w:r>
      <w:proofErr w:type="spellStart"/>
      <w:r w:rsidRPr="0E65AA7E">
        <w:rPr>
          <w:rFonts w:eastAsia="Times New Roman"/>
          <w:sz w:val="24"/>
          <w:szCs w:val="24"/>
          <w:lang w:val="es-ES"/>
        </w:rPr>
        <w:t>Skutsch</w:t>
      </w:r>
      <w:proofErr w:type="spellEnd"/>
      <w:r w:rsidRPr="0E65AA7E">
        <w:rPr>
          <w:rFonts w:eastAsia="Times New Roman"/>
          <w:sz w:val="24"/>
          <w:szCs w:val="24"/>
          <w:lang w:val="es-ES"/>
        </w:rPr>
        <w:t>, 2015).</w:t>
      </w:r>
    </w:p>
    <w:p w14:paraId="64C323C0" w14:textId="77777777" w:rsidR="00864AB2" w:rsidRPr="00E40FCA" w:rsidRDefault="00864AB2" w:rsidP="00864AB2">
      <w:pPr>
        <w:spacing w:line="257" w:lineRule="auto"/>
        <w:jc w:val="both"/>
        <w:rPr>
          <w:lang w:val="es-ES"/>
        </w:rPr>
      </w:pPr>
    </w:p>
    <w:p w14:paraId="2D3F76E2" w14:textId="112EE5F7" w:rsidR="00864AB2" w:rsidRPr="0093522D" w:rsidRDefault="00864AB2" w:rsidP="00864AB2">
      <w:pPr>
        <w:spacing w:line="257" w:lineRule="auto"/>
        <w:jc w:val="center"/>
        <w:rPr>
          <w:sz w:val="24"/>
          <w:szCs w:val="24"/>
        </w:rPr>
      </w:pPr>
      <m:oMathPara>
        <m:oMathParaPr>
          <m:jc m:val="right"/>
        </m:oMathParaPr>
        <m:oMath>
          <m:r>
            <w:rPr>
              <w:rFonts w:ascii="Cambria Math" w:hAnsi="Cambria Math"/>
              <w:sz w:val="24"/>
              <w:szCs w:val="24"/>
            </w:rPr>
            <m:t>C=Fe*BFT                                                                        (9) </m:t>
          </m:r>
        </m:oMath>
      </m:oMathPara>
    </w:p>
    <w:p w14:paraId="76C098C9" w14:textId="77777777" w:rsidR="00864AB2" w:rsidRDefault="00864AB2" w:rsidP="00864AB2">
      <w:pPr>
        <w:spacing w:line="257" w:lineRule="auto"/>
        <w:jc w:val="center"/>
      </w:pPr>
    </w:p>
    <w:p w14:paraId="55B24B4F" w14:textId="77777777" w:rsidR="00864AB2" w:rsidRDefault="00864AB2" w:rsidP="00864AB2">
      <w:pPr>
        <w:ind w:firstLine="567"/>
        <w:jc w:val="both"/>
        <w:rPr>
          <w:rFonts w:eastAsia="Times New Roman"/>
          <w:sz w:val="24"/>
          <w:szCs w:val="24"/>
          <w:lang w:val="es-ES"/>
        </w:rPr>
      </w:pPr>
      <w:r w:rsidRPr="0E65AA7E">
        <w:rPr>
          <w:rFonts w:eastAsia="Times New Roman"/>
          <w:sz w:val="24"/>
          <w:szCs w:val="24"/>
          <w:lang w:val="es-ES"/>
        </w:rPr>
        <w:t>Considerando que lo que se busca en realidad es la cantidad de Dióxido de Carbono (CO2) total que pueden retener los bosques más no solo el Carbón (C), se realiza otra conversión</w:t>
      </w:r>
      <w:r>
        <w:rPr>
          <w:rFonts w:eastAsia="Times New Roman"/>
          <w:sz w:val="24"/>
          <w:szCs w:val="24"/>
          <w:lang w:val="es-ES"/>
        </w:rPr>
        <w:t xml:space="preserve"> </w:t>
      </w:r>
      <w:r w:rsidRPr="0E65AA7E">
        <w:rPr>
          <w:rFonts w:eastAsia="Times New Roman"/>
          <w:sz w:val="24"/>
          <w:szCs w:val="24"/>
          <w:lang w:val="es-ES"/>
        </w:rPr>
        <w:t>tomando en consideración los pesos moleculares del compuesto y del elemento, respectivamente. Así entonces la relación dada para obtener el factor de corrección es de peso molecular del CO2 sobre el peso molecular del</w:t>
      </w:r>
      <w:r>
        <w:rPr>
          <w:rFonts w:eastAsia="Times New Roman"/>
          <w:sz w:val="24"/>
          <w:szCs w:val="24"/>
          <w:lang w:val="es-ES"/>
        </w:rPr>
        <w:t xml:space="preserve"> </w:t>
      </w:r>
      <w:r w:rsidRPr="0E65AA7E">
        <w:rPr>
          <w:rFonts w:eastAsia="Times New Roman"/>
          <w:sz w:val="24"/>
          <w:szCs w:val="24"/>
          <w:lang w:val="es-ES"/>
        </w:rPr>
        <w:t>carbono (44/12), considerando que al tener las mismas unidades estas se suprimen y queda un valora dimensional (</w:t>
      </w:r>
      <w:proofErr w:type="spellStart"/>
      <w:r w:rsidRPr="0E65AA7E">
        <w:rPr>
          <w:rFonts w:eastAsia="Times New Roman"/>
          <w:sz w:val="24"/>
          <w:szCs w:val="24"/>
          <w:lang w:val="es-ES"/>
        </w:rPr>
        <w:t>Skutsch</w:t>
      </w:r>
      <w:proofErr w:type="spellEnd"/>
      <w:r w:rsidRPr="0E65AA7E">
        <w:rPr>
          <w:rFonts w:eastAsia="Times New Roman"/>
          <w:sz w:val="24"/>
          <w:szCs w:val="24"/>
          <w:lang w:val="es-ES"/>
        </w:rPr>
        <w:t>, 2015).</w:t>
      </w:r>
    </w:p>
    <w:p w14:paraId="33FFEBF1" w14:textId="77777777" w:rsidR="00864AB2" w:rsidRPr="00C302E0" w:rsidRDefault="00864AB2" w:rsidP="00864AB2">
      <w:pPr>
        <w:spacing w:line="257" w:lineRule="auto"/>
        <w:jc w:val="both"/>
        <w:rPr>
          <w:lang w:val="es-ES"/>
        </w:rPr>
      </w:pPr>
    </w:p>
    <w:p w14:paraId="7C0B5902" w14:textId="38841A2E" w:rsidR="00864AB2" w:rsidRPr="0093522D" w:rsidRDefault="0063485E" w:rsidP="00864AB2">
      <w:pPr>
        <w:spacing w:line="257" w:lineRule="auto"/>
        <w:jc w:val="center"/>
        <w:rPr>
          <w:sz w:val="24"/>
          <w:szCs w:val="24"/>
        </w:rPr>
      </w:pPr>
      <m:oMathPara>
        <m:oMathParaPr>
          <m:jc m:val="right"/>
        </m:oMathParaPr>
        <m:oMath>
          <m:sSub>
            <m:sSubPr>
              <m:ctrlPr>
                <w:rPr>
                  <w:rFonts w:ascii="Cambria Math" w:hAnsi="Cambria Math"/>
                  <w:i/>
                  <w:sz w:val="24"/>
                  <w:szCs w:val="24"/>
                </w:rPr>
              </m:ctrlPr>
            </m:sSubPr>
            <m:e>
              <m:r>
                <w:rPr>
                  <w:rFonts w:ascii="Cambria Math" w:hAnsi="Cambria Math"/>
                  <w:sz w:val="24"/>
                  <w:szCs w:val="24"/>
                </w:rPr>
                <m:t>CO</m:t>
              </m:r>
            </m:e>
            <m:sub>
              <m:sSub>
                <m:sSubPr>
                  <m:ctrlPr>
                    <w:rPr>
                      <w:rFonts w:ascii="Cambria Math" w:hAnsi="Cambria Math"/>
                      <w:i/>
                      <w:sz w:val="24"/>
                      <w:szCs w:val="24"/>
                    </w:rPr>
                  </m:ctrlPr>
                </m:sSubPr>
                <m:e>
                  <m:r>
                    <w:rPr>
                      <w:rFonts w:ascii="Cambria Math" w:hAnsi="Cambria Math"/>
                      <w:sz w:val="24"/>
                      <w:szCs w:val="24"/>
                    </w:rPr>
                    <m:t>2</m:t>
                  </m:r>
                </m:e>
                <m:sub>
                  <m:r>
                    <w:rPr>
                      <w:rFonts w:ascii="Cambria Math" w:hAnsi="Cambria Math"/>
                      <w:sz w:val="24"/>
                      <w:szCs w:val="24"/>
                    </w:rPr>
                    <m:t>Total</m:t>
                  </m:r>
                </m:sub>
              </m:sSub>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44</m:t>
              </m:r>
            </m:num>
            <m:den>
              <m:r>
                <w:rPr>
                  <w:rFonts w:ascii="Cambria Math" w:hAnsi="Cambria Math"/>
                  <w:sz w:val="24"/>
                  <w:szCs w:val="24"/>
                </w:rPr>
                <m:t>12</m:t>
              </m:r>
            </m:den>
          </m:f>
          <m:r>
            <w:rPr>
              <w:rFonts w:ascii="Cambria Math" w:hAnsi="Cambria Math"/>
              <w:sz w:val="24"/>
              <w:szCs w:val="24"/>
            </w:rPr>
            <m:t>*C                                                              (10)</m:t>
          </m:r>
        </m:oMath>
      </m:oMathPara>
    </w:p>
    <w:p w14:paraId="5A62A779" w14:textId="77777777" w:rsidR="00864AB2" w:rsidRPr="0087562B" w:rsidRDefault="00864AB2" w:rsidP="00864AB2">
      <w:pPr>
        <w:spacing w:line="257" w:lineRule="auto"/>
        <w:jc w:val="center"/>
        <w:rPr>
          <w:sz w:val="24"/>
          <w:szCs w:val="24"/>
        </w:rPr>
      </w:pPr>
    </w:p>
    <w:p w14:paraId="15BFAFA4" w14:textId="63811CE2" w:rsidR="00864AB2" w:rsidRPr="007D5AF4" w:rsidRDefault="00864AB2" w:rsidP="00864AB2">
      <w:pPr>
        <w:rPr>
          <w:sz w:val="24"/>
          <w:szCs w:val="24"/>
          <w:lang w:val="es-ES"/>
        </w:rPr>
      </w:pPr>
      <w:r w:rsidRPr="007D5AF4">
        <w:rPr>
          <w:sz w:val="24"/>
          <w:szCs w:val="24"/>
          <w:lang w:val="es-ES"/>
        </w:rPr>
        <w:t xml:space="preserve">SERVICIO AMBIENTAL DE RECRACIÓN Y BELLEZA ESCÉNICA </w:t>
      </w:r>
    </w:p>
    <w:p w14:paraId="75C1E285" w14:textId="77777777" w:rsidR="00864AB2" w:rsidRDefault="00864AB2" w:rsidP="00864AB2">
      <w:pPr>
        <w:rPr>
          <w:b/>
          <w:bCs/>
          <w:sz w:val="24"/>
          <w:szCs w:val="24"/>
          <w:lang w:val="es-ES"/>
        </w:rPr>
      </w:pPr>
    </w:p>
    <w:p w14:paraId="2A1BEE25" w14:textId="77777777" w:rsidR="00864AB2" w:rsidRDefault="00864AB2" w:rsidP="00864AB2">
      <w:pPr>
        <w:ind w:firstLine="567"/>
        <w:jc w:val="both"/>
        <w:rPr>
          <w:sz w:val="24"/>
          <w:szCs w:val="24"/>
          <w:lang w:val="es-EC"/>
        </w:rPr>
      </w:pPr>
      <w:r w:rsidRPr="6D06D7F2">
        <w:rPr>
          <w:sz w:val="24"/>
          <w:szCs w:val="24"/>
          <w:lang w:val="es-EC"/>
        </w:rPr>
        <w:t>La belleza escénica se refiere a la apreciación de las formas, figuras, colores y hasta olores que tienen los sitios naturales, que pueden ser; bosques, montañas, peñascos, arroyos, ríos, lagunas, cañadas, barrancas, cascadas, etc. Así como la apreciación de las distintas plantas y animales que se pueden encontrar en esos sitios de grandes diversidades biológicas. Este servicio ambiental es muy importante que, aunque responde a las necesidades de recreación, es parte fundamental en la vida del hombre, ya que la recreación es necesaria para su salud mental y física. El tener bosques en buen estado físico y sanitario, motiva a las personas a tener contacto directo con la naturaleza. Disfrutar de un río limpio, tomar agua de un manantial o caminar por el bosque en una experiencia que muy pocas personas tienen la oportunidad de llevar a cabo (</w:t>
      </w:r>
      <w:proofErr w:type="spellStart"/>
      <w:r w:rsidRPr="6D06D7F2">
        <w:rPr>
          <w:rFonts w:eastAsia="Times New Roman"/>
          <w:sz w:val="24"/>
          <w:szCs w:val="24"/>
          <w:lang w:val="es-EC" w:eastAsia="ja-JP"/>
        </w:rPr>
        <w:t>NguyenThi</w:t>
      </w:r>
      <w:proofErr w:type="spellEnd"/>
      <w:r w:rsidRPr="6D06D7F2">
        <w:rPr>
          <w:rFonts w:eastAsia="Times New Roman"/>
          <w:sz w:val="24"/>
          <w:szCs w:val="24"/>
          <w:lang w:val="es-EC" w:eastAsia="ja-JP"/>
        </w:rPr>
        <w:t>, 2013)</w:t>
      </w:r>
      <w:r w:rsidRPr="6D06D7F2">
        <w:rPr>
          <w:sz w:val="24"/>
          <w:szCs w:val="24"/>
          <w:lang w:val="es-EC"/>
        </w:rPr>
        <w:t xml:space="preserve">. </w:t>
      </w:r>
    </w:p>
    <w:p w14:paraId="0C8BD597" w14:textId="77777777" w:rsidR="00864AB2" w:rsidRDefault="00864AB2" w:rsidP="00864AB2">
      <w:pPr>
        <w:jc w:val="both"/>
        <w:rPr>
          <w:bCs/>
          <w:sz w:val="24"/>
          <w:szCs w:val="24"/>
          <w:lang w:val="es-EC"/>
        </w:rPr>
      </w:pPr>
    </w:p>
    <w:p w14:paraId="6B8DB4A8" w14:textId="77777777" w:rsidR="00864AB2" w:rsidRDefault="00864AB2" w:rsidP="00864AB2">
      <w:pPr>
        <w:jc w:val="both"/>
        <w:rPr>
          <w:bCs/>
          <w:i/>
          <w:sz w:val="24"/>
          <w:szCs w:val="24"/>
          <w:lang w:val="es-EC"/>
        </w:rPr>
      </w:pPr>
      <w:r>
        <w:rPr>
          <w:bCs/>
          <w:i/>
          <w:sz w:val="24"/>
          <w:szCs w:val="24"/>
          <w:lang w:val="es-EC"/>
        </w:rPr>
        <w:t>Precios de mercado</w:t>
      </w:r>
    </w:p>
    <w:p w14:paraId="365870B7" w14:textId="77777777" w:rsidR="00864AB2" w:rsidRDefault="00864AB2" w:rsidP="00864AB2">
      <w:pPr>
        <w:jc w:val="both"/>
        <w:rPr>
          <w:bCs/>
          <w:i/>
          <w:sz w:val="24"/>
          <w:szCs w:val="24"/>
          <w:lang w:val="es-EC"/>
        </w:rPr>
      </w:pPr>
    </w:p>
    <w:p w14:paraId="79E8F4AB" w14:textId="77777777" w:rsidR="00864AB2" w:rsidRDefault="00864AB2" w:rsidP="00864AB2">
      <w:pPr>
        <w:ind w:firstLine="567"/>
        <w:jc w:val="both"/>
        <w:rPr>
          <w:bCs/>
          <w:sz w:val="24"/>
          <w:szCs w:val="24"/>
          <w:lang w:val="es-EC"/>
        </w:rPr>
      </w:pPr>
      <w:r w:rsidRPr="00285117">
        <w:rPr>
          <w:bCs/>
          <w:sz w:val="24"/>
          <w:szCs w:val="24"/>
          <w:lang w:val="es-EC"/>
        </w:rPr>
        <w:t xml:space="preserve">El precio de mercado es el valor monetario que se le asigna a un bien (un producto o un servicio) por parte de la empresa que lo ofrece y, por tanto, puede decirse que es el precio que los consumidores o clientes están dispuestos a pagar, en un mercado libre, competitivo, para </w:t>
      </w:r>
      <w:r w:rsidRPr="00285117">
        <w:rPr>
          <w:bCs/>
          <w:sz w:val="24"/>
          <w:szCs w:val="24"/>
          <w:lang w:val="es-EC"/>
        </w:rPr>
        <w:lastRenderedPageBreak/>
        <w:t>obtener ese producto o servicio. </w:t>
      </w:r>
      <w:r>
        <w:rPr>
          <w:bCs/>
          <w:sz w:val="24"/>
          <w:szCs w:val="24"/>
          <w:lang w:val="es-EC"/>
        </w:rPr>
        <w:t>Basados en este precio las empresas obtienen un beneficio económico que se conoce como ingreso total que está dado por la relación entre el precio de mercado asignado multiplicado por la cantidad de unidades producidas (</w:t>
      </w:r>
      <w:proofErr w:type="spellStart"/>
      <w:r w:rsidRPr="00285117">
        <w:rPr>
          <w:rFonts w:eastAsia="Times New Roman"/>
          <w:sz w:val="24"/>
          <w:szCs w:val="24"/>
          <w:lang w:val="es-EC" w:eastAsia="es-EC"/>
        </w:rPr>
        <w:t>Larroulet</w:t>
      </w:r>
      <w:proofErr w:type="spellEnd"/>
      <w:r w:rsidRPr="00285117">
        <w:rPr>
          <w:rFonts w:eastAsia="Times New Roman"/>
          <w:sz w:val="24"/>
          <w:szCs w:val="24"/>
          <w:lang w:val="es-EC" w:eastAsia="es-EC"/>
        </w:rPr>
        <w:t xml:space="preserve"> </w:t>
      </w:r>
      <w:r>
        <w:rPr>
          <w:rFonts w:eastAsia="Times New Roman"/>
          <w:sz w:val="24"/>
          <w:szCs w:val="24"/>
          <w:lang w:val="es-EC" w:eastAsia="es-EC"/>
        </w:rPr>
        <w:t xml:space="preserve">&amp; Mochón, </w:t>
      </w:r>
      <w:r w:rsidRPr="00285117">
        <w:rPr>
          <w:rFonts w:eastAsia="Times New Roman"/>
          <w:sz w:val="24"/>
          <w:szCs w:val="24"/>
          <w:lang w:val="es-EC" w:eastAsia="es-EC"/>
        </w:rPr>
        <w:t>1995</w:t>
      </w:r>
      <w:r>
        <w:rPr>
          <w:bCs/>
          <w:sz w:val="24"/>
          <w:szCs w:val="24"/>
          <w:lang w:val="es-EC"/>
        </w:rPr>
        <w:t>).</w:t>
      </w:r>
    </w:p>
    <w:p w14:paraId="4C85A255" w14:textId="77777777" w:rsidR="0086231D" w:rsidRDefault="0086231D" w:rsidP="00864AB2">
      <w:pPr>
        <w:ind w:firstLine="567"/>
        <w:jc w:val="both"/>
        <w:rPr>
          <w:bCs/>
          <w:sz w:val="24"/>
          <w:szCs w:val="24"/>
          <w:lang w:val="es-EC"/>
        </w:rPr>
      </w:pPr>
    </w:p>
    <w:p w14:paraId="78FF3C4E" w14:textId="76D6C061" w:rsidR="00864AB2" w:rsidRPr="0093522D" w:rsidRDefault="003B51FD" w:rsidP="00864AB2">
      <w:pPr>
        <w:jc w:val="center"/>
        <w:rPr>
          <w:sz w:val="24"/>
          <w:szCs w:val="24"/>
          <w:lang w:val="es-EC"/>
        </w:rPr>
      </w:pPr>
      <m:oMathPara>
        <m:oMathParaPr>
          <m:jc m:val="right"/>
        </m:oMathParaPr>
        <m:oMath>
          <m:r>
            <w:rPr>
              <w:rFonts w:ascii="Cambria Math" w:hAnsi="Cambria Math"/>
              <w:sz w:val="24"/>
              <w:szCs w:val="24"/>
              <w:lang w:val="es-EC"/>
            </w:rPr>
            <m:t>Y=P*Q                                                               (11)</m:t>
          </m:r>
        </m:oMath>
      </m:oMathPara>
    </w:p>
    <w:p w14:paraId="77429C98" w14:textId="77777777" w:rsidR="003B51FD" w:rsidRPr="00C37B7D" w:rsidRDefault="003B51FD" w:rsidP="003B51FD">
      <w:pPr>
        <w:pStyle w:val="Els-body-text"/>
        <w:ind w:firstLine="0"/>
        <w:rPr>
          <w:sz w:val="24"/>
          <w:szCs w:val="24"/>
          <w:lang w:val="es-ES"/>
        </w:rPr>
      </w:pPr>
    </w:p>
    <w:p w14:paraId="170FFE69" w14:textId="70518225" w:rsidR="003B51FD" w:rsidRPr="00032797" w:rsidRDefault="003B51FD" w:rsidP="003B51FD">
      <w:pPr>
        <w:ind w:firstLine="567"/>
        <w:jc w:val="both"/>
        <w:rPr>
          <w:sz w:val="24"/>
          <w:szCs w:val="24"/>
          <w:lang w:val="es-EC"/>
        </w:rPr>
      </w:pPr>
      <w:r>
        <w:rPr>
          <w:sz w:val="24"/>
          <w:szCs w:val="24"/>
          <w:lang w:val="es-ES"/>
        </w:rPr>
        <w:t>Donde, Y se refiere al ingreso total, P al precio y Q a la cantidad.</w:t>
      </w:r>
    </w:p>
    <w:p w14:paraId="72B963A9" w14:textId="77777777" w:rsidR="00864AB2" w:rsidRPr="00285117" w:rsidRDefault="00864AB2" w:rsidP="00864AB2">
      <w:pPr>
        <w:jc w:val="both"/>
        <w:rPr>
          <w:bCs/>
          <w:sz w:val="24"/>
          <w:szCs w:val="24"/>
          <w:lang w:val="es-EC"/>
        </w:rPr>
      </w:pPr>
    </w:p>
    <w:p w14:paraId="4D3136D1" w14:textId="77777777" w:rsidR="00864AB2" w:rsidRPr="007D5AF4" w:rsidRDefault="00864AB2" w:rsidP="00864AB2">
      <w:pPr>
        <w:pStyle w:val="Els-body-text"/>
        <w:ind w:firstLine="0"/>
        <w:rPr>
          <w:bCs/>
          <w:sz w:val="24"/>
          <w:szCs w:val="24"/>
          <w:lang w:val="es-ES"/>
        </w:rPr>
      </w:pPr>
      <w:r w:rsidRPr="007D5AF4">
        <w:rPr>
          <w:bCs/>
          <w:sz w:val="24"/>
          <w:szCs w:val="24"/>
          <w:lang w:val="es-ES"/>
        </w:rPr>
        <w:t>VALOR ECONÓMICO TOTAL (VET)</w:t>
      </w:r>
    </w:p>
    <w:p w14:paraId="7410C378" w14:textId="77777777" w:rsidR="00864AB2" w:rsidRDefault="00864AB2" w:rsidP="00864AB2">
      <w:pPr>
        <w:pStyle w:val="Els-body-text"/>
        <w:spacing w:line="240" w:lineRule="auto"/>
        <w:ind w:firstLine="567"/>
        <w:rPr>
          <w:b/>
          <w:sz w:val="24"/>
          <w:szCs w:val="24"/>
          <w:lang w:val="es-ES"/>
        </w:rPr>
      </w:pPr>
    </w:p>
    <w:p w14:paraId="4227C0BD" w14:textId="77777777" w:rsidR="00864AB2" w:rsidRDefault="00864AB2" w:rsidP="00864AB2">
      <w:pPr>
        <w:pStyle w:val="Els-body-text"/>
        <w:spacing w:line="240" w:lineRule="auto"/>
        <w:ind w:firstLine="567"/>
        <w:rPr>
          <w:sz w:val="24"/>
          <w:szCs w:val="24"/>
          <w:lang w:val="es-ES"/>
        </w:rPr>
      </w:pPr>
      <w:r w:rsidRPr="6D06D7F2">
        <w:rPr>
          <w:sz w:val="24"/>
          <w:szCs w:val="24"/>
          <w:lang w:val="es-ES"/>
        </w:rPr>
        <w:t>El valor económico total mide el beneficio de conservar y/o utilizar de forma sustentable o duradera un capital natural. Este valor incluye a los valores de uso y los valores de no-uso. Entre los primeros se encuentran los valores actuales, futuro y opción. Y entre los segundos se incluyen el valor de existencia y el valor legado (Campos, 1997).</w:t>
      </w:r>
    </w:p>
    <w:p w14:paraId="0A19ED1A" w14:textId="77777777" w:rsidR="00864AB2" w:rsidRDefault="00864AB2" w:rsidP="00864AB2">
      <w:pPr>
        <w:pStyle w:val="Els-body-text"/>
        <w:ind w:firstLine="0"/>
        <w:rPr>
          <w:sz w:val="24"/>
          <w:szCs w:val="24"/>
          <w:lang w:val="es-ES"/>
        </w:rPr>
      </w:pPr>
    </w:p>
    <w:p w14:paraId="1FA9BB24" w14:textId="4FE590E8" w:rsidR="00864AB2" w:rsidRPr="0093522D" w:rsidRDefault="00864AB2" w:rsidP="00864AB2">
      <w:pPr>
        <w:pStyle w:val="Els-body-text"/>
        <w:ind w:firstLine="0"/>
        <w:rPr>
          <w:sz w:val="24"/>
          <w:szCs w:val="24"/>
          <w:lang w:val="es-ES"/>
        </w:rPr>
      </w:pPr>
      <m:oMathPara>
        <m:oMathParaPr>
          <m:jc m:val="right"/>
        </m:oMathParaPr>
        <m:oMath>
          <m:r>
            <w:rPr>
              <w:rFonts w:ascii="Cambria Math" w:hAnsi="Cambria Math"/>
              <w:sz w:val="24"/>
              <w:szCs w:val="24"/>
              <w:lang w:val="es-ES"/>
            </w:rPr>
            <m:t>VET=VUC+VUF+VOO+VE+VL                                             (12)</m:t>
          </m:r>
        </m:oMath>
      </m:oMathPara>
    </w:p>
    <w:p w14:paraId="4D7D0C80" w14:textId="77777777" w:rsidR="00864AB2" w:rsidRPr="00C37B7D" w:rsidRDefault="00864AB2" w:rsidP="00864AB2">
      <w:pPr>
        <w:pStyle w:val="Els-body-text"/>
        <w:ind w:firstLine="0"/>
        <w:rPr>
          <w:sz w:val="24"/>
          <w:szCs w:val="24"/>
          <w:lang w:val="es-ES"/>
        </w:rPr>
      </w:pPr>
    </w:p>
    <w:p w14:paraId="51555BB9" w14:textId="77777777" w:rsidR="00864AB2" w:rsidRDefault="00864AB2" w:rsidP="00864AB2">
      <w:pPr>
        <w:pStyle w:val="Els-body-text"/>
        <w:spacing w:line="240" w:lineRule="auto"/>
        <w:ind w:firstLine="567"/>
        <w:rPr>
          <w:sz w:val="24"/>
          <w:szCs w:val="24"/>
          <w:lang w:val="es-ES"/>
        </w:rPr>
      </w:pPr>
      <w:r>
        <w:rPr>
          <w:sz w:val="24"/>
          <w:szCs w:val="24"/>
          <w:lang w:val="es-ES"/>
        </w:rPr>
        <w:t>Donde, VUC es el valor de uso corriente generado por el uso actual del recurso, VUF es el valor de uso futuro que se espera sea generado, VOO  es el valor de opción ordinario que se manifiesta en la voluntad de pagar una prima por la opción de poder usar el recurso en el futuro, VE es el valor de existencia derivado del conocimiento de que el recurso continuará existiendo en el futuro sin relación al uso que se haga o pudiera hacerse del recurso y VL es el valor de legado como beneficio personal o social recibido por la presente generación por dejar un recurso para disfrute o uso de las generaciones futuras.</w:t>
      </w:r>
    </w:p>
    <w:p w14:paraId="52AC9E26" w14:textId="77777777" w:rsidR="00864AB2" w:rsidRDefault="00864AB2" w:rsidP="00864AB2">
      <w:pPr>
        <w:pStyle w:val="Els-body-text"/>
        <w:spacing w:line="240" w:lineRule="auto"/>
        <w:ind w:firstLine="567"/>
        <w:rPr>
          <w:sz w:val="24"/>
          <w:szCs w:val="24"/>
          <w:lang w:val="es-ES"/>
        </w:rPr>
      </w:pPr>
      <w:r>
        <w:rPr>
          <w:sz w:val="24"/>
          <w:szCs w:val="24"/>
          <w:lang w:val="es-ES"/>
        </w:rPr>
        <w:t xml:space="preserve">El VET no debe confundirse con el valor del beneficio financiero o comercial (BC). Además de este último, deben de integrarse en el valor económico total los valores de los beneficios ambientales (BA), debido a su contribución al bienestar humano (Campos, 1997). </w:t>
      </w:r>
    </w:p>
    <w:p w14:paraId="433BFEC2" w14:textId="77777777" w:rsidR="00864AB2" w:rsidRDefault="00864AB2" w:rsidP="00864AB2">
      <w:pPr>
        <w:pStyle w:val="Els-body-text"/>
        <w:ind w:firstLine="0"/>
        <w:rPr>
          <w:sz w:val="24"/>
          <w:szCs w:val="24"/>
          <w:lang w:val="es-ES"/>
        </w:rPr>
      </w:pPr>
    </w:p>
    <w:p w14:paraId="6FA921FB" w14:textId="491CDFD2" w:rsidR="00864AB2" w:rsidRPr="0093522D" w:rsidRDefault="00864AB2" w:rsidP="00864AB2">
      <w:pPr>
        <w:pStyle w:val="Els-body-text"/>
        <w:ind w:firstLine="0"/>
        <w:jc w:val="center"/>
        <w:rPr>
          <w:sz w:val="24"/>
          <w:szCs w:val="24"/>
          <w:lang w:val="es-ES"/>
        </w:rPr>
      </w:pPr>
      <m:oMathPara>
        <m:oMathParaPr>
          <m:jc m:val="right"/>
        </m:oMathParaPr>
        <m:oMath>
          <m:r>
            <w:rPr>
              <w:rFonts w:ascii="Cambria Math" w:hAnsi="Cambria Math"/>
              <w:sz w:val="24"/>
              <w:szCs w:val="24"/>
              <w:lang w:val="es-ES"/>
            </w:rPr>
            <m:t>VET=BC+BA                                                                (13)</m:t>
          </m:r>
        </m:oMath>
      </m:oMathPara>
    </w:p>
    <w:p w14:paraId="46897B4A" w14:textId="77777777" w:rsidR="00864AB2" w:rsidRDefault="00864AB2" w:rsidP="00864AB2">
      <w:pPr>
        <w:pStyle w:val="Els-1storder-head"/>
        <w:spacing w:before="0" w:after="0" w:line="240" w:lineRule="auto"/>
        <w:jc w:val="both"/>
        <w:rPr>
          <w:sz w:val="24"/>
          <w:szCs w:val="24"/>
          <w:lang w:val="es-EC"/>
        </w:rPr>
      </w:pPr>
    </w:p>
    <w:p w14:paraId="234BAF4F" w14:textId="77777777" w:rsidR="00864AB2" w:rsidRDefault="00864AB2" w:rsidP="00864AB2">
      <w:pPr>
        <w:pStyle w:val="Els-1storder-head"/>
        <w:spacing w:before="0" w:after="0" w:line="240" w:lineRule="auto"/>
        <w:jc w:val="both"/>
        <w:rPr>
          <w:sz w:val="24"/>
          <w:szCs w:val="24"/>
          <w:lang w:val="es-EC"/>
        </w:rPr>
      </w:pPr>
      <w:r w:rsidRPr="6D06D7F2">
        <w:rPr>
          <w:sz w:val="24"/>
          <w:szCs w:val="24"/>
          <w:lang w:val="es-EC"/>
        </w:rPr>
        <w:t>RESULTADOS Y DISCUSIONES</w:t>
      </w:r>
    </w:p>
    <w:p w14:paraId="299132FB" w14:textId="77777777" w:rsidR="00864AB2" w:rsidRDefault="00864AB2" w:rsidP="00864AB2">
      <w:pPr>
        <w:spacing w:line="257" w:lineRule="auto"/>
        <w:jc w:val="both"/>
        <w:rPr>
          <w:sz w:val="24"/>
          <w:szCs w:val="24"/>
          <w:lang w:val="es-EC"/>
        </w:rPr>
      </w:pPr>
    </w:p>
    <w:p w14:paraId="425D9363" w14:textId="77777777" w:rsidR="00864AB2" w:rsidRDefault="00864AB2" w:rsidP="00864AB2">
      <w:pPr>
        <w:spacing w:line="257" w:lineRule="auto"/>
        <w:jc w:val="both"/>
        <w:rPr>
          <w:rFonts w:eastAsia="Times New Roman"/>
          <w:i/>
          <w:iCs/>
          <w:sz w:val="24"/>
          <w:szCs w:val="24"/>
          <w:lang w:val="es-ES"/>
        </w:rPr>
      </w:pPr>
      <w:r w:rsidRPr="00C302E0">
        <w:rPr>
          <w:rFonts w:eastAsia="Times New Roman"/>
          <w:i/>
          <w:iCs/>
          <w:sz w:val="24"/>
          <w:szCs w:val="24"/>
          <w:lang w:val="es-ES"/>
        </w:rPr>
        <w:t>Almacenamiento de carbono</w:t>
      </w:r>
    </w:p>
    <w:p w14:paraId="1AEC0C64" w14:textId="77777777" w:rsidR="00864AB2" w:rsidRPr="00C302E0" w:rsidRDefault="00864AB2" w:rsidP="00864AB2">
      <w:pPr>
        <w:spacing w:line="257" w:lineRule="auto"/>
        <w:jc w:val="both"/>
        <w:rPr>
          <w:i/>
          <w:iCs/>
          <w:lang w:val="es-ES"/>
        </w:rPr>
      </w:pPr>
    </w:p>
    <w:p w14:paraId="6CA4207B" w14:textId="77777777" w:rsidR="00864AB2" w:rsidRDefault="00864AB2" w:rsidP="00864AB2">
      <w:pPr>
        <w:ind w:firstLine="567"/>
        <w:jc w:val="both"/>
        <w:rPr>
          <w:rFonts w:eastAsia="Times New Roman"/>
          <w:sz w:val="24"/>
          <w:szCs w:val="24"/>
          <w:lang w:val="es-ES"/>
        </w:rPr>
      </w:pPr>
      <w:r w:rsidRPr="00C302E0">
        <w:rPr>
          <w:rFonts w:eastAsia="Times New Roman"/>
          <w:sz w:val="24"/>
          <w:szCs w:val="24"/>
          <w:lang w:val="es-ES"/>
        </w:rPr>
        <w:t>Se estimó la biomasa aérea total utilizando los valores de la tabla y que se obtuvieron de manera bibliográfica, utilizando la media del DAP y de la densidad de la madera.</w:t>
      </w:r>
    </w:p>
    <w:p w14:paraId="6F7F0BD0" w14:textId="77777777" w:rsidR="00864AB2" w:rsidRPr="00C302E0" w:rsidRDefault="00864AB2" w:rsidP="00864AB2">
      <w:pPr>
        <w:spacing w:line="257" w:lineRule="auto"/>
        <w:ind w:firstLine="238"/>
        <w:jc w:val="both"/>
        <w:rPr>
          <w:lang w:val="es-ES"/>
        </w:rPr>
      </w:pPr>
    </w:p>
    <w:p w14:paraId="77F51196" w14:textId="60FC8EBB" w:rsidR="00864AB2" w:rsidRPr="0087562B" w:rsidRDefault="00864AB2" w:rsidP="00864AB2">
      <w:pPr>
        <w:spacing w:line="257" w:lineRule="auto"/>
        <w:jc w:val="center"/>
        <w:rPr>
          <w:sz w:val="24"/>
          <w:szCs w:val="24"/>
        </w:rPr>
      </w:pPr>
      <m:oMathPara>
        <m:oMath>
          <m:r>
            <w:rPr>
              <w:rFonts w:ascii="Cambria Math" w:hAnsi="Cambria Math"/>
              <w:sz w:val="24"/>
              <w:szCs w:val="24"/>
            </w:rPr>
            <m:t>BAT=0,59*</m:t>
          </m:r>
          <m:func>
            <m:funcPr>
              <m:ctrlPr>
                <w:rPr>
                  <w:rFonts w:ascii="Cambria Math" w:hAnsi="Cambria Math"/>
                  <w:sz w:val="24"/>
                  <w:szCs w:val="24"/>
                </w:rPr>
              </m:ctrlPr>
            </m:funcPr>
            <m:fName>
              <m:r>
                <m:rPr>
                  <m:sty m:val="p"/>
                </m:rPr>
                <w:rPr>
                  <w:rFonts w:ascii="Cambria Math" w:hAnsi="Cambria Math"/>
                  <w:sz w:val="24"/>
                  <w:szCs w:val="24"/>
                </w:rPr>
                <m:t>exp</m:t>
              </m:r>
            </m:fName>
            <m:e>
              <m:d>
                <m:dPr>
                  <m:ctrlPr>
                    <w:rPr>
                      <w:rFonts w:ascii="Cambria Math" w:hAnsi="Cambria Math"/>
                      <w:sz w:val="24"/>
                      <w:szCs w:val="24"/>
                    </w:rPr>
                  </m:ctrlPr>
                </m:dPr>
                <m:e>
                  <m:r>
                    <w:rPr>
                      <w:rFonts w:ascii="Cambria Math" w:hAnsi="Cambria Math"/>
                      <w:sz w:val="24"/>
                      <w:szCs w:val="24"/>
                    </w:rPr>
                    <m:t>-1,499+2,148*Ln</m:t>
                  </m:r>
                  <m:d>
                    <m:dPr>
                      <m:ctrlPr>
                        <w:rPr>
                          <w:rFonts w:ascii="Cambria Math" w:hAnsi="Cambria Math"/>
                          <w:sz w:val="24"/>
                          <w:szCs w:val="24"/>
                        </w:rPr>
                      </m:ctrlPr>
                    </m:dPr>
                    <m:e>
                      <m:r>
                        <w:rPr>
                          <w:rFonts w:ascii="Cambria Math" w:hAnsi="Cambria Math"/>
                          <w:sz w:val="24"/>
                          <w:szCs w:val="24"/>
                        </w:rPr>
                        <m:t>33,08</m:t>
                      </m:r>
                    </m:e>
                  </m:d>
                  <m:r>
                    <w:rPr>
                      <w:rFonts w:ascii="Cambria Math" w:hAnsi="Cambria Math"/>
                      <w:sz w:val="24"/>
                      <w:szCs w:val="24"/>
                    </w:rPr>
                    <m:t>+0,207*</m:t>
                  </m:r>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LN</m:t>
                          </m:r>
                          <m:d>
                            <m:dPr>
                              <m:ctrlPr>
                                <w:rPr>
                                  <w:rFonts w:ascii="Cambria Math" w:hAnsi="Cambria Math"/>
                                  <w:sz w:val="24"/>
                                  <w:szCs w:val="24"/>
                                </w:rPr>
                              </m:ctrlPr>
                            </m:dPr>
                            <m:e>
                              <m:r>
                                <w:rPr>
                                  <w:rFonts w:ascii="Cambria Math" w:hAnsi="Cambria Math"/>
                                  <w:sz w:val="24"/>
                                  <w:szCs w:val="24"/>
                                </w:rPr>
                                <m:t>33,08</m:t>
                              </m:r>
                            </m:e>
                          </m:d>
                        </m:e>
                      </m:d>
                    </m:e>
                    <m:sup>
                      <m:r>
                        <w:rPr>
                          <w:rFonts w:ascii="Cambria Math" w:hAnsi="Cambria Math"/>
                          <w:sz w:val="24"/>
                          <w:szCs w:val="24"/>
                        </w:rPr>
                        <m:t>2</m:t>
                      </m:r>
                    </m:sup>
                  </m:sSup>
                  <m:r>
                    <w:rPr>
                      <w:rFonts w:ascii="Cambria Math" w:hAnsi="Cambria Math"/>
                      <w:sz w:val="24"/>
                      <w:szCs w:val="24"/>
                    </w:rPr>
                    <m:t>-0,0281*</m:t>
                  </m:r>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LN</m:t>
                          </m:r>
                          <m:d>
                            <m:dPr>
                              <m:ctrlPr>
                                <w:rPr>
                                  <w:rFonts w:ascii="Cambria Math" w:hAnsi="Cambria Math"/>
                                  <w:sz w:val="24"/>
                                  <w:szCs w:val="24"/>
                                </w:rPr>
                              </m:ctrlPr>
                            </m:dPr>
                            <m:e>
                              <m:r>
                                <w:rPr>
                                  <w:rFonts w:ascii="Cambria Math" w:hAnsi="Cambria Math"/>
                                  <w:sz w:val="24"/>
                                  <w:szCs w:val="24"/>
                                </w:rPr>
                                <m:t>33,08</m:t>
                              </m:r>
                            </m:e>
                          </m:d>
                        </m:e>
                      </m:d>
                    </m:e>
                    <m:sup>
                      <m:r>
                        <w:rPr>
                          <w:rFonts w:ascii="Cambria Math" w:hAnsi="Cambria Math"/>
                          <w:sz w:val="24"/>
                          <w:szCs w:val="24"/>
                        </w:rPr>
                        <m:t>3</m:t>
                      </m:r>
                    </m:sup>
                  </m:sSup>
                </m:e>
              </m:d>
            </m:e>
          </m:func>
        </m:oMath>
      </m:oMathPara>
    </w:p>
    <w:p w14:paraId="0FB09E68" w14:textId="1AABB729" w:rsidR="00864AB2" w:rsidRPr="0087562B" w:rsidRDefault="00864AB2" w:rsidP="00864AB2">
      <w:pPr>
        <w:spacing w:line="257" w:lineRule="auto"/>
        <w:jc w:val="center"/>
        <w:rPr>
          <w:sz w:val="24"/>
          <w:szCs w:val="24"/>
        </w:rPr>
      </w:pPr>
      <m:oMathPara>
        <m:oMath>
          <m:r>
            <w:rPr>
              <w:rFonts w:ascii="Cambria Math" w:hAnsi="Cambria Math"/>
              <w:sz w:val="24"/>
              <w:szCs w:val="24"/>
            </w:rPr>
            <m:t>BAT=915,60 ton</m:t>
          </m:r>
          <m:r>
            <m:rPr>
              <m:lit/>
            </m:rPr>
            <w:rPr>
              <w:rFonts w:ascii="Cambria Math" w:hAnsi="Cambria Math"/>
              <w:sz w:val="24"/>
              <w:szCs w:val="24"/>
            </w:rPr>
            <m:t>/</m:t>
          </m:r>
          <m:r>
            <w:rPr>
              <w:rFonts w:ascii="Cambria Math" w:hAnsi="Cambria Math"/>
              <w:sz w:val="24"/>
              <w:szCs w:val="24"/>
            </w:rPr>
            <m:t>Ha*año </m:t>
          </m:r>
        </m:oMath>
      </m:oMathPara>
    </w:p>
    <w:p w14:paraId="05B9B973" w14:textId="77777777" w:rsidR="00864AB2" w:rsidRDefault="00864AB2" w:rsidP="00864AB2">
      <w:pPr>
        <w:spacing w:line="257" w:lineRule="auto"/>
        <w:jc w:val="center"/>
      </w:pPr>
    </w:p>
    <w:p w14:paraId="410C370F" w14:textId="18FC1BC7" w:rsidR="00864AB2" w:rsidRDefault="00864AB2" w:rsidP="00864AB2">
      <w:pPr>
        <w:ind w:firstLine="567"/>
        <w:jc w:val="both"/>
        <w:rPr>
          <w:rFonts w:eastAsia="Times New Roman"/>
          <w:sz w:val="24"/>
          <w:szCs w:val="24"/>
          <w:lang w:val="es-ES"/>
        </w:rPr>
      </w:pPr>
      <w:r w:rsidRPr="00C302E0">
        <w:rPr>
          <w:rFonts w:eastAsia="Times New Roman"/>
          <w:sz w:val="24"/>
          <w:szCs w:val="24"/>
          <w:lang w:val="es-ES"/>
        </w:rPr>
        <w:t>Por medio de la clasificación supervisada realizada a la imagen producto del análisis de NDVI en la que sus valores se encontraban entre 0</w:t>
      </w:r>
      <w:r w:rsidR="00E057C4">
        <w:rPr>
          <w:rFonts w:eastAsia="Times New Roman"/>
          <w:sz w:val="24"/>
          <w:szCs w:val="24"/>
          <w:lang w:val="es-ES"/>
        </w:rPr>
        <w:t>,</w:t>
      </w:r>
      <w:r w:rsidRPr="00C302E0">
        <w:rPr>
          <w:rFonts w:eastAsia="Times New Roman"/>
          <w:sz w:val="24"/>
          <w:szCs w:val="24"/>
          <w:lang w:val="es-ES"/>
        </w:rPr>
        <w:t>24 y 0</w:t>
      </w:r>
      <w:r w:rsidR="00E057C4">
        <w:rPr>
          <w:rFonts w:eastAsia="Times New Roman"/>
          <w:sz w:val="24"/>
          <w:szCs w:val="24"/>
          <w:lang w:val="es-ES"/>
        </w:rPr>
        <w:t>,</w:t>
      </w:r>
      <w:r w:rsidRPr="00C302E0">
        <w:rPr>
          <w:rFonts w:eastAsia="Times New Roman"/>
          <w:sz w:val="24"/>
          <w:szCs w:val="24"/>
          <w:lang w:val="es-ES"/>
        </w:rPr>
        <w:t xml:space="preserve">99 eran consistentes debido a que al ser una zona de bosque densa, era esperado que los valores fueran cercanos a 1; y las muestras usadas, se pudo distinguir las zonas donde existía vegetación y descartar aquellas que representaban otros elementos, en el área de estudio, estos elementos se encontraban en un camino que cruza por la reserva, salientes de ríos y zonas altas de páramos en los que su cobertura vegetal es casi nula como se observa en la </w:t>
      </w:r>
      <w:r>
        <w:rPr>
          <w:rFonts w:eastAsia="Times New Roman"/>
          <w:sz w:val="24"/>
          <w:szCs w:val="24"/>
          <w:lang w:val="es-ES"/>
        </w:rPr>
        <w:t>Figura 2</w:t>
      </w:r>
      <w:r w:rsidRPr="00C302E0">
        <w:rPr>
          <w:rFonts w:eastAsia="Times New Roman"/>
          <w:sz w:val="24"/>
          <w:szCs w:val="24"/>
          <w:lang w:val="es-ES"/>
        </w:rPr>
        <w:t>.</w:t>
      </w:r>
    </w:p>
    <w:p w14:paraId="0CA922D4" w14:textId="77777777" w:rsidR="00864AB2" w:rsidRPr="00C302E0" w:rsidRDefault="00864AB2" w:rsidP="00864AB2">
      <w:pPr>
        <w:spacing w:line="257" w:lineRule="auto"/>
        <w:jc w:val="both"/>
        <w:rPr>
          <w:lang w:val="es-ES"/>
        </w:rPr>
      </w:pPr>
    </w:p>
    <w:p w14:paraId="4FA9D377" w14:textId="77777777" w:rsidR="00864AB2" w:rsidRPr="00545C0A" w:rsidRDefault="00864AB2" w:rsidP="00864AB2">
      <w:pPr>
        <w:spacing w:line="257" w:lineRule="auto"/>
        <w:jc w:val="center"/>
        <w:rPr>
          <w:lang w:val="es-ES"/>
        </w:rPr>
      </w:pPr>
      <w:r>
        <w:rPr>
          <w:noProof/>
          <w:lang w:val="es-EC" w:eastAsia="es-EC"/>
        </w:rPr>
        <w:lastRenderedPageBreak/>
        <w:drawing>
          <wp:inline distT="0" distB="0" distL="0" distR="0" wp14:anchorId="3AA7C0CD" wp14:editId="509C3E3B">
            <wp:extent cx="2720188" cy="1921133"/>
            <wp:effectExtent l="0" t="0" r="0" b="0"/>
            <wp:docPr id="788277127" name="Imagen 78827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0188" cy="1921133"/>
                    </a:xfrm>
                    <a:prstGeom prst="rect">
                      <a:avLst/>
                    </a:prstGeom>
                  </pic:spPr>
                </pic:pic>
              </a:graphicData>
            </a:graphic>
          </wp:inline>
        </w:drawing>
      </w:r>
      <w:r w:rsidRPr="08BED993">
        <w:rPr>
          <w:noProof/>
          <w:lang w:val="es-EC" w:eastAsia="es-EC"/>
        </w:rPr>
        <w:t xml:space="preserve"> </w:t>
      </w:r>
      <w:r>
        <w:rPr>
          <w:noProof/>
          <w:lang w:val="es-EC" w:eastAsia="es-EC"/>
        </w:rPr>
        <w:drawing>
          <wp:inline distT="0" distB="0" distL="0" distR="0" wp14:anchorId="150C3B66" wp14:editId="114F62FE">
            <wp:extent cx="2695575" cy="1903750"/>
            <wp:effectExtent l="0" t="0" r="0" b="0"/>
            <wp:docPr id="480231805" name="Imagen 48023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5575" cy="1903750"/>
                    </a:xfrm>
                    <a:prstGeom prst="rect">
                      <a:avLst/>
                    </a:prstGeom>
                  </pic:spPr>
                </pic:pic>
              </a:graphicData>
            </a:graphic>
          </wp:inline>
        </w:drawing>
      </w:r>
      <w:r w:rsidRPr="08BED993">
        <w:rPr>
          <w:noProof/>
          <w:lang w:val="es-EC" w:eastAsia="es-EC"/>
        </w:rPr>
        <w:t xml:space="preserve"> </w:t>
      </w:r>
    </w:p>
    <w:p w14:paraId="41225BC4" w14:textId="77777777" w:rsidR="00864AB2" w:rsidRPr="006A3D30" w:rsidRDefault="00864AB2" w:rsidP="00864AB2">
      <w:pPr>
        <w:spacing w:line="257" w:lineRule="auto"/>
        <w:jc w:val="center"/>
        <w:rPr>
          <w:sz w:val="22"/>
          <w:szCs w:val="22"/>
          <w:lang w:val="es-ES"/>
        </w:rPr>
      </w:pPr>
      <w:r>
        <w:rPr>
          <w:sz w:val="22"/>
          <w:szCs w:val="22"/>
          <w:lang w:val="es-ES"/>
        </w:rPr>
        <w:t>Figura 2</w:t>
      </w:r>
      <w:r w:rsidRPr="006A3D30">
        <w:rPr>
          <w:sz w:val="22"/>
          <w:szCs w:val="22"/>
          <w:lang w:val="es-ES"/>
        </w:rPr>
        <w:t>. a) NDVI y b) Clasificación no supervisada, del área de estudio (Autores, 2022)</w:t>
      </w:r>
    </w:p>
    <w:p w14:paraId="5E273861" w14:textId="77777777" w:rsidR="00864AB2" w:rsidRPr="00C302E0" w:rsidRDefault="00864AB2" w:rsidP="00864AB2">
      <w:pPr>
        <w:spacing w:line="257" w:lineRule="auto"/>
        <w:jc w:val="center"/>
        <w:rPr>
          <w:lang w:val="es-ES"/>
        </w:rPr>
      </w:pPr>
    </w:p>
    <w:p w14:paraId="21AADAB3" w14:textId="77777777" w:rsidR="00864AB2" w:rsidRPr="00C302E0" w:rsidRDefault="00864AB2" w:rsidP="00864AB2">
      <w:pPr>
        <w:ind w:firstLine="567"/>
        <w:jc w:val="both"/>
        <w:rPr>
          <w:lang w:val="es-ES"/>
        </w:rPr>
      </w:pPr>
      <w:r w:rsidRPr="08BED993">
        <w:rPr>
          <w:rFonts w:eastAsia="Times New Roman"/>
          <w:sz w:val="24"/>
          <w:szCs w:val="24"/>
          <w:lang w:val="es-ES"/>
        </w:rPr>
        <w:t xml:space="preserve">Una vez realizada la clasificación, los resultados obtenidos se presentaban en formato </w:t>
      </w:r>
      <w:proofErr w:type="spellStart"/>
      <w:r w:rsidRPr="08BED993">
        <w:rPr>
          <w:rFonts w:eastAsia="Times New Roman"/>
          <w:sz w:val="24"/>
          <w:szCs w:val="24"/>
          <w:lang w:val="es-ES"/>
        </w:rPr>
        <w:t>raster</w:t>
      </w:r>
      <w:proofErr w:type="spellEnd"/>
      <w:r w:rsidRPr="08BED993">
        <w:rPr>
          <w:rFonts w:eastAsia="Times New Roman"/>
          <w:sz w:val="24"/>
          <w:szCs w:val="24"/>
          <w:lang w:val="es-ES"/>
        </w:rPr>
        <w:t>, de manera que era necesario su conversión a vector para poder estimar el área que ocupa cada una de las clases otorgadas.</w:t>
      </w:r>
    </w:p>
    <w:p w14:paraId="3294C95D" w14:textId="77777777" w:rsidR="00864AB2" w:rsidRDefault="00864AB2" w:rsidP="00864AB2">
      <w:pPr>
        <w:spacing w:line="257" w:lineRule="auto"/>
        <w:jc w:val="center"/>
      </w:pPr>
      <w:r>
        <w:rPr>
          <w:noProof/>
          <w:lang w:val="es-EC" w:eastAsia="es-EC"/>
        </w:rPr>
        <w:drawing>
          <wp:inline distT="0" distB="0" distL="0" distR="0" wp14:anchorId="2D9560D3" wp14:editId="56B03B1E">
            <wp:extent cx="2682240" cy="1894332"/>
            <wp:effectExtent l="0" t="0" r="3810" b="0"/>
            <wp:docPr id="1322540107" name="Imagen 132254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3856" cy="1895473"/>
                    </a:xfrm>
                    <a:prstGeom prst="rect">
                      <a:avLst/>
                    </a:prstGeom>
                  </pic:spPr>
                </pic:pic>
              </a:graphicData>
            </a:graphic>
          </wp:inline>
        </w:drawing>
      </w:r>
    </w:p>
    <w:p w14:paraId="10FDC171" w14:textId="77777777" w:rsidR="00864AB2" w:rsidRDefault="00864AB2" w:rsidP="00864AB2">
      <w:pPr>
        <w:spacing w:line="257" w:lineRule="auto"/>
        <w:jc w:val="center"/>
        <w:rPr>
          <w:sz w:val="22"/>
          <w:szCs w:val="22"/>
          <w:lang w:val="es-ES"/>
        </w:rPr>
      </w:pPr>
      <w:r>
        <w:rPr>
          <w:sz w:val="22"/>
          <w:szCs w:val="22"/>
          <w:lang w:val="es-ES"/>
        </w:rPr>
        <w:t>Figura 3</w:t>
      </w:r>
      <w:r w:rsidRPr="006A3D30">
        <w:rPr>
          <w:sz w:val="22"/>
          <w:szCs w:val="22"/>
          <w:lang w:val="es-ES"/>
        </w:rPr>
        <w:t>. Polígonos de la clasificación no supervisada del área de estudio (Autores, 2022)</w:t>
      </w:r>
    </w:p>
    <w:p w14:paraId="71F2B88E" w14:textId="77777777" w:rsidR="00864AB2" w:rsidRPr="006A3D30" w:rsidRDefault="00864AB2" w:rsidP="00864AB2">
      <w:pPr>
        <w:spacing w:line="257" w:lineRule="auto"/>
        <w:jc w:val="center"/>
        <w:rPr>
          <w:sz w:val="22"/>
          <w:szCs w:val="22"/>
          <w:lang w:val="es-ES"/>
        </w:rPr>
      </w:pPr>
    </w:p>
    <w:p w14:paraId="079F1BBF" w14:textId="23B4EBCF" w:rsidR="00864AB2" w:rsidRDefault="00864AB2" w:rsidP="00864AB2">
      <w:pPr>
        <w:ind w:firstLine="567"/>
        <w:jc w:val="both"/>
        <w:rPr>
          <w:rFonts w:eastAsia="Times New Roman"/>
          <w:sz w:val="24"/>
          <w:szCs w:val="24"/>
          <w:lang w:val="es-ES"/>
        </w:rPr>
      </w:pPr>
      <w:r w:rsidRPr="00C302E0">
        <w:rPr>
          <w:rFonts w:eastAsia="Times New Roman"/>
          <w:sz w:val="24"/>
          <w:szCs w:val="24"/>
          <w:lang w:val="es-ES"/>
        </w:rPr>
        <w:t>El área estimada cubierta por bosque fue de 3265</w:t>
      </w:r>
      <w:r w:rsidR="00CC671E">
        <w:rPr>
          <w:rFonts w:eastAsia="Times New Roman"/>
          <w:sz w:val="24"/>
          <w:szCs w:val="24"/>
          <w:lang w:val="es-ES"/>
        </w:rPr>
        <w:t>,</w:t>
      </w:r>
      <w:r w:rsidRPr="00C302E0">
        <w:rPr>
          <w:rFonts w:eastAsia="Times New Roman"/>
          <w:sz w:val="24"/>
          <w:szCs w:val="24"/>
          <w:lang w:val="es-ES"/>
        </w:rPr>
        <w:t>67 Ha, con este dato fue posible la obtención de la biomasa forestal total, sin tomar en cuenta el área cubierta por los elementos que no fueron vegetación.</w:t>
      </w:r>
    </w:p>
    <w:p w14:paraId="3DB16C13" w14:textId="77777777" w:rsidR="0086231D" w:rsidRPr="00C302E0" w:rsidRDefault="0086231D" w:rsidP="00864AB2">
      <w:pPr>
        <w:ind w:firstLine="567"/>
        <w:jc w:val="both"/>
        <w:rPr>
          <w:lang w:val="es-ES"/>
        </w:rPr>
      </w:pPr>
    </w:p>
    <w:p w14:paraId="7DF8211C" w14:textId="3C96D666" w:rsidR="00864AB2" w:rsidRPr="0087562B" w:rsidRDefault="00864AB2" w:rsidP="00864AB2">
      <w:pPr>
        <w:spacing w:line="257" w:lineRule="auto"/>
        <w:jc w:val="center"/>
        <w:rPr>
          <w:sz w:val="24"/>
          <w:szCs w:val="24"/>
        </w:rPr>
      </w:pPr>
      <m:oMathPara>
        <m:oMath>
          <m:r>
            <w:rPr>
              <w:rFonts w:ascii="Cambria Math" w:hAnsi="Cambria Math"/>
              <w:sz w:val="24"/>
              <w:szCs w:val="24"/>
            </w:rPr>
            <m:t>BFT=915,60 </m:t>
          </m:r>
          <m:f>
            <m:fPr>
              <m:ctrlPr>
                <w:rPr>
                  <w:rFonts w:ascii="Cambria Math" w:hAnsi="Cambria Math"/>
                  <w:sz w:val="24"/>
                  <w:szCs w:val="24"/>
                </w:rPr>
              </m:ctrlPr>
            </m:fPr>
            <m:num>
              <m:r>
                <w:rPr>
                  <w:rFonts w:ascii="Cambria Math" w:hAnsi="Cambria Math"/>
                  <w:sz w:val="24"/>
                  <w:szCs w:val="24"/>
                </w:rPr>
                <m:t>ton</m:t>
              </m:r>
            </m:num>
            <m:den>
              <m:r>
                <w:rPr>
                  <w:rFonts w:ascii="Cambria Math" w:hAnsi="Cambria Math"/>
                  <w:sz w:val="24"/>
                  <w:szCs w:val="24"/>
                </w:rPr>
                <m:t>Ha*año</m:t>
              </m:r>
            </m:den>
          </m:f>
          <m:r>
            <w:rPr>
              <w:rFonts w:ascii="Cambria Math" w:hAnsi="Cambria Math"/>
              <w:sz w:val="24"/>
              <w:szCs w:val="24"/>
            </w:rPr>
            <m:t>*3265,67 Ha</m:t>
          </m:r>
        </m:oMath>
      </m:oMathPara>
    </w:p>
    <w:p w14:paraId="331B2E40" w14:textId="4932035B" w:rsidR="00864AB2" w:rsidRPr="0087562B" w:rsidRDefault="00864AB2" w:rsidP="00864AB2">
      <w:pPr>
        <w:spacing w:line="257" w:lineRule="auto"/>
        <w:jc w:val="center"/>
        <w:rPr>
          <w:sz w:val="24"/>
          <w:szCs w:val="24"/>
        </w:rPr>
      </w:pPr>
      <m:oMathPara>
        <m:oMath>
          <m:r>
            <w:rPr>
              <w:rFonts w:ascii="Cambria Math" w:hAnsi="Cambria Math"/>
              <w:sz w:val="24"/>
              <w:szCs w:val="24"/>
            </w:rPr>
            <m:t>BFT=</m:t>
          </m:r>
          <m:sSup>
            <m:sSupPr>
              <m:ctrlPr>
                <w:rPr>
                  <w:rFonts w:ascii="Cambria Math" w:hAnsi="Cambria Math"/>
                  <w:sz w:val="24"/>
                  <w:szCs w:val="24"/>
                </w:rPr>
              </m:ctrlPr>
            </m:sSupPr>
            <m:e>
              <m:r>
                <w:rPr>
                  <w:rFonts w:ascii="Cambria Math" w:hAnsi="Cambria Math"/>
                  <w:sz w:val="24"/>
                  <w:szCs w:val="24"/>
                </w:rPr>
                <m:t>2</m:t>
              </m:r>
            </m:e>
            <m:sup>
              <m:r>
                <w:rPr>
                  <w:rFonts w:ascii="Cambria Math" w:hAnsi="Cambria Math"/>
                  <w:sz w:val="24"/>
                  <w:szCs w:val="24"/>
                </w:rPr>
                <m:t>'</m:t>
              </m:r>
            </m:sup>
          </m:sSup>
          <m:r>
            <w:rPr>
              <w:rFonts w:ascii="Cambria Math" w:hAnsi="Cambria Math"/>
              <w:sz w:val="24"/>
              <w:szCs w:val="24"/>
            </w:rPr>
            <m:t> 990 047,452 </m:t>
          </m:r>
          <m:f>
            <m:fPr>
              <m:ctrlPr>
                <w:rPr>
                  <w:rFonts w:ascii="Cambria Math" w:hAnsi="Cambria Math"/>
                  <w:sz w:val="24"/>
                  <w:szCs w:val="24"/>
                </w:rPr>
              </m:ctrlPr>
            </m:fPr>
            <m:num>
              <m:r>
                <w:rPr>
                  <w:rFonts w:ascii="Cambria Math" w:hAnsi="Cambria Math"/>
                  <w:sz w:val="24"/>
                  <w:szCs w:val="24"/>
                </w:rPr>
                <m:t>ton</m:t>
              </m:r>
            </m:num>
            <m:den>
              <m:r>
                <w:rPr>
                  <w:rFonts w:ascii="Cambria Math" w:hAnsi="Cambria Math"/>
                  <w:sz w:val="24"/>
                  <w:szCs w:val="24"/>
                </w:rPr>
                <m:t>año</m:t>
              </m:r>
            </m:den>
          </m:f>
        </m:oMath>
      </m:oMathPara>
    </w:p>
    <w:p w14:paraId="34CA297D" w14:textId="77777777" w:rsidR="00864AB2" w:rsidRDefault="00864AB2" w:rsidP="00864AB2">
      <w:pPr>
        <w:spacing w:line="257" w:lineRule="auto"/>
        <w:jc w:val="center"/>
      </w:pPr>
    </w:p>
    <w:p w14:paraId="4AA66AE3" w14:textId="77777777" w:rsidR="00864AB2" w:rsidRDefault="00864AB2" w:rsidP="00864AB2">
      <w:pPr>
        <w:ind w:firstLine="567"/>
        <w:jc w:val="both"/>
        <w:rPr>
          <w:rFonts w:eastAsia="Times New Roman"/>
          <w:sz w:val="24"/>
          <w:szCs w:val="24"/>
          <w:lang w:val="es-ES"/>
        </w:rPr>
      </w:pPr>
      <w:r w:rsidRPr="00C302E0">
        <w:rPr>
          <w:rFonts w:eastAsia="Times New Roman"/>
          <w:sz w:val="24"/>
          <w:szCs w:val="24"/>
          <w:lang w:val="es-ES"/>
        </w:rPr>
        <w:t>Con la estimación de la biomasa forestal total, ya a nivel del suelo, se estima el Carbón que se puede contener en este sistema de bosque con el factor de conversión de los factores de emisión.</w:t>
      </w:r>
    </w:p>
    <w:p w14:paraId="0228FD8B" w14:textId="2718FD16" w:rsidR="00864AB2" w:rsidRPr="0087562B" w:rsidRDefault="00864AB2" w:rsidP="00864AB2">
      <w:pPr>
        <w:spacing w:line="257" w:lineRule="auto"/>
        <w:jc w:val="center"/>
        <w:rPr>
          <w:sz w:val="24"/>
          <w:szCs w:val="24"/>
        </w:rPr>
      </w:pPr>
      <m:oMathPara>
        <m:oMath>
          <m:r>
            <w:rPr>
              <w:rFonts w:ascii="Cambria Math" w:hAnsi="Cambria Math"/>
              <w:sz w:val="24"/>
              <w:szCs w:val="24"/>
            </w:rPr>
            <m:t>C=0.5 * </m:t>
          </m:r>
          <m:sSup>
            <m:sSupPr>
              <m:ctrlPr>
                <w:rPr>
                  <w:rFonts w:ascii="Cambria Math" w:hAnsi="Cambria Math"/>
                  <w:sz w:val="24"/>
                  <w:szCs w:val="24"/>
                </w:rPr>
              </m:ctrlPr>
            </m:sSupPr>
            <m:e>
              <m:r>
                <w:rPr>
                  <w:rFonts w:ascii="Cambria Math" w:hAnsi="Cambria Math"/>
                  <w:sz w:val="24"/>
                  <w:szCs w:val="24"/>
                </w:rPr>
                <m:t>2</m:t>
              </m:r>
            </m:e>
            <m:sup>
              <m:r>
                <w:rPr>
                  <w:rFonts w:ascii="Cambria Math" w:hAnsi="Cambria Math"/>
                  <w:sz w:val="24"/>
                  <w:szCs w:val="24"/>
                </w:rPr>
                <m:t>'</m:t>
              </m:r>
            </m:sup>
          </m:sSup>
          <m:r>
            <w:rPr>
              <w:rFonts w:ascii="Cambria Math" w:hAnsi="Cambria Math"/>
              <w:sz w:val="24"/>
              <w:szCs w:val="24"/>
            </w:rPr>
            <m:t> 990 047,452 </m:t>
          </m:r>
          <m:f>
            <m:fPr>
              <m:ctrlPr>
                <w:rPr>
                  <w:rFonts w:ascii="Cambria Math" w:hAnsi="Cambria Math"/>
                  <w:sz w:val="24"/>
                  <w:szCs w:val="24"/>
                </w:rPr>
              </m:ctrlPr>
            </m:fPr>
            <m:num>
              <m:r>
                <w:rPr>
                  <w:rFonts w:ascii="Cambria Math" w:hAnsi="Cambria Math"/>
                  <w:sz w:val="24"/>
                  <w:szCs w:val="24"/>
                </w:rPr>
                <m:t>ton</m:t>
              </m:r>
            </m:num>
            <m:den>
              <m:r>
                <w:rPr>
                  <w:rFonts w:ascii="Cambria Math" w:hAnsi="Cambria Math"/>
                  <w:sz w:val="24"/>
                  <w:szCs w:val="24"/>
                </w:rPr>
                <m:t>año</m:t>
              </m:r>
            </m:den>
          </m:f>
        </m:oMath>
      </m:oMathPara>
    </w:p>
    <w:p w14:paraId="79936548" w14:textId="3CD8FF99" w:rsidR="00864AB2" w:rsidRPr="0087562B" w:rsidRDefault="00864AB2" w:rsidP="00864AB2">
      <w:pPr>
        <w:spacing w:line="257" w:lineRule="auto"/>
        <w:jc w:val="center"/>
        <w:rPr>
          <w:sz w:val="24"/>
          <w:szCs w:val="24"/>
        </w:rPr>
      </w:pPr>
      <m:oMathPara>
        <m:oMath>
          <m:r>
            <w:rPr>
              <w:rFonts w:ascii="Cambria Math" w:hAnsi="Cambria Math"/>
              <w:sz w:val="24"/>
              <w:szCs w:val="24"/>
            </w:rPr>
            <m:t>C= </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m:t>
              </m:r>
            </m:sup>
          </m:sSup>
          <m:r>
            <w:rPr>
              <w:rFonts w:ascii="Cambria Math" w:hAnsi="Cambria Math"/>
              <w:sz w:val="24"/>
              <w:szCs w:val="24"/>
            </w:rPr>
            <m:t xml:space="preserve"> 495 023,726 </m:t>
          </m:r>
          <m:f>
            <m:fPr>
              <m:ctrlPr>
                <w:rPr>
                  <w:rFonts w:ascii="Cambria Math" w:hAnsi="Cambria Math"/>
                  <w:sz w:val="24"/>
                  <w:szCs w:val="24"/>
                </w:rPr>
              </m:ctrlPr>
            </m:fPr>
            <m:num>
              <m:r>
                <w:rPr>
                  <w:rFonts w:ascii="Cambria Math" w:hAnsi="Cambria Math"/>
                  <w:sz w:val="24"/>
                  <w:szCs w:val="24"/>
                </w:rPr>
                <m:t>ton</m:t>
              </m:r>
            </m:num>
            <m:den>
              <m:r>
                <w:rPr>
                  <w:rFonts w:ascii="Cambria Math" w:hAnsi="Cambria Math"/>
                  <w:sz w:val="24"/>
                  <w:szCs w:val="24"/>
                </w:rPr>
                <m:t>año</m:t>
              </m:r>
            </m:den>
          </m:f>
        </m:oMath>
      </m:oMathPara>
    </w:p>
    <w:p w14:paraId="26A1664F" w14:textId="77777777" w:rsidR="00864AB2" w:rsidRDefault="00864AB2" w:rsidP="00864AB2">
      <w:pPr>
        <w:spacing w:line="257" w:lineRule="auto"/>
        <w:jc w:val="center"/>
      </w:pPr>
    </w:p>
    <w:p w14:paraId="18DEA584" w14:textId="77777777" w:rsidR="00864AB2" w:rsidRDefault="00864AB2" w:rsidP="00864AB2">
      <w:pPr>
        <w:ind w:firstLine="567"/>
        <w:jc w:val="both"/>
        <w:rPr>
          <w:rFonts w:eastAsia="Times New Roman"/>
          <w:sz w:val="24"/>
          <w:szCs w:val="24"/>
          <w:lang w:val="es-ES"/>
        </w:rPr>
      </w:pPr>
      <w:r w:rsidRPr="00C302E0">
        <w:rPr>
          <w:rFonts w:eastAsia="Times New Roman"/>
          <w:sz w:val="24"/>
          <w:szCs w:val="24"/>
          <w:lang w:val="es-ES"/>
        </w:rPr>
        <w:t>De la misma manera aplicando el factor de conversión que relaciona los pesos moleculares del CO2 y del C, se obtiene la captura de dióxido de carbono total, como dato final para la valoración económica.</w:t>
      </w:r>
    </w:p>
    <w:p w14:paraId="5A8BDC88" w14:textId="77777777" w:rsidR="0086231D" w:rsidRPr="00C302E0" w:rsidRDefault="0086231D" w:rsidP="00864AB2">
      <w:pPr>
        <w:ind w:firstLine="567"/>
        <w:jc w:val="both"/>
        <w:rPr>
          <w:lang w:val="es-ES"/>
        </w:rPr>
      </w:pPr>
    </w:p>
    <w:p w14:paraId="30807100" w14:textId="3421A238" w:rsidR="00864AB2" w:rsidRPr="0087562B" w:rsidRDefault="0063485E" w:rsidP="00864AB2">
      <w:pPr>
        <w:spacing w:line="257"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CO</m:t>
              </m:r>
            </m:e>
            <m:sub>
              <m:sSub>
                <m:sSubPr>
                  <m:ctrlPr>
                    <w:rPr>
                      <w:rFonts w:ascii="Cambria Math" w:hAnsi="Cambria Math"/>
                      <w:i/>
                      <w:sz w:val="24"/>
                      <w:szCs w:val="24"/>
                    </w:rPr>
                  </m:ctrlPr>
                </m:sSubPr>
                <m:e>
                  <m:r>
                    <w:rPr>
                      <w:rFonts w:ascii="Cambria Math" w:hAnsi="Cambria Math"/>
                      <w:sz w:val="24"/>
                      <w:szCs w:val="24"/>
                    </w:rPr>
                    <m:t>2</m:t>
                  </m:r>
                </m:e>
                <m:sub>
                  <m:r>
                    <w:rPr>
                      <w:rFonts w:ascii="Cambria Math" w:hAnsi="Cambria Math"/>
                      <w:sz w:val="24"/>
                      <w:szCs w:val="24"/>
                    </w:rPr>
                    <m:t>Total</m:t>
                  </m:r>
                </m:sub>
              </m:sSub>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44</m:t>
              </m:r>
            </m:num>
            <m:den>
              <m:r>
                <w:rPr>
                  <w:rFonts w:ascii="Cambria Math" w:hAnsi="Cambria Math"/>
                  <w:sz w:val="24"/>
                  <w:szCs w:val="24"/>
                </w:rPr>
                <m:t>12</m:t>
              </m:r>
            </m:den>
          </m:f>
          <m:r>
            <w:rPr>
              <w:rFonts w:ascii="Cambria Math" w:hAnsi="Cambria Math"/>
              <w:sz w:val="24"/>
              <w:szCs w:val="24"/>
            </w:rPr>
            <m:t>* </m:t>
          </m:r>
          <m:sSup>
            <m:sSupPr>
              <m:ctrlPr>
                <w:rPr>
                  <w:rFonts w:ascii="Cambria Math" w:hAnsi="Cambria Math"/>
                  <w:i/>
                  <w:sz w:val="24"/>
                  <w:szCs w:val="24"/>
                </w:rPr>
              </m:ctrlPr>
            </m:sSupPr>
            <m:e>
              <m:r>
                <w:rPr>
                  <w:rFonts w:ascii="Cambria Math" w:hAnsi="Cambria Math"/>
                  <w:sz w:val="24"/>
                  <w:szCs w:val="24"/>
                </w:rPr>
                <m:t>1</m:t>
              </m:r>
            </m:e>
            <m:sup>
              <m:r>
                <w:rPr>
                  <w:rFonts w:ascii="Cambria Math" w:hAnsi="Cambria Math"/>
                  <w:sz w:val="24"/>
                  <w:szCs w:val="24"/>
                </w:rPr>
                <m:t>'</m:t>
              </m:r>
            </m:sup>
          </m:sSup>
          <m:r>
            <w:rPr>
              <w:rFonts w:ascii="Cambria Math" w:hAnsi="Cambria Math"/>
              <w:sz w:val="24"/>
              <w:szCs w:val="24"/>
            </w:rPr>
            <m:t xml:space="preserve"> 495 023,726 </m:t>
          </m:r>
          <m:f>
            <m:fPr>
              <m:ctrlPr>
                <w:rPr>
                  <w:rFonts w:ascii="Cambria Math" w:hAnsi="Cambria Math"/>
                  <w:sz w:val="24"/>
                  <w:szCs w:val="24"/>
                </w:rPr>
              </m:ctrlPr>
            </m:fPr>
            <m:num>
              <m:r>
                <w:rPr>
                  <w:rFonts w:ascii="Cambria Math" w:hAnsi="Cambria Math"/>
                  <w:sz w:val="24"/>
                  <w:szCs w:val="24"/>
                </w:rPr>
                <m:t>ton</m:t>
              </m:r>
            </m:num>
            <m:den>
              <m:r>
                <w:rPr>
                  <w:rFonts w:ascii="Cambria Math" w:hAnsi="Cambria Math"/>
                  <w:sz w:val="24"/>
                  <w:szCs w:val="24"/>
                </w:rPr>
                <m:t>año</m:t>
              </m:r>
            </m:den>
          </m:f>
        </m:oMath>
      </m:oMathPara>
    </w:p>
    <w:p w14:paraId="4A7BE1BE" w14:textId="3741546F" w:rsidR="00864AB2" w:rsidRPr="0087562B" w:rsidRDefault="0063485E" w:rsidP="00864AB2">
      <w:pPr>
        <w:spacing w:line="257"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CO</m:t>
              </m:r>
            </m:e>
            <m:sub>
              <m:sSub>
                <m:sSubPr>
                  <m:ctrlPr>
                    <w:rPr>
                      <w:rFonts w:ascii="Cambria Math" w:hAnsi="Cambria Math"/>
                      <w:i/>
                      <w:sz w:val="24"/>
                      <w:szCs w:val="24"/>
                    </w:rPr>
                  </m:ctrlPr>
                </m:sSubPr>
                <m:e>
                  <m:r>
                    <w:rPr>
                      <w:rFonts w:ascii="Cambria Math" w:hAnsi="Cambria Math"/>
                      <w:sz w:val="24"/>
                      <w:szCs w:val="24"/>
                    </w:rPr>
                    <m:t>2</m:t>
                  </m:r>
                </m:e>
                <m:sub>
                  <m:r>
                    <w:rPr>
                      <w:rFonts w:ascii="Cambria Math" w:hAnsi="Cambria Math"/>
                      <w:sz w:val="24"/>
                      <w:szCs w:val="24"/>
                    </w:rPr>
                    <m:t>Total</m:t>
                  </m:r>
                </m:sub>
              </m:sSub>
            </m:sub>
          </m:sSub>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5</m:t>
              </m:r>
            </m:e>
            <m:sup>
              <m:r>
                <w:rPr>
                  <w:rFonts w:ascii="Cambria Math" w:hAnsi="Cambria Math"/>
                  <w:sz w:val="24"/>
                  <w:szCs w:val="24"/>
                </w:rPr>
                <m:t>'</m:t>
              </m:r>
            </m:sup>
          </m:sSup>
          <m:r>
            <w:rPr>
              <w:rFonts w:ascii="Cambria Math" w:hAnsi="Cambria Math"/>
              <w:sz w:val="24"/>
              <w:szCs w:val="24"/>
            </w:rPr>
            <m:t> 481 753,662</m:t>
          </m:r>
          <m:f>
            <m:fPr>
              <m:ctrlPr>
                <w:rPr>
                  <w:rFonts w:ascii="Cambria Math" w:hAnsi="Cambria Math"/>
                  <w:sz w:val="24"/>
                  <w:szCs w:val="24"/>
                </w:rPr>
              </m:ctrlPr>
            </m:fPr>
            <m:num>
              <m:r>
                <w:rPr>
                  <w:rFonts w:ascii="Cambria Math" w:hAnsi="Cambria Math"/>
                  <w:sz w:val="24"/>
                  <w:szCs w:val="24"/>
                </w:rPr>
                <m:t>ton</m:t>
              </m:r>
            </m:num>
            <m:den>
              <m:r>
                <w:rPr>
                  <w:rFonts w:ascii="Cambria Math" w:hAnsi="Cambria Math"/>
                  <w:sz w:val="24"/>
                  <w:szCs w:val="24"/>
                </w:rPr>
                <m:t>año</m:t>
              </m:r>
            </m:den>
          </m:f>
        </m:oMath>
      </m:oMathPara>
    </w:p>
    <w:p w14:paraId="0D902093" w14:textId="77777777" w:rsidR="00864AB2" w:rsidRDefault="00864AB2" w:rsidP="00864AB2">
      <w:pPr>
        <w:spacing w:line="257" w:lineRule="auto"/>
        <w:jc w:val="center"/>
      </w:pPr>
    </w:p>
    <w:p w14:paraId="6D3E661D" w14:textId="07ADD471" w:rsidR="00864AB2" w:rsidRDefault="00864AB2" w:rsidP="00864AB2">
      <w:pPr>
        <w:ind w:firstLine="567"/>
        <w:jc w:val="both"/>
        <w:rPr>
          <w:rFonts w:eastAsia="Times New Roman"/>
          <w:sz w:val="24"/>
          <w:szCs w:val="24"/>
          <w:lang w:val="es-ES"/>
        </w:rPr>
      </w:pPr>
      <w:r w:rsidRPr="00C302E0">
        <w:rPr>
          <w:rFonts w:eastAsia="Times New Roman"/>
          <w:sz w:val="24"/>
          <w:szCs w:val="24"/>
          <w:lang w:val="es-ES"/>
        </w:rPr>
        <w:t>Para dar un precio al almacenamiento de carbono se puede tomar como referencia uno de los mercados mundiales que negocia el CO2, uno de los más conocidos es el Sistema europeo de negociación de CO2 (SENDECO2, 2021), del cual se tomó la media de los últimos 12 meses correspondientes al año 2021 y cuyo precio se determina en $</w:t>
      </w:r>
      <w:r w:rsidR="001A2CC9">
        <w:rPr>
          <w:rFonts w:eastAsia="Times New Roman"/>
          <w:sz w:val="24"/>
          <w:szCs w:val="24"/>
          <w:lang w:val="es-ES"/>
        </w:rPr>
        <w:t xml:space="preserve"> </w:t>
      </w:r>
      <w:r w:rsidRPr="00C302E0">
        <w:rPr>
          <w:rFonts w:eastAsia="Times New Roman"/>
          <w:sz w:val="24"/>
          <w:szCs w:val="24"/>
          <w:lang w:val="es-ES"/>
        </w:rPr>
        <w:t>0</w:t>
      </w:r>
      <w:r w:rsidR="00E057C4">
        <w:rPr>
          <w:rFonts w:eastAsia="Times New Roman"/>
          <w:sz w:val="24"/>
          <w:szCs w:val="24"/>
          <w:lang w:val="es-ES"/>
        </w:rPr>
        <w:t>,</w:t>
      </w:r>
      <w:r w:rsidRPr="00C302E0">
        <w:rPr>
          <w:rFonts w:eastAsia="Times New Roman"/>
          <w:sz w:val="24"/>
          <w:szCs w:val="24"/>
          <w:lang w:val="es-ES"/>
        </w:rPr>
        <w:t xml:space="preserve">15 por tonelada de CO2, que al multiplicarlo por el CO2 Total nos da un valor económico de </w:t>
      </w:r>
      <w:r>
        <w:rPr>
          <w:rFonts w:eastAsia="Times New Roman"/>
          <w:sz w:val="24"/>
          <w:szCs w:val="24"/>
          <w:lang w:val="es-ES"/>
        </w:rPr>
        <w:t>$</w:t>
      </w:r>
      <w:r w:rsidR="001A2CC9">
        <w:rPr>
          <w:rFonts w:eastAsia="Times New Roman"/>
          <w:sz w:val="24"/>
          <w:szCs w:val="24"/>
          <w:lang w:val="es-ES"/>
        </w:rPr>
        <w:t xml:space="preserve"> </w:t>
      </w:r>
      <w:r w:rsidRPr="000502B6">
        <w:rPr>
          <w:rFonts w:eastAsia="Times New Roman"/>
          <w:sz w:val="24"/>
          <w:szCs w:val="24"/>
          <w:lang w:val="es-ES"/>
        </w:rPr>
        <w:t>822 263</w:t>
      </w:r>
      <w:r w:rsidR="00E057C4">
        <w:rPr>
          <w:rFonts w:eastAsia="Times New Roman"/>
          <w:sz w:val="24"/>
          <w:szCs w:val="24"/>
          <w:lang w:val="es-ES"/>
        </w:rPr>
        <w:t>,</w:t>
      </w:r>
      <w:r>
        <w:rPr>
          <w:rFonts w:eastAsia="Times New Roman"/>
          <w:sz w:val="24"/>
          <w:szCs w:val="24"/>
          <w:lang w:val="es-ES"/>
        </w:rPr>
        <w:t>05</w:t>
      </w:r>
      <w:r w:rsidRPr="00C302E0">
        <w:rPr>
          <w:rFonts w:eastAsia="Times New Roman"/>
          <w:sz w:val="24"/>
          <w:szCs w:val="24"/>
          <w:lang w:val="es-ES"/>
        </w:rPr>
        <w:t>, respecto al servicio ambiental de almacenamiento de carbono.</w:t>
      </w:r>
    </w:p>
    <w:p w14:paraId="0DE06804" w14:textId="77777777" w:rsidR="00864AB2" w:rsidRDefault="00864AB2" w:rsidP="00864AB2">
      <w:pPr>
        <w:spacing w:line="257" w:lineRule="auto"/>
        <w:jc w:val="both"/>
        <w:rPr>
          <w:rFonts w:eastAsia="Times New Roman"/>
          <w:b/>
          <w:sz w:val="24"/>
          <w:szCs w:val="24"/>
          <w:lang w:val="es-ES"/>
        </w:rPr>
      </w:pPr>
    </w:p>
    <w:p w14:paraId="75031021" w14:textId="77777777" w:rsidR="00864AB2" w:rsidRDefault="00864AB2" w:rsidP="00864AB2">
      <w:pPr>
        <w:spacing w:line="257" w:lineRule="auto"/>
        <w:jc w:val="both"/>
        <w:rPr>
          <w:rFonts w:eastAsia="Times New Roman"/>
          <w:i/>
          <w:sz w:val="24"/>
          <w:szCs w:val="24"/>
          <w:lang w:val="es-ES"/>
        </w:rPr>
      </w:pPr>
      <w:r w:rsidRPr="00406F81">
        <w:rPr>
          <w:rFonts w:eastAsia="Times New Roman"/>
          <w:i/>
          <w:sz w:val="24"/>
          <w:szCs w:val="24"/>
          <w:lang w:val="es-ES"/>
        </w:rPr>
        <w:t>Servicio de Recreación y Belleza Escénica</w:t>
      </w:r>
    </w:p>
    <w:p w14:paraId="118EC86A" w14:textId="77777777" w:rsidR="00864AB2" w:rsidRDefault="00864AB2" w:rsidP="00864AB2">
      <w:pPr>
        <w:spacing w:line="257" w:lineRule="auto"/>
        <w:jc w:val="both"/>
        <w:rPr>
          <w:rFonts w:eastAsia="Times New Roman"/>
          <w:i/>
          <w:sz w:val="24"/>
          <w:szCs w:val="24"/>
          <w:lang w:val="es-ES"/>
        </w:rPr>
      </w:pPr>
    </w:p>
    <w:p w14:paraId="2DAB38E4" w14:textId="26709A94" w:rsidR="00864AB2" w:rsidRDefault="00864AB2" w:rsidP="00864AB2">
      <w:pPr>
        <w:ind w:firstLine="567"/>
        <w:jc w:val="both"/>
        <w:rPr>
          <w:rFonts w:eastAsia="Times New Roman"/>
          <w:sz w:val="24"/>
          <w:szCs w:val="24"/>
          <w:lang w:val="es-ES"/>
        </w:rPr>
      </w:pPr>
      <w:r w:rsidRPr="6D06D7F2">
        <w:rPr>
          <w:rFonts w:eastAsia="Times New Roman"/>
          <w:sz w:val="24"/>
          <w:szCs w:val="24"/>
          <w:lang w:val="es-ES"/>
        </w:rPr>
        <w:t xml:space="preserve">Mediante una investigación documental basada en una comunicación personal directa con la administración de la Reserva </w:t>
      </w:r>
      <w:proofErr w:type="spellStart"/>
      <w:r w:rsidRPr="6D06D7F2">
        <w:rPr>
          <w:rFonts w:eastAsia="Times New Roman"/>
          <w:sz w:val="24"/>
          <w:szCs w:val="24"/>
          <w:lang w:val="es-ES"/>
        </w:rPr>
        <w:t>Tapichalaca</w:t>
      </w:r>
      <w:proofErr w:type="spellEnd"/>
      <w:r w:rsidRPr="6D06D7F2">
        <w:rPr>
          <w:rFonts w:eastAsia="Times New Roman"/>
          <w:sz w:val="24"/>
          <w:szCs w:val="24"/>
          <w:lang w:val="es-ES"/>
        </w:rPr>
        <w:t xml:space="preserve"> se pudo obtener el precio de mercado mínimo y máximo que conlleva el visitar la reserva, considerando dentro de los mismos el costo del hospedaje, alimentación, entrada a la reserva y estación de bebidas calientes. Los precios máximo y mínimo de gasto diario dados por la reserva fueron $</w:t>
      </w:r>
      <w:r w:rsidR="001A2CC9">
        <w:rPr>
          <w:rFonts w:eastAsia="Times New Roman"/>
          <w:sz w:val="24"/>
          <w:szCs w:val="24"/>
          <w:lang w:val="es-ES"/>
        </w:rPr>
        <w:t xml:space="preserve"> </w:t>
      </w:r>
      <w:r w:rsidRPr="6D06D7F2">
        <w:rPr>
          <w:rFonts w:eastAsia="Times New Roman"/>
          <w:sz w:val="24"/>
          <w:szCs w:val="24"/>
          <w:lang w:val="es-ES"/>
        </w:rPr>
        <w:t>80 y $</w:t>
      </w:r>
      <w:r w:rsidR="001A2CC9">
        <w:rPr>
          <w:rFonts w:eastAsia="Times New Roman"/>
          <w:sz w:val="24"/>
          <w:szCs w:val="24"/>
          <w:lang w:val="es-ES"/>
        </w:rPr>
        <w:t xml:space="preserve"> </w:t>
      </w:r>
      <w:r w:rsidRPr="6D06D7F2">
        <w:rPr>
          <w:rFonts w:eastAsia="Times New Roman"/>
          <w:sz w:val="24"/>
          <w:szCs w:val="24"/>
          <w:lang w:val="es-ES"/>
        </w:rPr>
        <w:t xml:space="preserve">150, respectivamente. De igual manera mediante la misma metodología se obtuvo de la misma administración un aproximado a la cantidad de personas al año que visitan la reserva y que se estiman en alrededor de 300 personas. Por último, se debe considerar los días que permanecen los visitantes en la reserva, debido a que el mercado de apertura que tiene es principalmente internacional y con buena acogida al nacional tanto para recreación como para investigación y observación de aves, mediante páginas web orientadas a viajes como </w:t>
      </w:r>
      <w:proofErr w:type="spellStart"/>
      <w:r w:rsidRPr="6D06D7F2">
        <w:rPr>
          <w:rFonts w:eastAsia="Times New Roman"/>
          <w:sz w:val="24"/>
          <w:szCs w:val="24"/>
          <w:lang w:val="es-ES"/>
        </w:rPr>
        <w:t>GoRaymi</w:t>
      </w:r>
      <w:proofErr w:type="spellEnd"/>
      <w:r w:rsidRPr="6D06D7F2">
        <w:rPr>
          <w:rFonts w:eastAsia="Times New Roman"/>
          <w:sz w:val="24"/>
          <w:szCs w:val="24"/>
          <w:lang w:val="es-ES"/>
        </w:rPr>
        <w:t>, se obtuvo que la media de estancia en la reserva es de 18 días.</w:t>
      </w:r>
    </w:p>
    <w:p w14:paraId="1CB24704" w14:textId="77777777" w:rsidR="00864AB2" w:rsidRDefault="00864AB2" w:rsidP="00864AB2">
      <w:pPr>
        <w:ind w:firstLine="567"/>
        <w:jc w:val="both"/>
        <w:rPr>
          <w:rFonts w:eastAsia="Times New Roman"/>
          <w:sz w:val="24"/>
          <w:szCs w:val="24"/>
          <w:lang w:val="es-ES"/>
        </w:rPr>
      </w:pPr>
      <w:r>
        <w:rPr>
          <w:rFonts w:eastAsia="Times New Roman"/>
          <w:sz w:val="24"/>
          <w:szCs w:val="24"/>
          <w:lang w:val="es-ES"/>
        </w:rPr>
        <w:t>Con los datos recopilados se procede a aplicar el método de precio de mercado y obtener el ingreso total que tiene la reserva por el servicio de recreación y belleza escénica, en el que se toma en cuenta como precio de mercado al valor máximo y mínimo gastado por día en la reserva; y la cantidad estará dada tanto por la media de los días de visita a la reserva y por la cantidad de visitantes en la reserva al año.</w:t>
      </w:r>
    </w:p>
    <w:p w14:paraId="7E5B232A" w14:textId="77777777" w:rsidR="00864AB2" w:rsidRDefault="00864AB2" w:rsidP="00864AB2">
      <w:pPr>
        <w:spacing w:line="257" w:lineRule="auto"/>
        <w:ind w:firstLine="238"/>
        <w:jc w:val="both"/>
        <w:rPr>
          <w:rFonts w:eastAsia="Times New Roman"/>
          <w:sz w:val="24"/>
          <w:szCs w:val="24"/>
          <w:lang w:val="es-ES"/>
        </w:rPr>
      </w:pPr>
    </w:p>
    <w:p w14:paraId="5547E31C" w14:textId="665BF106" w:rsidR="00C13DD9" w:rsidRPr="002B1234" w:rsidRDefault="00F971DB" w:rsidP="00C13DD9">
      <w:pPr>
        <w:spacing w:line="257" w:lineRule="auto"/>
        <w:jc w:val="center"/>
        <w:rPr>
          <w:rFonts w:eastAsia="Times New Roman"/>
          <w:sz w:val="24"/>
          <w:szCs w:val="24"/>
          <w:lang w:val="es-ES"/>
        </w:rPr>
      </w:pPr>
      <m:oMathPara>
        <m:oMathParaPr>
          <m:jc m:val="center"/>
        </m:oMathParaPr>
        <m:oMath>
          <m:r>
            <w:rPr>
              <w:rFonts w:ascii="Cambria Math" w:eastAsia="Times New Roman" w:hAnsi="Cambria Math"/>
              <w:sz w:val="22"/>
              <w:szCs w:val="22"/>
              <w:lang w:val="es-ES"/>
            </w:rPr>
            <m:t xml:space="preserve">Y=Costo diario de estancia en la reserva*# medio de días*visitantes al año </m:t>
          </m:r>
        </m:oMath>
      </m:oMathPara>
    </w:p>
    <w:p w14:paraId="69D91857" w14:textId="0FA3CC9D" w:rsidR="00864AB2" w:rsidRDefault="0063485E" w:rsidP="00864AB2">
      <w:pPr>
        <w:spacing w:line="257" w:lineRule="auto"/>
        <w:jc w:val="both"/>
        <w:rPr>
          <w:rFonts w:eastAsia="Times New Roman"/>
          <w:sz w:val="24"/>
          <w:szCs w:val="24"/>
          <w:lang w:val="es-ES"/>
        </w:rPr>
      </w:pPr>
      <m:oMathPara>
        <m:oMath>
          <m:sSub>
            <m:sSubPr>
              <m:ctrlPr>
                <w:rPr>
                  <w:rFonts w:ascii="Cambria Math" w:eastAsia="Times New Roman" w:hAnsi="Cambria Math"/>
                  <w:i/>
                  <w:sz w:val="24"/>
                  <w:szCs w:val="24"/>
                  <w:lang w:val="es-ES"/>
                </w:rPr>
              </m:ctrlPr>
            </m:sSubPr>
            <m:e>
              <m:r>
                <w:rPr>
                  <w:rFonts w:ascii="Cambria Math" w:eastAsia="Times New Roman" w:hAnsi="Cambria Math"/>
                  <w:sz w:val="24"/>
                  <w:szCs w:val="24"/>
                  <w:lang w:val="es-ES"/>
                </w:rPr>
                <m:t>Y</m:t>
              </m:r>
            </m:e>
            <m:sub>
              <m:r>
                <w:rPr>
                  <w:rFonts w:ascii="Cambria Math" w:eastAsia="Times New Roman" w:hAnsi="Cambria Math"/>
                  <w:sz w:val="24"/>
                  <w:szCs w:val="24"/>
                  <w:lang w:val="es-ES"/>
                </w:rPr>
                <m:t>mínimo</m:t>
              </m:r>
            </m:sub>
          </m:sSub>
          <m:r>
            <w:rPr>
              <w:rFonts w:ascii="Cambria Math" w:eastAsia="Times New Roman" w:hAnsi="Cambria Math"/>
              <w:sz w:val="24"/>
              <w:szCs w:val="24"/>
              <w:lang w:val="es-ES"/>
            </w:rPr>
            <m:t>=$ 80*18 días*300 visitantes al año</m:t>
          </m:r>
        </m:oMath>
      </m:oMathPara>
    </w:p>
    <w:p w14:paraId="4887A1AA" w14:textId="44F89F39" w:rsidR="00864AB2" w:rsidRDefault="0063485E" w:rsidP="00864AB2">
      <w:pPr>
        <w:spacing w:line="257" w:lineRule="auto"/>
        <w:jc w:val="both"/>
        <w:rPr>
          <w:rFonts w:eastAsia="Times New Roman"/>
          <w:sz w:val="24"/>
          <w:szCs w:val="24"/>
          <w:lang w:val="es-ES"/>
        </w:rPr>
      </w:pPr>
      <m:oMathPara>
        <m:oMath>
          <m:sSub>
            <m:sSubPr>
              <m:ctrlPr>
                <w:rPr>
                  <w:rFonts w:ascii="Cambria Math" w:eastAsia="Times New Roman" w:hAnsi="Cambria Math"/>
                  <w:i/>
                  <w:sz w:val="24"/>
                  <w:szCs w:val="24"/>
                  <w:lang w:val="es-ES"/>
                </w:rPr>
              </m:ctrlPr>
            </m:sSubPr>
            <m:e>
              <m:r>
                <w:rPr>
                  <w:rFonts w:ascii="Cambria Math" w:eastAsia="Times New Roman" w:hAnsi="Cambria Math"/>
                  <w:sz w:val="24"/>
                  <w:szCs w:val="24"/>
                  <w:lang w:val="es-ES"/>
                </w:rPr>
                <m:t>Y</m:t>
              </m:r>
            </m:e>
            <m:sub>
              <m:r>
                <w:rPr>
                  <w:rFonts w:ascii="Cambria Math" w:eastAsia="Times New Roman" w:hAnsi="Cambria Math"/>
                  <w:sz w:val="24"/>
                  <w:szCs w:val="24"/>
                  <w:lang w:val="es-ES"/>
                </w:rPr>
                <m:t>mínimo</m:t>
              </m:r>
            </m:sub>
          </m:sSub>
          <m:r>
            <w:rPr>
              <w:rFonts w:ascii="Cambria Math" w:eastAsia="Times New Roman" w:hAnsi="Cambria Math"/>
              <w:sz w:val="24"/>
              <w:szCs w:val="24"/>
              <w:lang w:val="es-ES"/>
            </w:rPr>
            <m:t>=$ 432 000 por visitas al año</m:t>
          </m:r>
        </m:oMath>
      </m:oMathPara>
    </w:p>
    <w:p w14:paraId="1651CB5B" w14:textId="06ABA19F" w:rsidR="00864AB2" w:rsidRDefault="0063485E" w:rsidP="00864AB2">
      <w:pPr>
        <w:spacing w:line="257" w:lineRule="auto"/>
        <w:jc w:val="both"/>
        <w:rPr>
          <w:rFonts w:eastAsia="Times New Roman"/>
          <w:sz w:val="24"/>
          <w:szCs w:val="24"/>
          <w:lang w:val="es-ES"/>
        </w:rPr>
      </w:pPr>
      <m:oMathPara>
        <m:oMath>
          <m:sSub>
            <m:sSubPr>
              <m:ctrlPr>
                <w:rPr>
                  <w:rFonts w:ascii="Cambria Math" w:eastAsia="Times New Roman" w:hAnsi="Cambria Math"/>
                  <w:i/>
                  <w:sz w:val="24"/>
                  <w:szCs w:val="24"/>
                  <w:lang w:val="es-ES"/>
                </w:rPr>
              </m:ctrlPr>
            </m:sSubPr>
            <m:e>
              <m:r>
                <w:rPr>
                  <w:rFonts w:ascii="Cambria Math" w:eastAsia="Times New Roman" w:hAnsi="Cambria Math"/>
                  <w:sz w:val="24"/>
                  <w:szCs w:val="24"/>
                  <w:lang w:val="es-ES"/>
                </w:rPr>
                <m:t>Y</m:t>
              </m:r>
            </m:e>
            <m:sub>
              <m:r>
                <w:rPr>
                  <w:rFonts w:ascii="Cambria Math" w:eastAsia="Times New Roman" w:hAnsi="Cambria Math"/>
                  <w:sz w:val="24"/>
                  <w:szCs w:val="24"/>
                  <w:lang w:val="es-ES"/>
                </w:rPr>
                <m:t>máximo</m:t>
              </m:r>
            </m:sub>
          </m:sSub>
          <m:r>
            <w:rPr>
              <w:rFonts w:ascii="Cambria Math" w:eastAsia="Times New Roman" w:hAnsi="Cambria Math"/>
              <w:sz w:val="24"/>
              <w:szCs w:val="24"/>
              <w:lang w:val="es-ES"/>
            </w:rPr>
            <m:t>=$ 150*18 días*300 visitantes al año</m:t>
          </m:r>
        </m:oMath>
      </m:oMathPara>
    </w:p>
    <w:p w14:paraId="5AF3184E" w14:textId="19FA94CE" w:rsidR="00864AB2" w:rsidRPr="00C2353E" w:rsidRDefault="0063485E" w:rsidP="00864AB2">
      <w:pPr>
        <w:spacing w:line="257" w:lineRule="auto"/>
        <w:jc w:val="both"/>
        <w:rPr>
          <w:rFonts w:eastAsia="Times New Roman"/>
          <w:sz w:val="24"/>
          <w:szCs w:val="24"/>
          <w:lang w:val="es-ES"/>
        </w:rPr>
      </w:pPr>
      <m:oMathPara>
        <m:oMath>
          <m:sSub>
            <m:sSubPr>
              <m:ctrlPr>
                <w:rPr>
                  <w:rFonts w:ascii="Cambria Math" w:eastAsia="Times New Roman" w:hAnsi="Cambria Math"/>
                  <w:i/>
                  <w:sz w:val="24"/>
                  <w:szCs w:val="24"/>
                  <w:lang w:val="es-ES"/>
                </w:rPr>
              </m:ctrlPr>
            </m:sSubPr>
            <m:e>
              <m:r>
                <w:rPr>
                  <w:rFonts w:ascii="Cambria Math" w:eastAsia="Times New Roman" w:hAnsi="Cambria Math"/>
                  <w:sz w:val="24"/>
                  <w:szCs w:val="24"/>
                  <w:lang w:val="es-ES"/>
                </w:rPr>
                <m:t>Y</m:t>
              </m:r>
            </m:e>
            <m:sub>
              <m:r>
                <w:rPr>
                  <w:rFonts w:ascii="Cambria Math" w:eastAsia="Times New Roman" w:hAnsi="Cambria Math"/>
                  <w:sz w:val="24"/>
                  <w:szCs w:val="24"/>
                  <w:lang w:val="es-ES"/>
                </w:rPr>
                <m:t>máximo</m:t>
              </m:r>
            </m:sub>
          </m:sSub>
          <m:r>
            <w:rPr>
              <w:rFonts w:ascii="Cambria Math" w:eastAsia="Times New Roman" w:hAnsi="Cambria Math"/>
              <w:sz w:val="24"/>
              <w:szCs w:val="24"/>
              <w:lang w:val="es-ES"/>
            </w:rPr>
            <m:t>=$ 810 000 por visitas al año</m:t>
          </m:r>
        </m:oMath>
      </m:oMathPara>
    </w:p>
    <w:p w14:paraId="3AF855A8" w14:textId="77777777" w:rsidR="00864AB2" w:rsidRDefault="00864AB2" w:rsidP="00864AB2">
      <w:pPr>
        <w:spacing w:line="257" w:lineRule="auto"/>
        <w:jc w:val="both"/>
        <w:rPr>
          <w:rFonts w:eastAsia="Times New Roman"/>
          <w:sz w:val="24"/>
          <w:szCs w:val="24"/>
          <w:lang w:val="es-ES"/>
        </w:rPr>
      </w:pPr>
    </w:p>
    <w:p w14:paraId="63FAE865" w14:textId="78F39649" w:rsidR="00864AB2" w:rsidRDefault="00864AB2" w:rsidP="00864AB2">
      <w:pPr>
        <w:ind w:firstLine="567"/>
        <w:jc w:val="both"/>
        <w:rPr>
          <w:rFonts w:eastAsia="Times New Roman"/>
          <w:sz w:val="24"/>
          <w:szCs w:val="24"/>
          <w:lang w:val="es-ES"/>
        </w:rPr>
      </w:pPr>
      <w:r w:rsidRPr="75122C82">
        <w:rPr>
          <w:rFonts w:eastAsia="Times New Roman"/>
          <w:sz w:val="24"/>
          <w:szCs w:val="24"/>
          <w:lang w:val="es-ES"/>
        </w:rPr>
        <w:t>El valor estimado por el servicio ambiental de recreación y belleza escénica oscila entre los $</w:t>
      </w:r>
      <w:r w:rsidR="00086D26">
        <w:rPr>
          <w:rFonts w:eastAsia="Times New Roman"/>
          <w:sz w:val="24"/>
          <w:szCs w:val="24"/>
          <w:lang w:val="es-ES"/>
        </w:rPr>
        <w:t xml:space="preserve"> </w:t>
      </w:r>
      <w:r w:rsidRPr="75122C82">
        <w:rPr>
          <w:rFonts w:eastAsia="Times New Roman"/>
          <w:sz w:val="24"/>
          <w:szCs w:val="24"/>
          <w:lang w:val="es-ES"/>
        </w:rPr>
        <w:t>432</w:t>
      </w:r>
      <w:r w:rsidR="00086D26">
        <w:rPr>
          <w:rFonts w:eastAsia="Times New Roman"/>
          <w:sz w:val="24"/>
          <w:szCs w:val="24"/>
          <w:lang w:val="es-ES"/>
        </w:rPr>
        <w:t xml:space="preserve"> </w:t>
      </w:r>
      <w:r w:rsidRPr="75122C82">
        <w:rPr>
          <w:rFonts w:eastAsia="Times New Roman"/>
          <w:sz w:val="24"/>
          <w:szCs w:val="24"/>
          <w:lang w:val="es-ES"/>
        </w:rPr>
        <w:t>000 y $</w:t>
      </w:r>
      <w:r w:rsidR="00086D26">
        <w:rPr>
          <w:rFonts w:eastAsia="Times New Roman"/>
          <w:sz w:val="24"/>
          <w:szCs w:val="24"/>
          <w:lang w:val="es-ES"/>
        </w:rPr>
        <w:t xml:space="preserve"> </w:t>
      </w:r>
      <w:r w:rsidRPr="75122C82">
        <w:rPr>
          <w:rFonts w:eastAsia="Times New Roman"/>
          <w:sz w:val="24"/>
          <w:szCs w:val="24"/>
          <w:lang w:val="es-ES"/>
        </w:rPr>
        <w:t>810</w:t>
      </w:r>
      <w:r w:rsidR="00086D26">
        <w:rPr>
          <w:rFonts w:eastAsia="Times New Roman"/>
          <w:sz w:val="24"/>
          <w:szCs w:val="24"/>
          <w:lang w:val="es-ES"/>
        </w:rPr>
        <w:t xml:space="preserve"> </w:t>
      </w:r>
      <w:r w:rsidRPr="75122C82">
        <w:rPr>
          <w:rFonts w:eastAsia="Times New Roman"/>
          <w:sz w:val="24"/>
          <w:szCs w:val="24"/>
          <w:lang w:val="es-ES"/>
        </w:rPr>
        <w:t>000, valores que de alguna manera permiten la permanencia de este servicio como parte de lo ofrecido por la reserva protegida.</w:t>
      </w:r>
    </w:p>
    <w:p w14:paraId="2BB246C8" w14:textId="77777777" w:rsidR="00864AB2" w:rsidRDefault="00864AB2" w:rsidP="00864AB2">
      <w:pPr>
        <w:spacing w:line="257" w:lineRule="auto"/>
        <w:ind w:firstLine="238"/>
        <w:jc w:val="both"/>
        <w:rPr>
          <w:rFonts w:eastAsia="Times New Roman"/>
          <w:sz w:val="24"/>
          <w:szCs w:val="24"/>
          <w:lang w:val="es-ES"/>
        </w:rPr>
      </w:pPr>
    </w:p>
    <w:p w14:paraId="71522332" w14:textId="77777777" w:rsidR="00864AB2" w:rsidRDefault="00864AB2" w:rsidP="00864AB2">
      <w:pPr>
        <w:spacing w:line="257" w:lineRule="auto"/>
        <w:jc w:val="both"/>
        <w:rPr>
          <w:rFonts w:eastAsia="Times New Roman"/>
          <w:i/>
          <w:sz w:val="24"/>
          <w:szCs w:val="24"/>
          <w:lang w:val="es-ES"/>
        </w:rPr>
      </w:pPr>
      <w:r>
        <w:rPr>
          <w:rFonts w:eastAsia="Times New Roman"/>
          <w:i/>
          <w:sz w:val="24"/>
          <w:szCs w:val="24"/>
          <w:lang w:val="es-ES"/>
        </w:rPr>
        <w:t>Valor Económico Total (VET)</w:t>
      </w:r>
    </w:p>
    <w:p w14:paraId="771D2C5F" w14:textId="77777777" w:rsidR="00864AB2" w:rsidRDefault="00864AB2" w:rsidP="00864AB2">
      <w:pPr>
        <w:spacing w:line="257" w:lineRule="auto"/>
        <w:jc w:val="both"/>
        <w:rPr>
          <w:rFonts w:eastAsia="Times New Roman"/>
          <w:i/>
          <w:sz w:val="24"/>
          <w:szCs w:val="24"/>
          <w:lang w:val="es-ES"/>
        </w:rPr>
      </w:pPr>
    </w:p>
    <w:p w14:paraId="353C386A" w14:textId="77777777" w:rsidR="00864AB2" w:rsidRDefault="00864AB2" w:rsidP="00864AB2">
      <w:pPr>
        <w:ind w:firstLine="567"/>
        <w:jc w:val="both"/>
        <w:rPr>
          <w:rFonts w:eastAsia="Times New Roman"/>
          <w:sz w:val="24"/>
          <w:szCs w:val="24"/>
          <w:lang w:val="es-ES"/>
        </w:rPr>
      </w:pPr>
      <w:r>
        <w:rPr>
          <w:rFonts w:eastAsia="Times New Roman"/>
          <w:sz w:val="24"/>
          <w:szCs w:val="24"/>
          <w:lang w:val="es-ES"/>
        </w:rPr>
        <w:t xml:space="preserve">Como se observó en la expresión (12) de la metodología, es posible obtener un valor total considerando tanto el valor del beneficio comercial, para el caso del estudio el valor obtenido como parte de la actividad turística en la reserva, y el valor de los beneficios ambientales como el servicio de almacenamiento de carbono. Con esto se procede a obtener el valor económico total de los servicios ambientales que provee la Reserva </w:t>
      </w:r>
      <w:proofErr w:type="spellStart"/>
      <w:r>
        <w:rPr>
          <w:rFonts w:eastAsia="Times New Roman"/>
          <w:sz w:val="24"/>
          <w:szCs w:val="24"/>
          <w:lang w:val="es-ES"/>
        </w:rPr>
        <w:t>Tapichalaca</w:t>
      </w:r>
      <w:proofErr w:type="spellEnd"/>
      <w:r>
        <w:rPr>
          <w:rFonts w:eastAsia="Times New Roman"/>
          <w:sz w:val="24"/>
          <w:szCs w:val="24"/>
          <w:lang w:val="es-ES"/>
        </w:rPr>
        <w:t>.</w:t>
      </w:r>
    </w:p>
    <w:p w14:paraId="624D16BE" w14:textId="77777777" w:rsidR="00864AB2" w:rsidRDefault="00864AB2" w:rsidP="00864AB2">
      <w:pPr>
        <w:spacing w:line="257" w:lineRule="auto"/>
        <w:ind w:firstLine="238"/>
        <w:jc w:val="both"/>
        <w:rPr>
          <w:rFonts w:eastAsia="Times New Roman"/>
          <w:sz w:val="24"/>
          <w:szCs w:val="24"/>
          <w:lang w:val="es-ES"/>
        </w:rPr>
      </w:pPr>
    </w:p>
    <w:bookmarkStart w:id="1" w:name="_Hlk96688539"/>
    <w:p w14:paraId="426E67DE" w14:textId="0F45CC6B" w:rsidR="00864AB2" w:rsidRPr="00674DD4" w:rsidRDefault="0063485E" w:rsidP="00864AB2">
      <w:pPr>
        <w:spacing w:line="257" w:lineRule="auto"/>
        <w:jc w:val="both"/>
        <w:rPr>
          <w:rFonts w:eastAsia="Times New Roman"/>
          <w:sz w:val="24"/>
          <w:szCs w:val="24"/>
          <w:lang w:val="es-ES"/>
        </w:rPr>
      </w:pPr>
      <m:oMathPara>
        <m:oMath>
          <m:sSub>
            <m:sSubPr>
              <m:ctrlPr>
                <w:rPr>
                  <w:rFonts w:ascii="Cambria Math" w:eastAsia="Times New Roman" w:hAnsi="Cambria Math"/>
                  <w:i/>
                  <w:sz w:val="24"/>
                  <w:szCs w:val="24"/>
                  <w:lang w:val="es-ES"/>
                </w:rPr>
              </m:ctrlPr>
            </m:sSubPr>
            <m:e>
              <m:r>
                <w:rPr>
                  <w:rFonts w:ascii="Cambria Math" w:eastAsia="Times New Roman" w:hAnsi="Cambria Math"/>
                  <w:sz w:val="24"/>
                  <w:szCs w:val="24"/>
                  <w:lang w:val="es-ES"/>
                </w:rPr>
                <m:t>VET</m:t>
              </m:r>
            </m:e>
            <m:sub>
              <m:r>
                <w:rPr>
                  <w:rFonts w:ascii="Cambria Math" w:eastAsia="Times New Roman" w:hAnsi="Cambria Math"/>
                  <w:sz w:val="24"/>
                  <w:szCs w:val="24"/>
                  <w:lang w:val="es-ES"/>
                </w:rPr>
                <m:t>mínimo</m:t>
              </m:r>
            </m:sub>
          </m:sSub>
          <m:r>
            <w:rPr>
              <w:rFonts w:ascii="Cambria Math" w:eastAsia="Times New Roman" w:hAnsi="Cambria Math"/>
              <w:sz w:val="24"/>
              <w:szCs w:val="24"/>
              <w:lang w:val="es-ES"/>
            </w:rPr>
            <m:t>=</m:t>
          </m:r>
          <m:r>
            <m:rPr>
              <m:sty m:val="p"/>
            </m:rPr>
            <w:rPr>
              <w:rFonts w:ascii="Cambria Math" w:eastAsia="Times New Roman" w:hAnsi="Cambria Math"/>
              <w:sz w:val="24"/>
              <w:szCs w:val="24"/>
              <w:lang w:val="es-ES"/>
            </w:rPr>
            <m:t xml:space="preserve">$ 822 263,05+$ 432 000=$ </m:t>
          </m:r>
          <m:sSup>
            <m:sSupPr>
              <m:ctrlPr>
                <w:rPr>
                  <w:rFonts w:ascii="Cambria Math" w:eastAsia="Times New Roman" w:hAnsi="Cambria Math"/>
                  <w:sz w:val="24"/>
                  <w:szCs w:val="24"/>
                  <w:lang w:val="es-ES"/>
                </w:rPr>
              </m:ctrlPr>
            </m:sSupPr>
            <m:e>
              <m:r>
                <m:rPr>
                  <m:sty m:val="p"/>
                </m:rPr>
                <w:rPr>
                  <w:rFonts w:ascii="Cambria Math" w:eastAsia="Times New Roman" w:hAnsi="Cambria Math"/>
                  <w:sz w:val="24"/>
                  <w:szCs w:val="24"/>
                  <w:lang w:val="es-ES"/>
                </w:rPr>
                <m:t>1</m:t>
              </m:r>
            </m:e>
            <m:sup>
              <m:r>
                <m:rPr>
                  <m:sty m:val="p"/>
                </m:rPr>
                <w:rPr>
                  <w:rFonts w:ascii="Cambria Math" w:eastAsia="Times New Roman" w:hAnsi="Cambria Math"/>
                  <w:sz w:val="24"/>
                  <w:szCs w:val="24"/>
                  <w:lang w:val="es-ES"/>
                </w:rPr>
                <m:t>'</m:t>
              </m:r>
            </m:sup>
          </m:sSup>
          <m:r>
            <m:rPr>
              <m:sty m:val="p"/>
            </m:rPr>
            <w:rPr>
              <w:rFonts w:ascii="Cambria Math" w:eastAsia="Times New Roman" w:hAnsi="Cambria Math"/>
              <w:sz w:val="24"/>
              <w:szCs w:val="24"/>
              <w:lang w:val="es-ES"/>
            </w:rPr>
            <m:t xml:space="preserve"> 254 263,05 </m:t>
          </m:r>
        </m:oMath>
      </m:oMathPara>
    </w:p>
    <w:p w14:paraId="20937842" w14:textId="7023D3CA" w:rsidR="00864AB2" w:rsidRPr="00C2353E" w:rsidRDefault="0063485E" w:rsidP="00864AB2">
      <w:pPr>
        <w:spacing w:line="257" w:lineRule="auto"/>
        <w:jc w:val="both"/>
        <w:rPr>
          <w:rFonts w:eastAsia="Times New Roman"/>
          <w:sz w:val="24"/>
          <w:szCs w:val="24"/>
          <w:lang w:val="es-ES"/>
        </w:rPr>
      </w:pPr>
      <m:oMathPara>
        <m:oMath>
          <m:sSub>
            <m:sSubPr>
              <m:ctrlPr>
                <w:rPr>
                  <w:rFonts w:ascii="Cambria Math" w:eastAsia="Times New Roman" w:hAnsi="Cambria Math"/>
                  <w:i/>
                  <w:sz w:val="24"/>
                  <w:szCs w:val="24"/>
                  <w:lang w:val="es-ES"/>
                </w:rPr>
              </m:ctrlPr>
            </m:sSubPr>
            <m:e>
              <m:r>
                <w:rPr>
                  <w:rFonts w:ascii="Cambria Math" w:eastAsia="Times New Roman" w:hAnsi="Cambria Math"/>
                  <w:sz w:val="24"/>
                  <w:szCs w:val="24"/>
                  <w:lang w:val="es-ES"/>
                </w:rPr>
                <m:t>VET</m:t>
              </m:r>
            </m:e>
            <m:sub>
              <m:r>
                <w:rPr>
                  <w:rFonts w:ascii="Cambria Math" w:eastAsia="Times New Roman" w:hAnsi="Cambria Math"/>
                  <w:sz w:val="24"/>
                  <w:szCs w:val="24"/>
                  <w:lang w:val="es-ES"/>
                </w:rPr>
                <m:t>máximo</m:t>
              </m:r>
            </m:sub>
          </m:sSub>
          <m:r>
            <w:rPr>
              <w:rFonts w:ascii="Cambria Math" w:eastAsia="Times New Roman" w:hAnsi="Cambria Math"/>
              <w:sz w:val="24"/>
              <w:szCs w:val="24"/>
              <w:lang w:val="es-ES"/>
            </w:rPr>
            <m:t>=</m:t>
          </m:r>
          <m:r>
            <m:rPr>
              <m:sty m:val="p"/>
            </m:rPr>
            <w:rPr>
              <w:rFonts w:ascii="Cambria Math" w:eastAsia="Times New Roman" w:hAnsi="Cambria Math"/>
              <w:sz w:val="24"/>
              <w:szCs w:val="24"/>
              <w:lang w:val="es-ES"/>
            </w:rPr>
            <m:t xml:space="preserve">$ 822 263,05+$ 810 000=$ </m:t>
          </m:r>
          <m:sSup>
            <m:sSupPr>
              <m:ctrlPr>
                <w:rPr>
                  <w:rFonts w:ascii="Cambria Math" w:eastAsia="Times New Roman" w:hAnsi="Cambria Math"/>
                  <w:sz w:val="24"/>
                  <w:szCs w:val="24"/>
                  <w:lang w:val="es-ES"/>
                </w:rPr>
              </m:ctrlPr>
            </m:sSupPr>
            <m:e>
              <m:r>
                <m:rPr>
                  <m:sty m:val="p"/>
                </m:rPr>
                <w:rPr>
                  <w:rFonts w:ascii="Cambria Math" w:eastAsia="Times New Roman" w:hAnsi="Cambria Math"/>
                  <w:sz w:val="24"/>
                  <w:szCs w:val="24"/>
                  <w:lang w:val="es-ES"/>
                </w:rPr>
                <m:t>1</m:t>
              </m:r>
            </m:e>
            <m:sup>
              <m:r>
                <m:rPr>
                  <m:sty m:val="p"/>
                </m:rPr>
                <w:rPr>
                  <w:rFonts w:ascii="Cambria Math" w:eastAsia="Times New Roman" w:hAnsi="Cambria Math"/>
                  <w:sz w:val="24"/>
                  <w:szCs w:val="24"/>
                  <w:lang w:val="es-ES"/>
                </w:rPr>
                <m:t>'</m:t>
              </m:r>
            </m:sup>
          </m:sSup>
          <m:r>
            <w:rPr>
              <w:rFonts w:ascii="Cambria Math" w:eastAsia="Times New Roman" w:hAnsi="Cambria Math"/>
              <w:sz w:val="24"/>
              <w:szCs w:val="24"/>
              <w:lang w:val="es-ES"/>
            </w:rPr>
            <m:t xml:space="preserve"> 632 263,05</m:t>
          </m:r>
        </m:oMath>
      </m:oMathPara>
    </w:p>
    <w:bookmarkEnd w:id="1"/>
    <w:p w14:paraId="54792FD3" w14:textId="77777777" w:rsidR="00864AB2" w:rsidRPr="00674DD4" w:rsidRDefault="00864AB2" w:rsidP="00864AB2">
      <w:pPr>
        <w:ind w:firstLine="567"/>
        <w:jc w:val="both"/>
        <w:rPr>
          <w:rFonts w:eastAsia="Times New Roman"/>
          <w:sz w:val="24"/>
          <w:szCs w:val="24"/>
          <w:lang w:val="es-ES"/>
        </w:rPr>
      </w:pPr>
    </w:p>
    <w:p w14:paraId="482CA62A" w14:textId="6D94EA57" w:rsidR="00864AB2" w:rsidRDefault="00864AB2" w:rsidP="00864AB2">
      <w:pPr>
        <w:ind w:firstLine="567"/>
        <w:jc w:val="both"/>
        <w:rPr>
          <w:rFonts w:eastAsia="Times New Roman"/>
          <w:sz w:val="24"/>
          <w:szCs w:val="24"/>
          <w:lang w:val="es-ES"/>
        </w:rPr>
      </w:pPr>
      <w:r>
        <w:rPr>
          <w:rFonts w:eastAsia="Times New Roman"/>
          <w:sz w:val="24"/>
          <w:szCs w:val="24"/>
          <w:lang w:val="es-ES"/>
        </w:rPr>
        <w:t>Dando un valor económico a los servicios ambientales se puede cuantificar la importancia de esta reserva protegida, considerando que solo se han tomado en cuenta dos servicios ecosistémicos que generan un valor de entre $ 1’ 254 263</w:t>
      </w:r>
      <w:r w:rsidR="00E057C4">
        <w:rPr>
          <w:rFonts w:eastAsia="Times New Roman"/>
          <w:sz w:val="24"/>
          <w:szCs w:val="24"/>
          <w:lang w:val="es-ES"/>
        </w:rPr>
        <w:t>,</w:t>
      </w:r>
      <w:r>
        <w:rPr>
          <w:rFonts w:eastAsia="Times New Roman"/>
          <w:sz w:val="24"/>
          <w:szCs w:val="24"/>
          <w:lang w:val="es-ES"/>
        </w:rPr>
        <w:t>05 y $ 1’</w:t>
      </w:r>
      <w:r w:rsidR="00DE29A1">
        <w:rPr>
          <w:rFonts w:eastAsia="Times New Roman"/>
          <w:sz w:val="24"/>
          <w:szCs w:val="24"/>
          <w:lang w:val="es-ES"/>
        </w:rPr>
        <w:t xml:space="preserve"> </w:t>
      </w:r>
      <w:r>
        <w:rPr>
          <w:rFonts w:eastAsia="Times New Roman"/>
          <w:sz w:val="24"/>
          <w:szCs w:val="24"/>
          <w:lang w:val="es-ES"/>
        </w:rPr>
        <w:t>632 263</w:t>
      </w:r>
      <w:r w:rsidR="00E057C4">
        <w:rPr>
          <w:rFonts w:eastAsia="Times New Roman"/>
          <w:sz w:val="24"/>
          <w:szCs w:val="24"/>
          <w:lang w:val="es-ES"/>
        </w:rPr>
        <w:t>,</w:t>
      </w:r>
      <w:r>
        <w:rPr>
          <w:rFonts w:eastAsia="Times New Roman"/>
          <w:sz w:val="24"/>
          <w:szCs w:val="24"/>
          <w:lang w:val="es-ES"/>
        </w:rPr>
        <w:t>05.</w:t>
      </w:r>
    </w:p>
    <w:p w14:paraId="73EF8467" w14:textId="77777777" w:rsidR="00864AB2" w:rsidRDefault="00864AB2" w:rsidP="00864AB2">
      <w:pPr>
        <w:ind w:firstLine="567"/>
        <w:jc w:val="both"/>
        <w:rPr>
          <w:rFonts w:eastAsia="Times New Roman"/>
          <w:sz w:val="24"/>
          <w:szCs w:val="24"/>
          <w:lang w:val="es-ES"/>
        </w:rPr>
      </w:pPr>
    </w:p>
    <w:p w14:paraId="46B759E1" w14:textId="77777777" w:rsidR="00864AB2" w:rsidRDefault="00864AB2" w:rsidP="00864AB2">
      <w:pPr>
        <w:ind w:firstLine="567"/>
        <w:jc w:val="both"/>
        <w:rPr>
          <w:rFonts w:eastAsia="Times New Roman"/>
          <w:sz w:val="24"/>
          <w:szCs w:val="24"/>
          <w:lang w:val="es-ES"/>
        </w:rPr>
      </w:pPr>
      <w:r w:rsidRPr="0CE1C152">
        <w:rPr>
          <w:rFonts w:eastAsia="Times New Roman"/>
          <w:sz w:val="24"/>
          <w:szCs w:val="24"/>
          <w:lang w:val="es-ES"/>
        </w:rPr>
        <w:t xml:space="preserve">Con el valor económico total obtenido, se procede a relacionarlo con el área de la reserva, para obtener el valor económico que se tiene como una ganancia por cada hectárea. </w:t>
      </w:r>
    </w:p>
    <w:p w14:paraId="02FFED53" w14:textId="67FDCCD8" w:rsidR="00864AB2" w:rsidRPr="00674DD4" w:rsidRDefault="0063485E" w:rsidP="00864AB2">
      <w:pPr>
        <w:spacing w:line="257" w:lineRule="auto"/>
        <w:jc w:val="both"/>
      </w:pPr>
      <m:oMathPara>
        <m:oMath>
          <m:f>
            <m:fPr>
              <m:ctrlPr>
                <w:rPr>
                  <w:rFonts w:ascii="Cambria Math" w:eastAsia="Times New Roman" w:hAnsi="Cambria Math"/>
                  <w:i/>
                  <w:sz w:val="24"/>
                  <w:szCs w:val="24"/>
                  <w:lang w:val="es-ES"/>
                </w:rPr>
              </m:ctrlPr>
            </m:fPr>
            <m:num>
              <m:sSub>
                <m:sSubPr>
                  <m:ctrlPr>
                    <w:rPr>
                      <w:rFonts w:ascii="Cambria Math" w:eastAsia="Times New Roman" w:hAnsi="Cambria Math"/>
                      <w:i/>
                      <w:sz w:val="24"/>
                      <w:szCs w:val="24"/>
                      <w:lang w:val="es-ES"/>
                    </w:rPr>
                  </m:ctrlPr>
                </m:sSubPr>
                <m:e>
                  <m:r>
                    <w:rPr>
                      <w:rFonts w:ascii="Cambria Math" w:eastAsia="Times New Roman" w:hAnsi="Cambria Math"/>
                      <w:sz w:val="24"/>
                      <w:szCs w:val="24"/>
                      <w:lang w:val="es-ES"/>
                    </w:rPr>
                    <m:t>VET</m:t>
                  </m:r>
                </m:e>
                <m:sub>
                  <m:r>
                    <w:rPr>
                      <w:rFonts w:ascii="Cambria Math" w:eastAsia="Times New Roman" w:hAnsi="Cambria Math"/>
                      <w:sz w:val="24"/>
                      <w:szCs w:val="24"/>
                      <w:lang w:val="es-ES"/>
                    </w:rPr>
                    <m:t>mínimo</m:t>
                  </m:r>
                </m:sub>
              </m:sSub>
            </m:num>
            <m:den>
              <m:r>
                <w:rPr>
                  <w:rFonts w:ascii="Cambria Math" w:eastAsia="Times New Roman" w:hAnsi="Cambria Math"/>
                  <w:sz w:val="24"/>
                  <w:szCs w:val="24"/>
                  <w:lang w:val="es-ES"/>
                </w:rPr>
                <m:t>ha</m:t>
              </m:r>
            </m:den>
          </m:f>
          <m:r>
            <w:rPr>
              <w:rFonts w:ascii="Cambria Math" w:eastAsia="Times New Roman" w:hAnsi="Cambria Math"/>
              <w:sz w:val="24"/>
              <w:szCs w:val="24"/>
              <w:lang w:val="es-ES"/>
            </w:rPr>
            <m:t>=</m:t>
          </m:r>
          <m:f>
            <m:fPr>
              <m:ctrlPr>
                <w:rPr>
                  <w:rFonts w:ascii="Cambria Math" w:eastAsia="Times New Roman" w:hAnsi="Cambria Math"/>
                  <w:sz w:val="24"/>
                  <w:szCs w:val="24"/>
                  <w:lang w:val="es-ES"/>
                </w:rPr>
              </m:ctrlPr>
            </m:fPr>
            <m:num>
              <m:r>
                <m:rPr>
                  <m:sty m:val="p"/>
                </m:rPr>
                <w:rPr>
                  <w:rFonts w:ascii="Cambria Math" w:eastAsia="Times New Roman" w:hAnsi="Cambria Math"/>
                  <w:sz w:val="24"/>
                  <w:szCs w:val="24"/>
                  <w:lang w:val="es-ES"/>
                </w:rPr>
                <m:t xml:space="preserve">$ </m:t>
              </m:r>
              <m:sSup>
                <m:sSupPr>
                  <m:ctrlPr>
                    <w:rPr>
                      <w:rFonts w:ascii="Cambria Math" w:eastAsia="Times New Roman" w:hAnsi="Cambria Math"/>
                      <w:sz w:val="24"/>
                      <w:szCs w:val="24"/>
                      <w:lang w:val="es-ES"/>
                    </w:rPr>
                  </m:ctrlPr>
                </m:sSupPr>
                <m:e>
                  <m:r>
                    <m:rPr>
                      <m:sty m:val="p"/>
                    </m:rPr>
                    <w:rPr>
                      <w:rFonts w:ascii="Cambria Math" w:eastAsia="Times New Roman" w:hAnsi="Cambria Math"/>
                      <w:sz w:val="24"/>
                      <w:szCs w:val="24"/>
                      <w:lang w:val="es-ES"/>
                    </w:rPr>
                    <m:t>1</m:t>
                  </m:r>
                </m:e>
                <m:sup>
                  <m:r>
                    <m:rPr>
                      <m:sty m:val="p"/>
                    </m:rPr>
                    <w:rPr>
                      <w:rFonts w:ascii="Cambria Math" w:eastAsia="Times New Roman" w:hAnsi="Cambria Math"/>
                      <w:sz w:val="24"/>
                      <w:szCs w:val="24"/>
                      <w:lang w:val="es-ES"/>
                    </w:rPr>
                    <m:t>'</m:t>
                  </m:r>
                </m:sup>
              </m:sSup>
              <m:r>
                <m:rPr>
                  <m:sty m:val="p"/>
                </m:rPr>
                <w:rPr>
                  <w:rFonts w:ascii="Cambria Math" w:eastAsia="Times New Roman" w:hAnsi="Cambria Math"/>
                  <w:sz w:val="24"/>
                  <w:szCs w:val="24"/>
                  <w:lang w:val="es-ES"/>
                </w:rPr>
                <m:t xml:space="preserve"> 254 263,05</m:t>
              </m:r>
            </m:num>
            <m:den>
              <m:r>
                <m:rPr>
                  <m:sty m:val="p"/>
                </m:rPr>
                <w:rPr>
                  <w:rFonts w:ascii="Cambria Math" w:hAnsi="Cambria Math"/>
                  <w:sz w:val="24"/>
                  <w:szCs w:val="24"/>
                  <w:lang w:val="es-ES"/>
                </w:rPr>
                <m:t>3740 ha</m:t>
              </m:r>
            </m:den>
          </m:f>
          <m:r>
            <m:rPr>
              <m:sty m:val="p"/>
            </m:rPr>
            <w:rPr>
              <w:rFonts w:ascii="Cambria Math" w:eastAsia="Times New Roman" w:hAnsi="Cambria Math"/>
              <w:sz w:val="24"/>
              <w:szCs w:val="24"/>
              <w:lang w:val="es-ES"/>
            </w:rPr>
            <m:t xml:space="preserve"> =$ 335,36</m:t>
          </m:r>
        </m:oMath>
      </m:oMathPara>
    </w:p>
    <w:p w14:paraId="2F4041CD" w14:textId="6D5D8DD9" w:rsidR="00864AB2" w:rsidRPr="008C2316" w:rsidRDefault="0063485E" w:rsidP="00864AB2">
      <w:pPr>
        <w:spacing w:line="257" w:lineRule="auto"/>
        <w:jc w:val="both"/>
        <w:rPr>
          <w:sz w:val="24"/>
          <w:szCs w:val="24"/>
          <w:lang w:val="es-ES"/>
        </w:rPr>
      </w:pPr>
      <m:oMathPara>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sz w:val="24"/>
                      <w:szCs w:val="24"/>
                    </w:rPr>
                    <m:t>VET</m:t>
                  </m:r>
                </m:e>
                <m:sub>
                  <m:r>
                    <w:rPr>
                      <w:rFonts w:ascii="Cambria Math" w:hAnsi="Cambria Math"/>
                      <w:sz w:val="24"/>
                      <w:szCs w:val="24"/>
                    </w:rPr>
                    <m:t>máximo</m:t>
                  </m:r>
                </m:sub>
              </m:sSub>
            </m:num>
            <m:den>
              <m:r>
                <w:rPr>
                  <w:rFonts w:ascii="Cambria Math" w:hAnsi="Cambria Math"/>
                  <w:sz w:val="24"/>
                  <w:szCs w:val="24"/>
                </w:rPr>
                <m:t>ha</m:t>
              </m:r>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 </m:t>
              </m:r>
              <m:sSup>
                <m:sSupPr>
                  <m:ctrlPr>
                    <w:rPr>
                      <w:rFonts w:ascii="Cambria Math" w:hAnsi="Cambria Math"/>
                      <w:sz w:val="24"/>
                      <w:szCs w:val="24"/>
                    </w:rPr>
                  </m:ctrlPr>
                </m:sSupPr>
                <m:e>
                  <m:r>
                    <w:rPr>
                      <w:rFonts w:ascii="Cambria Math" w:hAnsi="Cambria Math"/>
                      <w:sz w:val="24"/>
                      <w:szCs w:val="24"/>
                    </w:rPr>
                    <m:t>$ 1</m:t>
                  </m:r>
                </m:e>
                <m:sup>
                  <m:r>
                    <w:rPr>
                      <w:rFonts w:ascii="Cambria Math" w:hAnsi="Cambria Math"/>
                      <w:sz w:val="24"/>
                      <w:szCs w:val="24"/>
                    </w:rPr>
                    <m:t>'</m:t>
                  </m:r>
                </m:sup>
              </m:sSup>
              <m:r>
                <w:rPr>
                  <w:rFonts w:ascii="Cambria Math" w:hAnsi="Cambria Math"/>
                  <w:sz w:val="24"/>
                  <w:szCs w:val="24"/>
                </w:rPr>
                <m:t xml:space="preserve"> 632 263,05</m:t>
              </m:r>
            </m:num>
            <m:den>
              <m:r>
                <w:rPr>
                  <w:rFonts w:ascii="Cambria Math" w:hAnsi="Cambria Math"/>
                  <w:sz w:val="24"/>
                  <w:szCs w:val="24"/>
                </w:rPr>
                <m:t>3740 </m:t>
              </m:r>
              <m:r>
                <w:rPr>
                  <w:rFonts w:ascii="Cambria Math" w:hAnsi="Cambria Math"/>
                  <w:sz w:val="24"/>
                  <w:szCs w:val="24"/>
                </w:rPr>
                <m:t>ha</m:t>
              </m:r>
            </m:den>
          </m:f>
          <m:r>
            <w:rPr>
              <w:rFonts w:ascii="Cambria Math" w:hAnsi="Cambria Math"/>
              <w:sz w:val="24"/>
              <w:szCs w:val="24"/>
            </w:rPr>
            <m:t>= $ 436,43</m:t>
          </m:r>
        </m:oMath>
      </m:oMathPara>
    </w:p>
    <w:p w14:paraId="4F29153D" w14:textId="77777777" w:rsidR="00864AB2" w:rsidRDefault="00864AB2" w:rsidP="00864AB2">
      <w:pPr>
        <w:spacing w:line="257" w:lineRule="auto"/>
        <w:ind w:firstLine="238"/>
        <w:jc w:val="both"/>
        <w:rPr>
          <w:rFonts w:eastAsia="Times New Roman"/>
          <w:sz w:val="24"/>
          <w:szCs w:val="24"/>
          <w:lang w:val="es-ES"/>
        </w:rPr>
      </w:pPr>
    </w:p>
    <w:p w14:paraId="7620A5BD" w14:textId="5CCB8912" w:rsidR="00864AB2" w:rsidRPr="00674DD4" w:rsidRDefault="00864AB2" w:rsidP="00864AB2">
      <w:pPr>
        <w:ind w:firstLine="567"/>
        <w:jc w:val="both"/>
        <w:rPr>
          <w:rFonts w:eastAsia="Times New Roman"/>
          <w:sz w:val="24"/>
          <w:szCs w:val="24"/>
          <w:lang w:val="es-ES"/>
        </w:rPr>
      </w:pPr>
      <w:r>
        <w:rPr>
          <w:rFonts w:eastAsia="Times New Roman"/>
          <w:sz w:val="24"/>
          <w:szCs w:val="24"/>
          <w:lang w:val="es-ES"/>
        </w:rPr>
        <w:t xml:space="preserve">Con estos cálculos sabemos que el valor por hectárea de la reserva </w:t>
      </w:r>
      <w:proofErr w:type="spellStart"/>
      <w:r>
        <w:rPr>
          <w:rFonts w:eastAsia="Times New Roman"/>
          <w:sz w:val="24"/>
          <w:szCs w:val="24"/>
          <w:lang w:val="es-ES"/>
        </w:rPr>
        <w:t>Tapichalaca</w:t>
      </w:r>
      <w:proofErr w:type="spellEnd"/>
      <w:r>
        <w:rPr>
          <w:rFonts w:eastAsia="Times New Roman"/>
          <w:sz w:val="24"/>
          <w:szCs w:val="24"/>
          <w:lang w:val="es-ES"/>
        </w:rPr>
        <w:t xml:space="preserve">, varía desde  </w:t>
      </w:r>
      <m:oMath>
        <m:r>
          <m:rPr>
            <m:sty m:val="p"/>
          </m:rPr>
          <w:rPr>
            <w:rFonts w:ascii="Cambria Math" w:eastAsia="Times New Roman" w:hAnsi="Cambria Math"/>
            <w:sz w:val="24"/>
            <w:szCs w:val="24"/>
            <w:lang w:val="es-ES"/>
          </w:rPr>
          <m:t xml:space="preserve">$ 335,36 </m:t>
        </m:r>
      </m:oMath>
      <w:r>
        <w:rPr>
          <w:rFonts w:eastAsia="Times New Roman"/>
          <w:sz w:val="24"/>
          <w:szCs w:val="24"/>
          <w:lang w:val="es-ES"/>
        </w:rPr>
        <w:t xml:space="preserve">hasta </w:t>
      </w:r>
      <m:oMath>
        <m:r>
          <w:rPr>
            <w:rFonts w:ascii="Cambria Math" w:eastAsia="Times New Roman" w:hAnsi="Cambria Math"/>
            <w:sz w:val="24"/>
            <w:szCs w:val="24"/>
            <w:lang w:val="es-ES"/>
          </w:rPr>
          <m:t>$ 436,43</m:t>
        </m:r>
      </m:oMath>
      <w:r>
        <w:rPr>
          <w:rFonts w:eastAsia="Times New Roman"/>
          <w:sz w:val="24"/>
          <w:szCs w:val="24"/>
          <w:lang w:val="es-ES"/>
        </w:rPr>
        <w:t xml:space="preserve">, esto </w:t>
      </w:r>
      <w:bookmarkStart w:id="2" w:name="_Hlk96694823"/>
      <w:r>
        <w:rPr>
          <w:rFonts w:eastAsia="Times New Roman"/>
          <w:sz w:val="24"/>
          <w:szCs w:val="24"/>
          <w:lang w:val="es-ES"/>
        </w:rPr>
        <w:t>en base a los servicios de almacenamiento de ca</w:t>
      </w:r>
      <w:proofErr w:type="spellStart"/>
      <w:r>
        <w:rPr>
          <w:rFonts w:eastAsia="Times New Roman"/>
          <w:sz w:val="24"/>
          <w:szCs w:val="24"/>
          <w:lang w:val="es-ES"/>
        </w:rPr>
        <w:t>rbono</w:t>
      </w:r>
      <w:proofErr w:type="spellEnd"/>
      <w:r>
        <w:rPr>
          <w:rFonts w:eastAsia="Times New Roman"/>
          <w:sz w:val="24"/>
          <w:szCs w:val="24"/>
          <w:lang w:val="es-ES"/>
        </w:rPr>
        <w:t xml:space="preserve"> y servicios de recreación y belleza.</w:t>
      </w:r>
    </w:p>
    <w:bookmarkEnd w:id="2"/>
    <w:p w14:paraId="5D834908" w14:textId="77777777" w:rsidR="00864AB2" w:rsidRDefault="00864AB2" w:rsidP="00864AB2">
      <w:pPr>
        <w:pStyle w:val="Textoindependiente2"/>
        <w:tabs>
          <w:tab w:val="left" w:pos="432"/>
        </w:tabs>
        <w:spacing w:after="0" w:line="240" w:lineRule="auto"/>
        <w:ind w:firstLine="238"/>
        <w:jc w:val="both"/>
        <w:rPr>
          <w:b/>
          <w:sz w:val="24"/>
          <w:szCs w:val="24"/>
          <w:lang w:val="es-EC"/>
        </w:rPr>
      </w:pPr>
    </w:p>
    <w:p w14:paraId="10959E09" w14:textId="77777777" w:rsidR="00864AB2" w:rsidRPr="00606845" w:rsidRDefault="00864AB2" w:rsidP="00864AB2">
      <w:pPr>
        <w:pStyle w:val="Textoindependiente2"/>
        <w:tabs>
          <w:tab w:val="left" w:pos="432"/>
        </w:tabs>
        <w:spacing w:after="0" w:line="240" w:lineRule="auto"/>
        <w:jc w:val="both"/>
        <w:rPr>
          <w:b/>
          <w:sz w:val="24"/>
          <w:szCs w:val="24"/>
          <w:lang w:val="es-EC"/>
        </w:rPr>
      </w:pPr>
      <w:r w:rsidRPr="00606845">
        <w:rPr>
          <w:b/>
          <w:sz w:val="24"/>
          <w:szCs w:val="24"/>
          <w:lang w:val="es-EC"/>
        </w:rPr>
        <w:t>CONCLUSIONES</w:t>
      </w:r>
    </w:p>
    <w:p w14:paraId="56DC88D9" w14:textId="77777777" w:rsidR="00864AB2" w:rsidRDefault="00864AB2" w:rsidP="00864AB2">
      <w:pPr>
        <w:rPr>
          <w:sz w:val="24"/>
          <w:szCs w:val="24"/>
          <w:lang w:val="es-EC"/>
        </w:rPr>
      </w:pPr>
    </w:p>
    <w:p w14:paraId="657AD4E8" w14:textId="77777777" w:rsidR="00864AB2" w:rsidRPr="0087562B" w:rsidRDefault="00864AB2" w:rsidP="00864AB2">
      <w:pPr>
        <w:ind w:firstLine="567"/>
        <w:jc w:val="both"/>
        <w:rPr>
          <w:sz w:val="24"/>
          <w:szCs w:val="24"/>
          <w:lang w:val="es-ES"/>
        </w:rPr>
      </w:pPr>
      <w:r>
        <w:rPr>
          <w:sz w:val="24"/>
          <w:szCs w:val="24"/>
          <w:lang w:val="es-EC"/>
        </w:rPr>
        <w:tab/>
      </w:r>
      <w:r w:rsidRPr="0087562B">
        <w:rPr>
          <w:sz w:val="24"/>
          <w:szCs w:val="24"/>
          <w:lang w:val="es-ES"/>
        </w:rPr>
        <w:t xml:space="preserve">La obtención del valor económico de los servicios y beneficios que brinda la Reserva Biológica </w:t>
      </w:r>
      <w:proofErr w:type="spellStart"/>
      <w:r w:rsidRPr="0087562B">
        <w:rPr>
          <w:sz w:val="24"/>
          <w:szCs w:val="24"/>
          <w:lang w:val="es-ES"/>
        </w:rPr>
        <w:t>Tapichalaca</w:t>
      </w:r>
      <w:proofErr w:type="spellEnd"/>
      <w:r w:rsidRPr="0087562B">
        <w:rPr>
          <w:sz w:val="24"/>
          <w:szCs w:val="24"/>
          <w:lang w:val="es-ES"/>
        </w:rPr>
        <w:t xml:space="preserve"> a la comunidad de las provincias de Loja y Zamora Chinchipe, permitirá a las autoridades brindar una atención integral enfocada en la conservación de estas áreas biodiversas, restringiendo el avance de los límites de la ciudad que se extienden cada vez más amenazando las funciones de los ecosistemas.</w:t>
      </w:r>
    </w:p>
    <w:p w14:paraId="3446AD96" w14:textId="0A20968E" w:rsidR="00864AB2" w:rsidRDefault="00864AB2" w:rsidP="00864AB2">
      <w:pPr>
        <w:ind w:firstLine="567"/>
        <w:jc w:val="both"/>
        <w:rPr>
          <w:sz w:val="24"/>
          <w:szCs w:val="24"/>
          <w:lang w:val="es-ES"/>
        </w:rPr>
      </w:pPr>
      <w:r w:rsidRPr="0CE1C152">
        <w:rPr>
          <w:sz w:val="24"/>
          <w:szCs w:val="24"/>
          <w:lang w:val="es-ES"/>
        </w:rPr>
        <w:t>El valor económico ambiental de la Reserva que utiliza servicios ambientales de provisión y regulación como el de almacenamiento de carbono es de US $ 822 263</w:t>
      </w:r>
      <w:r w:rsidR="00E057C4">
        <w:rPr>
          <w:sz w:val="24"/>
          <w:szCs w:val="24"/>
          <w:lang w:val="es-ES"/>
        </w:rPr>
        <w:t>,</w:t>
      </w:r>
      <w:r w:rsidRPr="0CE1C152">
        <w:rPr>
          <w:sz w:val="24"/>
          <w:szCs w:val="24"/>
          <w:lang w:val="es-ES"/>
        </w:rPr>
        <w:t>05. Este valor es una estimación basada en el precio proporcionados por el Sistema Europeo de Negociación de CO2. El valor económico indica que se genera un importante número de beneficios económicos y financieros, los cuales deben ser aprovechados por cada nivel de gobierno sobre la base del interés público.</w:t>
      </w:r>
    </w:p>
    <w:p w14:paraId="167E1D26" w14:textId="77777777" w:rsidR="00864AB2" w:rsidRDefault="00864AB2" w:rsidP="00864AB2">
      <w:pPr>
        <w:ind w:firstLine="567"/>
        <w:jc w:val="both"/>
        <w:rPr>
          <w:rFonts w:eastAsia="Times New Roman"/>
          <w:sz w:val="24"/>
          <w:szCs w:val="24"/>
          <w:lang w:val="es-ES"/>
        </w:rPr>
      </w:pPr>
      <w:r>
        <w:rPr>
          <w:sz w:val="24"/>
          <w:szCs w:val="24"/>
          <w:lang w:val="es-ES"/>
        </w:rPr>
        <w:t xml:space="preserve">El valor económico referido al </w:t>
      </w:r>
      <w:r w:rsidRPr="003C3CE3">
        <w:rPr>
          <w:sz w:val="24"/>
          <w:szCs w:val="24"/>
          <w:lang w:val="es-ES"/>
        </w:rPr>
        <w:t>servicio ambiental de recreación y belleza escénica oscila entre los $432000 y $810000</w:t>
      </w:r>
      <w:r>
        <w:rPr>
          <w:rFonts w:eastAsia="Times New Roman"/>
          <w:sz w:val="24"/>
          <w:szCs w:val="24"/>
          <w:lang w:val="es-ES"/>
        </w:rPr>
        <w:t xml:space="preserve">. Esto deja a vista que este valor puede variar mucho de persona a persona, así como del objetivo de visita a la reserva y otros factores secundarios como el lugar en el que se encuentra la reserva. Por ello la obtención de información fiable para este tipo de metodología es un paso primordial para la obtención de resultados verídicos y que representen la realidad económica de la reserva. </w:t>
      </w:r>
    </w:p>
    <w:p w14:paraId="7F31037B" w14:textId="0757BA1D" w:rsidR="00864AB2" w:rsidRPr="00CC5ECE" w:rsidRDefault="00864AB2" w:rsidP="00864AB2">
      <w:pPr>
        <w:ind w:firstLine="567"/>
        <w:jc w:val="both"/>
        <w:rPr>
          <w:sz w:val="24"/>
          <w:szCs w:val="24"/>
          <w:lang w:val="es-ES"/>
        </w:rPr>
      </w:pPr>
      <w:r>
        <w:rPr>
          <w:rFonts w:eastAsia="Times New Roman"/>
          <w:sz w:val="24"/>
          <w:szCs w:val="24"/>
          <w:lang w:val="es-ES"/>
        </w:rPr>
        <w:t>En cuanto al valor por hectárea se tiene</w:t>
      </w:r>
      <w:r>
        <w:rPr>
          <w:sz w:val="24"/>
          <w:szCs w:val="24"/>
          <w:lang w:val="es-ES"/>
        </w:rPr>
        <w:t xml:space="preserve"> un límite inferior y superior el cual varía desde </w:t>
      </w:r>
      <m:oMath>
        <m:r>
          <m:rPr>
            <m:sty m:val="p"/>
          </m:rPr>
          <w:rPr>
            <w:rFonts w:ascii="Cambria Math" w:eastAsia="Times New Roman" w:hAnsi="Cambria Math"/>
            <w:sz w:val="24"/>
            <w:szCs w:val="24"/>
            <w:lang w:val="es-ES"/>
          </w:rPr>
          <m:t xml:space="preserve">$ 335,36 </m:t>
        </m:r>
      </m:oMath>
      <w:r>
        <w:rPr>
          <w:rFonts w:eastAsia="Times New Roman"/>
          <w:sz w:val="24"/>
          <w:szCs w:val="24"/>
          <w:lang w:val="es-ES"/>
        </w:rPr>
        <w:t xml:space="preserve">hasta </w:t>
      </w:r>
      <m:oMath>
        <m:r>
          <w:rPr>
            <w:rFonts w:ascii="Cambria Math" w:eastAsia="Times New Roman" w:hAnsi="Cambria Math"/>
            <w:sz w:val="24"/>
            <w:szCs w:val="24"/>
            <w:lang w:val="es-ES"/>
          </w:rPr>
          <m:t>$ 436,436</m:t>
        </m:r>
      </m:oMath>
      <w:r>
        <w:rPr>
          <w:rFonts w:eastAsia="Times New Roman"/>
          <w:sz w:val="24"/>
          <w:szCs w:val="24"/>
          <w:lang w:val="es-ES"/>
        </w:rPr>
        <w:t>, respectivamente, estos dos valores se los pueden considerar altos si se los compara con la valoración de servicios ambientales en otras áreas, como en el estudio de Romero E, Velasco D &amp; Vilca J, (2021), en el Golfo de Guayaquil en el cual el valor por hectárea fue de $</w:t>
      </w:r>
      <w:r w:rsidR="002D58C2">
        <w:rPr>
          <w:rFonts w:eastAsia="Times New Roman"/>
          <w:sz w:val="24"/>
          <w:szCs w:val="24"/>
          <w:lang w:val="es-ES"/>
        </w:rPr>
        <w:t xml:space="preserve"> </w:t>
      </w:r>
      <w:r w:rsidRPr="00CC5ECE">
        <w:rPr>
          <w:rFonts w:eastAsia="Times New Roman"/>
          <w:sz w:val="24"/>
          <w:szCs w:val="24"/>
          <w:lang w:val="es-ES"/>
        </w:rPr>
        <w:t>199,79</w:t>
      </w:r>
      <w:r>
        <w:rPr>
          <w:rFonts w:eastAsia="Times New Roman"/>
          <w:sz w:val="24"/>
          <w:szCs w:val="24"/>
          <w:lang w:val="es-ES"/>
        </w:rPr>
        <w:t>/</w:t>
      </w:r>
      <w:bookmarkStart w:id="3" w:name="_Int_1BdJgQ7m"/>
      <w:proofErr w:type="spellStart"/>
      <w:r>
        <w:rPr>
          <w:rFonts w:eastAsia="Times New Roman"/>
          <w:sz w:val="24"/>
          <w:szCs w:val="24"/>
          <w:lang w:val="es-ES"/>
        </w:rPr>
        <w:t>ha</w:t>
      </w:r>
      <w:bookmarkEnd w:id="3"/>
      <w:proofErr w:type="spellEnd"/>
      <w:r>
        <w:rPr>
          <w:rFonts w:eastAsia="Times New Roman"/>
          <w:sz w:val="24"/>
          <w:szCs w:val="24"/>
          <w:lang w:val="es-ES"/>
        </w:rPr>
        <w:t xml:space="preserve"> </w:t>
      </w:r>
      <w:r w:rsidRPr="00CC5ECE">
        <w:rPr>
          <w:rFonts w:eastAsia="Times New Roman"/>
          <w:sz w:val="24"/>
          <w:szCs w:val="24"/>
          <w:lang w:val="es-ES"/>
        </w:rPr>
        <w:t xml:space="preserve"> </w:t>
      </w:r>
      <w:r>
        <w:rPr>
          <w:rFonts w:eastAsia="Times New Roman"/>
          <w:sz w:val="24"/>
          <w:szCs w:val="24"/>
          <w:lang w:val="es-ES"/>
        </w:rPr>
        <w:t xml:space="preserve">y de igual manera en el estudio de  </w:t>
      </w:r>
      <w:r w:rsidRPr="00E04097">
        <w:rPr>
          <w:rFonts w:eastAsia="Times New Roman"/>
          <w:color w:val="000000" w:themeColor="text1"/>
          <w:sz w:val="24"/>
          <w:szCs w:val="24"/>
          <w:lang w:val="es-ES" w:eastAsia="ja-JP"/>
        </w:rPr>
        <w:t>Tobar, B. S., Camacho, D. A., &amp; Carpio, S. A. (2021)</w:t>
      </w:r>
      <w:r>
        <w:rPr>
          <w:rFonts w:eastAsia="Times New Roman"/>
          <w:color w:val="000000" w:themeColor="text1"/>
          <w:sz w:val="24"/>
          <w:szCs w:val="24"/>
          <w:lang w:val="es-ES" w:eastAsia="ja-JP"/>
        </w:rPr>
        <w:t xml:space="preserve">, en el área del archipiélago de </w:t>
      </w:r>
      <w:proofErr w:type="spellStart"/>
      <w:r>
        <w:rPr>
          <w:rFonts w:eastAsia="Times New Roman"/>
          <w:color w:val="000000" w:themeColor="text1"/>
          <w:sz w:val="24"/>
          <w:szCs w:val="24"/>
          <w:lang w:val="es-ES" w:eastAsia="ja-JP"/>
        </w:rPr>
        <w:t>Jambelí</w:t>
      </w:r>
      <w:proofErr w:type="spellEnd"/>
      <w:r>
        <w:rPr>
          <w:rFonts w:eastAsia="Times New Roman"/>
          <w:color w:val="000000" w:themeColor="text1"/>
          <w:sz w:val="24"/>
          <w:szCs w:val="24"/>
          <w:lang w:val="es-ES" w:eastAsia="ja-JP"/>
        </w:rPr>
        <w:t>, el valor económico del precio del cangrejo rojo por hectárea de manglar fue de $ 290</w:t>
      </w:r>
      <w:r w:rsidR="00C62001">
        <w:rPr>
          <w:rFonts w:eastAsia="Times New Roman"/>
          <w:color w:val="000000" w:themeColor="text1"/>
          <w:sz w:val="24"/>
          <w:szCs w:val="24"/>
          <w:lang w:val="es-ES" w:eastAsia="ja-JP"/>
        </w:rPr>
        <w:t>,</w:t>
      </w:r>
      <w:r>
        <w:rPr>
          <w:rFonts w:eastAsia="Times New Roman"/>
          <w:color w:val="000000" w:themeColor="text1"/>
          <w:sz w:val="24"/>
          <w:szCs w:val="24"/>
          <w:lang w:val="es-ES" w:eastAsia="ja-JP"/>
        </w:rPr>
        <w:t xml:space="preserve">5. Esto se lo puede explicar ya que el área de la reserva </w:t>
      </w:r>
      <w:proofErr w:type="spellStart"/>
      <w:r>
        <w:rPr>
          <w:rFonts w:eastAsia="Times New Roman"/>
          <w:color w:val="000000" w:themeColor="text1"/>
          <w:sz w:val="24"/>
          <w:szCs w:val="24"/>
          <w:lang w:val="es-ES" w:eastAsia="ja-JP"/>
        </w:rPr>
        <w:t>Tapichalaca</w:t>
      </w:r>
      <w:proofErr w:type="spellEnd"/>
      <w:r>
        <w:rPr>
          <w:rFonts w:eastAsia="Times New Roman"/>
          <w:color w:val="000000" w:themeColor="text1"/>
          <w:sz w:val="24"/>
          <w:szCs w:val="24"/>
          <w:lang w:val="es-ES" w:eastAsia="ja-JP"/>
        </w:rPr>
        <w:t xml:space="preserve"> es menor y en contraste con sus grandes beneficios en tan poca </w:t>
      </w:r>
      <w:r w:rsidRPr="75122C82">
        <w:rPr>
          <w:rFonts w:eastAsia="Times New Roman"/>
          <w:color w:val="000000" w:themeColor="text1"/>
          <w:sz w:val="24"/>
          <w:szCs w:val="24"/>
          <w:lang w:val="es-ES" w:eastAsia="ja-JP"/>
        </w:rPr>
        <w:t>área</w:t>
      </w:r>
      <w:r>
        <w:rPr>
          <w:rFonts w:eastAsia="Times New Roman"/>
          <w:color w:val="000000" w:themeColor="text1"/>
          <w:sz w:val="24"/>
          <w:szCs w:val="24"/>
          <w:lang w:val="es-ES" w:eastAsia="ja-JP"/>
        </w:rPr>
        <w:t xml:space="preserve">, principalmente en almacenamiento de carbono y sin desestimar el servicio de recreación, hace que el valor económico por hectárea sea muy alto comparado a otras reservas o áreas de </w:t>
      </w:r>
      <w:r>
        <w:rPr>
          <w:rFonts w:eastAsia="Times New Roman"/>
          <w:color w:val="000000" w:themeColor="text1"/>
          <w:sz w:val="24"/>
          <w:szCs w:val="24"/>
          <w:lang w:val="es-ES" w:eastAsia="ja-JP"/>
        </w:rPr>
        <w:lastRenderedPageBreak/>
        <w:t>estudio.</w:t>
      </w:r>
    </w:p>
    <w:p w14:paraId="165F8D3B" w14:textId="77777777" w:rsidR="00864AB2" w:rsidRPr="00915249" w:rsidRDefault="00864AB2" w:rsidP="00864AB2">
      <w:pPr>
        <w:ind w:firstLine="567"/>
        <w:jc w:val="both"/>
        <w:rPr>
          <w:sz w:val="24"/>
          <w:szCs w:val="24"/>
          <w:lang w:val="es-ES"/>
        </w:rPr>
      </w:pPr>
      <w:r>
        <w:rPr>
          <w:sz w:val="24"/>
          <w:szCs w:val="24"/>
          <w:lang w:val="es-ES"/>
        </w:rPr>
        <w:t xml:space="preserve">La elección del método más adecuado para la valoración de esta y de cualquier reserva, dependerá en gran medida de la obtención de datos fiables, por ello los métodos de valoración </w:t>
      </w:r>
      <w:r w:rsidRPr="00915249">
        <w:rPr>
          <w:sz w:val="24"/>
          <w:szCs w:val="24"/>
          <w:lang w:val="es-ES"/>
        </w:rPr>
        <w:t>en base a los servicios de almacenamiento de carbono y servicios de recreación y belleza</w:t>
      </w:r>
      <w:r>
        <w:rPr>
          <w:sz w:val="24"/>
          <w:szCs w:val="24"/>
          <w:lang w:val="es-ES"/>
        </w:rPr>
        <w:t>, se consideraron los más óptimos en este caso. Sin embargo, para la obtención de unos mejores resultados, se debería plantear la opción de realizar una visita de campo para la validación y revisión de la parte forestal que compone el área de estudio, así como el valor económico que representan realizar una visita a la reserva.</w:t>
      </w:r>
    </w:p>
    <w:p w14:paraId="6AB9DA89" w14:textId="77777777" w:rsidR="00864AB2" w:rsidRDefault="00864AB2" w:rsidP="00864AB2">
      <w:pPr>
        <w:ind w:firstLine="238"/>
        <w:jc w:val="both"/>
        <w:rPr>
          <w:sz w:val="24"/>
          <w:szCs w:val="24"/>
          <w:lang w:val="es-ES"/>
        </w:rPr>
      </w:pPr>
      <w:r>
        <w:rPr>
          <w:sz w:val="24"/>
          <w:szCs w:val="24"/>
          <w:lang w:val="es-ES"/>
        </w:rPr>
        <w:t xml:space="preserve"> </w:t>
      </w:r>
    </w:p>
    <w:p w14:paraId="7701AC42" w14:textId="77777777" w:rsidR="00864AB2" w:rsidRPr="00A3274B" w:rsidRDefault="00864AB2" w:rsidP="00864AB2">
      <w:pPr>
        <w:pStyle w:val="Els-body-text"/>
        <w:ind w:firstLine="0"/>
        <w:rPr>
          <w:lang w:val="es-ES"/>
        </w:rPr>
      </w:pPr>
    </w:p>
    <w:p w14:paraId="1B30F03B" w14:textId="7D7F4858" w:rsidR="00864AB2" w:rsidRPr="0093522D" w:rsidRDefault="00864AB2" w:rsidP="0093522D">
      <w:pPr>
        <w:pStyle w:val="Els-1storder-head"/>
        <w:spacing w:before="0" w:after="0" w:line="240" w:lineRule="auto"/>
        <w:jc w:val="both"/>
        <w:rPr>
          <w:sz w:val="22"/>
          <w:szCs w:val="22"/>
          <w:lang w:val="es-EC"/>
        </w:rPr>
      </w:pPr>
      <w:r w:rsidRPr="0093522D">
        <w:rPr>
          <w:sz w:val="22"/>
          <w:szCs w:val="22"/>
          <w:lang w:val="es-EC"/>
        </w:rPr>
        <w:t>REFERENCIA</w:t>
      </w:r>
      <w:r w:rsidR="00AA6588" w:rsidRPr="0093522D">
        <w:rPr>
          <w:sz w:val="22"/>
          <w:szCs w:val="22"/>
          <w:lang w:val="es-EC"/>
        </w:rPr>
        <w:t>S</w:t>
      </w:r>
    </w:p>
    <w:p w14:paraId="3F7CC759" w14:textId="77777777" w:rsidR="00864AB2" w:rsidRPr="0093522D" w:rsidRDefault="00864AB2" w:rsidP="0093522D">
      <w:pPr>
        <w:ind w:left="720" w:hanging="720"/>
        <w:jc w:val="both"/>
        <w:rPr>
          <w:color w:val="000000" w:themeColor="text1"/>
          <w:sz w:val="22"/>
          <w:szCs w:val="22"/>
          <w:lang w:val="es-EC"/>
        </w:rPr>
      </w:pPr>
    </w:p>
    <w:p w14:paraId="2329EBD0" w14:textId="03D22CB1" w:rsidR="00864AB2" w:rsidRPr="0093522D" w:rsidRDefault="00864AB2" w:rsidP="0093522D">
      <w:pPr>
        <w:ind w:left="720" w:hanging="720"/>
        <w:jc w:val="both"/>
        <w:rPr>
          <w:color w:val="000000" w:themeColor="text1"/>
          <w:sz w:val="22"/>
          <w:szCs w:val="22"/>
          <w:lang w:val="es-EC"/>
        </w:rPr>
      </w:pPr>
      <w:r w:rsidRPr="0093522D">
        <w:rPr>
          <w:color w:val="000000" w:themeColor="text1"/>
          <w:sz w:val="22"/>
          <w:szCs w:val="22"/>
          <w:lang w:val="es-EC"/>
        </w:rPr>
        <w:t xml:space="preserve">Arias, H. A., Zamora, R. M., &amp; Bolaños, C. V. (2014). Metodología para la corrección atmosférica de imágenes </w:t>
      </w:r>
      <w:proofErr w:type="spellStart"/>
      <w:r w:rsidRPr="0093522D">
        <w:rPr>
          <w:color w:val="000000" w:themeColor="text1"/>
          <w:sz w:val="22"/>
          <w:szCs w:val="22"/>
          <w:lang w:val="es-EC"/>
        </w:rPr>
        <w:t>Aster</w:t>
      </w:r>
      <w:proofErr w:type="spellEnd"/>
      <w:r w:rsidRPr="0093522D">
        <w:rPr>
          <w:color w:val="000000" w:themeColor="text1"/>
          <w:sz w:val="22"/>
          <w:szCs w:val="22"/>
          <w:lang w:val="es-EC"/>
        </w:rPr>
        <w:t xml:space="preserve">, </w:t>
      </w:r>
      <w:proofErr w:type="spellStart"/>
      <w:r w:rsidRPr="0093522D">
        <w:rPr>
          <w:color w:val="000000" w:themeColor="text1"/>
          <w:sz w:val="22"/>
          <w:szCs w:val="22"/>
          <w:lang w:val="es-EC"/>
        </w:rPr>
        <w:t>RapidEye</w:t>
      </w:r>
      <w:proofErr w:type="spellEnd"/>
      <w:r w:rsidRPr="0093522D">
        <w:rPr>
          <w:color w:val="000000" w:themeColor="text1"/>
          <w:sz w:val="22"/>
          <w:szCs w:val="22"/>
          <w:lang w:val="es-EC"/>
        </w:rPr>
        <w:t xml:space="preserve">, Spot 2 y </w:t>
      </w:r>
      <w:proofErr w:type="spellStart"/>
      <w:r w:rsidRPr="0093522D">
        <w:rPr>
          <w:color w:val="000000" w:themeColor="text1"/>
          <w:sz w:val="22"/>
          <w:szCs w:val="22"/>
          <w:lang w:val="es-EC"/>
        </w:rPr>
        <w:t>Landsat</w:t>
      </w:r>
      <w:proofErr w:type="spellEnd"/>
      <w:r w:rsidRPr="0093522D">
        <w:rPr>
          <w:color w:val="000000" w:themeColor="text1"/>
          <w:sz w:val="22"/>
          <w:szCs w:val="22"/>
          <w:lang w:val="es-EC"/>
        </w:rPr>
        <w:t xml:space="preserve"> 8 con el módulo FLAASH del software ENVI. </w:t>
      </w:r>
      <w:r w:rsidRPr="0093522D">
        <w:rPr>
          <w:i/>
          <w:iCs/>
          <w:color w:val="000000" w:themeColor="text1"/>
          <w:sz w:val="22"/>
          <w:szCs w:val="22"/>
          <w:lang w:val="es-EC"/>
        </w:rPr>
        <w:t>Revista Geográfica de América Central</w:t>
      </w:r>
      <w:r w:rsidRPr="0093522D">
        <w:rPr>
          <w:color w:val="000000" w:themeColor="text1"/>
          <w:sz w:val="22"/>
          <w:szCs w:val="22"/>
          <w:lang w:val="es-EC"/>
        </w:rPr>
        <w:t xml:space="preserve">, </w:t>
      </w:r>
      <w:r w:rsidRPr="0093522D">
        <w:rPr>
          <w:i/>
          <w:iCs/>
          <w:color w:val="000000" w:themeColor="text1"/>
          <w:sz w:val="22"/>
          <w:szCs w:val="22"/>
          <w:lang w:val="es-EC"/>
        </w:rPr>
        <w:t>2</w:t>
      </w:r>
      <w:r w:rsidRPr="0093522D">
        <w:rPr>
          <w:color w:val="000000" w:themeColor="text1"/>
          <w:sz w:val="22"/>
          <w:szCs w:val="22"/>
          <w:lang w:val="es-EC"/>
        </w:rPr>
        <w:t xml:space="preserve">(53), pp.39-59. </w:t>
      </w:r>
      <w:r w:rsidRPr="0093522D">
        <w:rPr>
          <w:color w:val="000000" w:themeColor="text1"/>
          <w:sz w:val="22"/>
          <w:szCs w:val="22"/>
          <w:lang w:val="es-ES"/>
        </w:rPr>
        <w:t xml:space="preserve">Disponible en: </w:t>
      </w:r>
      <w:hyperlink r:id="rId12" w:history="1">
        <w:r w:rsidRPr="0093522D">
          <w:rPr>
            <w:rStyle w:val="Hipervnculo"/>
            <w:color w:val="000000" w:themeColor="text1"/>
            <w:sz w:val="22"/>
            <w:szCs w:val="22"/>
            <w:lang w:val="es-EC"/>
          </w:rPr>
          <w:t>https://www.redalyc.org/pdf/4517/451744544002.pdf</w:t>
        </w:r>
      </w:hyperlink>
      <w:r w:rsidR="00AA6588" w:rsidRPr="0093522D">
        <w:rPr>
          <w:color w:val="000000" w:themeColor="text1"/>
          <w:sz w:val="22"/>
          <w:szCs w:val="22"/>
          <w:lang w:val="es-EC"/>
        </w:rPr>
        <w:t xml:space="preserve"> </w:t>
      </w:r>
      <w:r w:rsidRPr="0093522D">
        <w:rPr>
          <w:color w:val="000000" w:themeColor="text1"/>
          <w:sz w:val="22"/>
          <w:szCs w:val="22"/>
          <w:lang w:val="es-EC"/>
        </w:rPr>
        <w:t xml:space="preserve"> </w:t>
      </w:r>
    </w:p>
    <w:p w14:paraId="62C57D2E" w14:textId="77777777" w:rsidR="00864AB2" w:rsidRPr="0093522D" w:rsidRDefault="00864AB2" w:rsidP="0093522D">
      <w:pPr>
        <w:widowControl/>
        <w:ind w:left="720" w:hanging="720"/>
        <w:jc w:val="both"/>
        <w:rPr>
          <w:rFonts w:eastAsia="Times New Roman"/>
          <w:color w:val="000000" w:themeColor="text1"/>
          <w:sz w:val="22"/>
          <w:szCs w:val="22"/>
          <w:lang w:val="es-EC" w:eastAsia="es-EC"/>
        </w:rPr>
      </w:pPr>
      <w:r w:rsidRPr="0093522D">
        <w:rPr>
          <w:rFonts w:eastAsia="Times New Roman"/>
          <w:color w:val="000000" w:themeColor="text1"/>
          <w:sz w:val="22"/>
          <w:szCs w:val="22"/>
          <w:lang w:val="es-EC" w:eastAsia="es-EC"/>
        </w:rPr>
        <w:t xml:space="preserve">Campos </w:t>
      </w:r>
      <w:proofErr w:type="spellStart"/>
      <w:r w:rsidRPr="0093522D">
        <w:rPr>
          <w:rFonts w:eastAsia="Times New Roman"/>
          <w:color w:val="000000" w:themeColor="text1"/>
          <w:sz w:val="22"/>
          <w:szCs w:val="22"/>
          <w:lang w:val="es-EC" w:eastAsia="es-EC"/>
        </w:rPr>
        <w:t>Palacín</w:t>
      </w:r>
      <w:proofErr w:type="spellEnd"/>
      <w:r w:rsidRPr="0093522D">
        <w:rPr>
          <w:rFonts w:eastAsia="Times New Roman"/>
          <w:color w:val="000000" w:themeColor="text1"/>
          <w:sz w:val="22"/>
          <w:szCs w:val="22"/>
          <w:lang w:val="es-EC" w:eastAsia="es-EC"/>
        </w:rPr>
        <w:t xml:space="preserve">, P. (1994). El valor económico total de los sistemas agroforestales. </w:t>
      </w:r>
      <w:r w:rsidRPr="0093522D">
        <w:rPr>
          <w:rFonts w:eastAsia="Times New Roman"/>
          <w:i/>
          <w:iCs/>
          <w:color w:val="000000" w:themeColor="text1"/>
          <w:sz w:val="22"/>
          <w:szCs w:val="22"/>
          <w:lang w:val="es-EC" w:eastAsia="es-EC"/>
        </w:rPr>
        <w:t>Agricultura y Sociedad</w:t>
      </w:r>
      <w:r w:rsidRPr="0093522D">
        <w:rPr>
          <w:rFonts w:eastAsia="Times New Roman"/>
          <w:color w:val="000000" w:themeColor="text1"/>
          <w:sz w:val="22"/>
          <w:szCs w:val="22"/>
          <w:lang w:val="es-EC" w:eastAsia="es-EC"/>
        </w:rPr>
        <w:t xml:space="preserve">, pp. 71, 243-256.  </w:t>
      </w:r>
      <w:r w:rsidRPr="0093522D">
        <w:rPr>
          <w:rFonts w:eastAsia="Times New Roman"/>
          <w:color w:val="000000" w:themeColor="text1"/>
          <w:sz w:val="22"/>
          <w:szCs w:val="22"/>
          <w:lang w:val="es-ES" w:eastAsia="es-EC"/>
        </w:rPr>
        <w:t xml:space="preserve">Disponible en: </w:t>
      </w:r>
      <w:hyperlink r:id="rId13" w:history="1">
        <w:r w:rsidRPr="0093522D">
          <w:rPr>
            <w:rStyle w:val="Hipervnculo"/>
            <w:rFonts w:eastAsia="Times New Roman"/>
            <w:color w:val="000000" w:themeColor="text1"/>
            <w:sz w:val="22"/>
            <w:szCs w:val="22"/>
            <w:lang w:val="es-EC" w:eastAsia="es-EC"/>
          </w:rPr>
          <w:t>https://digital.csic.es/bitstream/10261/240026/1/Valor%20economico%20de%20los%20sistemas%20agroforestales.pdf</w:t>
        </w:r>
      </w:hyperlink>
    </w:p>
    <w:p w14:paraId="7E838AC0" w14:textId="77777777" w:rsidR="00864AB2" w:rsidRPr="0093522D" w:rsidRDefault="00864AB2" w:rsidP="00447620">
      <w:pPr>
        <w:widowControl/>
        <w:spacing w:line="259" w:lineRule="auto"/>
        <w:ind w:left="720" w:hanging="720"/>
        <w:jc w:val="both"/>
        <w:rPr>
          <w:rFonts w:eastAsia="Times New Roman"/>
          <w:color w:val="000000" w:themeColor="text1"/>
          <w:sz w:val="22"/>
          <w:szCs w:val="22"/>
          <w:lang w:val="es-ES" w:eastAsia="ja-JP"/>
        </w:rPr>
      </w:pPr>
      <w:r w:rsidRPr="0093522D">
        <w:rPr>
          <w:rFonts w:eastAsia="Times New Roman"/>
          <w:color w:val="000000" w:themeColor="text1"/>
          <w:sz w:val="22"/>
          <w:szCs w:val="22"/>
          <w:lang w:val="es-ES" w:eastAsia="ja-JP"/>
        </w:rPr>
        <w:t>Castillo-</w:t>
      </w:r>
      <w:proofErr w:type="spellStart"/>
      <w:r w:rsidRPr="0093522D">
        <w:rPr>
          <w:rFonts w:eastAsia="Times New Roman"/>
          <w:color w:val="000000" w:themeColor="text1"/>
          <w:sz w:val="22"/>
          <w:szCs w:val="22"/>
          <w:lang w:val="es-ES" w:eastAsia="ja-JP"/>
        </w:rPr>
        <w:t>Quiliano</w:t>
      </w:r>
      <w:proofErr w:type="spellEnd"/>
      <w:r w:rsidRPr="0093522D">
        <w:rPr>
          <w:rFonts w:eastAsia="Times New Roman"/>
          <w:color w:val="000000" w:themeColor="text1"/>
          <w:sz w:val="22"/>
          <w:szCs w:val="22"/>
          <w:lang w:val="es-ES" w:eastAsia="ja-JP"/>
        </w:rPr>
        <w:t>, A., &amp; Domínguez-Torrejón, G. (2010). Evaluación de la producción de látex de sangre de grado (</w:t>
      </w:r>
      <w:proofErr w:type="spellStart"/>
      <w:r w:rsidRPr="0093522D">
        <w:rPr>
          <w:rFonts w:eastAsia="Times New Roman"/>
          <w:color w:val="000000" w:themeColor="text1"/>
          <w:sz w:val="22"/>
          <w:szCs w:val="22"/>
          <w:lang w:val="es-ES" w:eastAsia="ja-JP"/>
        </w:rPr>
        <w:t>Croton</w:t>
      </w:r>
      <w:proofErr w:type="spellEnd"/>
      <w:r w:rsidRPr="0093522D">
        <w:rPr>
          <w:rFonts w:eastAsia="Times New Roman"/>
          <w:color w:val="000000" w:themeColor="text1"/>
          <w:sz w:val="22"/>
          <w:szCs w:val="22"/>
          <w:lang w:val="es-ES" w:eastAsia="ja-JP"/>
        </w:rPr>
        <w:t xml:space="preserve"> </w:t>
      </w:r>
      <w:proofErr w:type="spellStart"/>
      <w:r w:rsidRPr="0093522D">
        <w:rPr>
          <w:rFonts w:eastAsia="Times New Roman"/>
          <w:color w:val="000000" w:themeColor="text1"/>
          <w:sz w:val="22"/>
          <w:szCs w:val="22"/>
          <w:lang w:val="es-ES" w:eastAsia="ja-JP"/>
        </w:rPr>
        <w:t>lechleri</w:t>
      </w:r>
      <w:proofErr w:type="spellEnd"/>
      <w:r w:rsidRPr="0093522D">
        <w:rPr>
          <w:rFonts w:eastAsia="Times New Roman"/>
          <w:color w:val="000000" w:themeColor="text1"/>
          <w:sz w:val="22"/>
          <w:szCs w:val="22"/>
          <w:lang w:val="es-ES" w:eastAsia="ja-JP"/>
        </w:rPr>
        <w:t xml:space="preserve">) en función al diámetro y cuatro periodos de precipitación en poblaciones naturales de Ucayali, Perú. </w:t>
      </w:r>
      <w:r w:rsidRPr="0093522D">
        <w:rPr>
          <w:rFonts w:eastAsia="Times New Roman"/>
          <w:i/>
          <w:iCs/>
          <w:color w:val="000000" w:themeColor="text1"/>
          <w:sz w:val="22"/>
          <w:szCs w:val="22"/>
          <w:lang w:val="es-ES" w:eastAsia="ja-JP"/>
        </w:rPr>
        <w:t>Ecología Aplicada</w:t>
      </w:r>
      <w:r w:rsidRPr="0093522D">
        <w:rPr>
          <w:rFonts w:eastAsia="Times New Roman"/>
          <w:color w:val="000000" w:themeColor="text1"/>
          <w:sz w:val="22"/>
          <w:szCs w:val="22"/>
          <w:lang w:val="es-ES" w:eastAsia="ja-JP"/>
        </w:rPr>
        <w:t xml:space="preserve">, </w:t>
      </w:r>
      <w:r w:rsidRPr="0093522D">
        <w:rPr>
          <w:rFonts w:eastAsia="Times New Roman"/>
          <w:i/>
          <w:iCs/>
          <w:color w:val="000000" w:themeColor="text1"/>
          <w:sz w:val="22"/>
          <w:szCs w:val="22"/>
          <w:lang w:val="es-ES" w:eastAsia="ja-JP"/>
        </w:rPr>
        <w:t>9</w:t>
      </w:r>
      <w:r w:rsidRPr="0093522D">
        <w:rPr>
          <w:rFonts w:eastAsia="Times New Roman"/>
          <w:color w:val="000000" w:themeColor="text1"/>
          <w:sz w:val="22"/>
          <w:szCs w:val="22"/>
          <w:lang w:val="es-ES" w:eastAsia="ja-JP"/>
        </w:rPr>
        <w:t xml:space="preserve">(2), pp. 61-69. </w:t>
      </w:r>
      <w:r w:rsidRPr="0093522D">
        <w:rPr>
          <w:color w:val="000000" w:themeColor="text1"/>
          <w:sz w:val="22"/>
          <w:szCs w:val="22"/>
          <w:lang w:val="es-ES"/>
        </w:rPr>
        <w:t xml:space="preserve">Disponible en: </w:t>
      </w:r>
      <w:hyperlink r:id="rId14">
        <w:r w:rsidRPr="0093522D">
          <w:rPr>
            <w:rFonts w:eastAsia="Times New Roman"/>
            <w:color w:val="000000" w:themeColor="text1"/>
            <w:sz w:val="22"/>
            <w:szCs w:val="22"/>
            <w:lang w:val="es-ES" w:eastAsia="ja-JP"/>
          </w:rPr>
          <w:t>http://www.scielo.org.pe/scielo.php?script=sci_arttext&amp;pid=S1726-22162010000200001</w:t>
        </w:r>
      </w:hyperlink>
    </w:p>
    <w:p w14:paraId="176EEB67" w14:textId="7D16E08E" w:rsidR="00864AB2" w:rsidRPr="0093522D" w:rsidRDefault="00864AB2" w:rsidP="00447620">
      <w:pPr>
        <w:widowControl/>
        <w:spacing w:line="259" w:lineRule="auto"/>
        <w:ind w:left="720" w:hanging="720"/>
        <w:jc w:val="both"/>
        <w:rPr>
          <w:rFonts w:eastAsia="Times New Roman"/>
          <w:color w:val="000000" w:themeColor="text1"/>
          <w:sz w:val="22"/>
          <w:szCs w:val="22"/>
          <w:lang w:val="es-ES" w:eastAsia="ja-JP"/>
        </w:rPr>
      </w:pPr>
      <w:r w:rsidRPr="0093522D">
        <w:rPr>
          <w:rFonts w:eastAsia="Times New Roman"/>
          <w:color w:val="000000" w:themeColor="text1"/>
          <w:sz w:val="22"/>
          <w:szCs w:val="22"/>
          <w:lang w:val="es-ES" w:eastAsia="ja-JP"/>
        </w:rPr>
        <w:t xml:space="preserve">Ceballos, S. J. (2019). Dinámica de las comunidades de lianas y epífitas en bosques </w:t>
      </w:r>
      <w:proofErr w:type="spellStart"/>
      <w:r w:rsidRPr="0093522D">
        <w:rPr>
          <w:rFonts w:eastAsia="Times New Roman"/>
          <w:color w:val="000000" w:themeColor="text1"/>
          <w:sz w:val="22"/>
          <w:szCs w:val="22"/>
          <w:lang w:val="es-ES" w:eastAsia="ja-JP"/>
        </w:rPr>
        <w:t>sucesionales</w:t>
      </w:r>
      <w:proofErr w:type="spellEnd"/>
      <w:r w:rsidRPr="0093522D">
        <w:rPr>
          <w:rFonts w:eastAsia="Times New Roman"/>
          <w:color w:val="000000" w:themeColor="text1"/>
          <w:sz w:val="22"/>
          <w:szCs w:val="22"/>
          <w:lang w:val="es-ES" w:eastAsia="ja-JP"/>
        </w:rPr>
        <w:t xml:space="preserve"> de las yungas australes (Sierra de San Javier, Tucumán, Argentina).</w:t>
      </w:r>
      <w:r w:rsidR="00EB1249" w:rsidRPr="0093522D">
        <w:rPr>
          <w:rFonts w:eastAsia="Times New Roman"/>
          <w:color w:val="000000" w:themeColor="text1"/>
          <w:sz w:val="22"/>
          <w:szCs w:val="22"/>
          <w:lang w:val="es-ES" w:eastAsia="ja-JP"/>
        </w:rPr>
        <w:t xml:space="preserve"> Tesis doctoral, Universidad Nacional de Tucumán.</w:t>
      </w:r>
      <w:r w:rsidRPr="0093522D">
        <w:rPr>
          <w:rFonts w:eastAsia="Times New Roman"/>
          <w:color w:val="000000" w:themeColor="text1"/>
          <w:sz w:val="22"/>
          <w:szCs w:val="22"/>
          <w:lang w:val="es-ES" w:eastAsia="ja-JP"/>
        </w:rPr>
        <w:t xml:space="preserve"> </w:t>
      </w:r>
      <w:r w:rsidRPr="0093522D">
        <w:rPr>
          <w:color w:val="000000" w:themeColor="text1"/>
          <w:sz w:val="22"/>
          <w:szCs w:val="22"/>
          <w:lang w:val="es-ES"/>
        </w:rPr>
        <w:t xml:space="preserve">Disponible en: </w:t>
      </w:r>
      <w:hyperlink r:id="rId15">
        <w:r w:rsidRPr="0093522D">
          <w:rPr>
            <w:rFonts w:eastAsia="Times New Roman"/>
            <w:color w:val="000000" w:themeColor="text1"/>
            <w:sz w:val="22"/>
            <w:szCs w:val="22"/>
            <w:lang w:val="es-ES" w:eastAsia="ja-JP"/>
          </w:rPr>
          <w:t>https://ri.conicet.gov.ar/handle/11336/97987</w:t>
        </w:r>
      </w:hyperlink>
    </w:p>
    <w:p w14:paraId="15498771" w14:textId="77777777" w:rsidR="00864AB2" w:rsidRPr="0093522D" w:rsidRDefault="00864AB2" w:rsidP="00BA69AF">
      <w:pPr>
        <w:widowControl/>
        <w:spacing w:line="256" w:lineRule="auto"/>
        <w:ind w:left="720" w:hanging="720"/>
        <w:jc w:val="both"/>
        <w:rPr>
          <w:rFonts w:eastAsia="Times New Roman"/>
          <w:color w:val="000000" w:themeColor="text1"/>
          <w:sz w:val="22"/>
          <w:szCs w:val="22"/>
          <w:shd w:val="clear" w:color="auto" w:fill="FFFFFF"/>
          <w:lang w:val="es-EC"/>
        </w:rPr>
      </w:pPr>
      <w:r w:rsidRPr="0093522D">
        <w:rPr>
          <w:rFonts w:eastAsia="Times New Roman"/>
          <w:color w:val="000000" w:themeColor="text1"/>
          <w:sz w:val="22"/>
          <w:szCs w:val="22"/>
          <w:shd w:val="clear" w:color="auto" w:fill="FFFFFF"/>
          <w:lang w:val="es-EC"/>
        </w:rPr>
        <w:t xml:space="preserve">Chamorro, G. C., González, J. M., Jurado, H. R. O., Guerrero, D. A. M., &amp; </w:t>
      </w:r>
      <w:proofErr w:type="spellStart"/>
      <w:r w:rsidRPr="0093522D">
        <w:rPr>
          <w:rFonts w:eastAsia="Times New Roman"/>
          <w:color w:val="000000" w:themeColor="text1"/>
          <w:sz w:val="22"/>
          <w:szCs w:val="22"/>
          <w:shd w:val="clear" w:color="auto" w:fill="FFFFFF"/>
          <w:lang w:val="es-EC"/>
        </w:rPr>
        <w:t>Possu</w:t>
      </w:r>
      <w:proofErr w:type="spellEnd"/>
      <w:r w:rsidRPr="0093522D">
        <w:rPr>
          <w:rFonts w:eastAsia="Times New Roman"/>
          <w:color w:val="000000" w:themeColor="text1"/>
          <w:sz w:val="22"/>
          <w:szCs w:val="22"/>
          <w:shd w:val="clear" w:color="auto" w:fill="FFFFFF"/>
          <w:lang w:val="es-EC"/>
        </w:rPr>
        <w:t>, W. B. (2007). Estimación de la biomasa aérea y captura de carbono en árboles dispersos en potreros con motilón silvestre (</w:t>
      </w:r>
      <w:proofErr w:type="spellStart"/>
      <w:r w:rsidRPr="0093522D">
        <w:rPr>
          <w:rFonts w:eastAsia="Times New Roman"/>
          <w:color w:val="000000" w:themeColor="text1"/>
          <w:sz w:val="22"/>
          <w:szCs w:val="22"/>
          <w:shd w:val="clear" w:color="auto" w:fill="FFFFFF"/>
          <w:lang w:val="es-EC"/>
        </w:rPr>
        <w:t>Freziera</w:t>
      </w:r>
      <w:proofErr w:type="spellEnd"/>
      <w:r w:rsidRPr="0093522D">
        <w:rPr>
          <w:rFonts w:eastAsia="Times New Roman"/>
          <w:color w:val="000000" w:themeColor="text1"/>
          <w:sz w:val="22"/>
          <w:szCs w:val="22"/>
          <w:shd w:val="clear" w:color="auto" w:fill="FFFFFF"/>
          <w:lang w:val="es-EC"/>
        </w:rPr>
        <w:t xml:space="preserve"> </w:t>
      </w:r>
      <w:proofErr w:type="spellStart"/>
      <w:r w:rsidRPr="0093522D">
        <w:rPr>
          <w:rFonts w:eastAsia="Times New Roman"/>
          <w:color w:val="000000" w:themeColor="text1"/>
          <w:sz w:val="22"/>
          <w:szCs w:val="22"/>
          <w:shd w:val="clear" w:color="auto" w:fill="FFFFFF"/>
          <w:lang w:val="es-EC"/>
        </w:rPr>
        <w:t>canescens</w:t>
      </w:r>
      <w:proofErr w:type="spellEnd"/>
      <w:r w:rsidRPr="0093522D">
        <w:rPr>
          <w:rFonts w:eastAsia="Times New Roman"/>
          <w:color w:val="000000" w:themeColor="text1"/>
          <w:sz w:val="22"/>
          <w:szCs w:val="22"/>
          <w:shd w:val="clear" w:color="auto" w:fill="FFFFFF"/>
          <w:lang w:val="es-EC"/>
        </w:rPr>
        <w:t xml:space="preserve">) en el municipio de Pasto Nariño-Colombia. </w:t>
      </w:r>
      <w:r w:rsidRPr="0093522D">
        <w:rPr>
          <w:rFonts w:eastAsia="Times New Roman"/>
          <w:i/>
          <w:iCs/>
          <w:color w:val="000000" w:themeColor="text1"/>
          <w:sz w:val="22"/>
          <w:szCs w:val="22"/>
          <w:shd w:val="clear" w:color="auto" w:fill="FFFFFF"/>
          <w:lang w:val="es-EC"/>
        </w:rPr>
        <w:t>Revista de Ciencias Agrícolas</w:t>
      </w:r>
      <w:r w:rsidRPr="0093522D">
        <w:rPr>
          <w:rFonts w:eastAsia="Times New Roman"/>
          <w:color w:val="000000" w:themeColor="text1"/>
          <w:sz w:val="22"/>
          <w:szCs w:val="22"/>
          <w:shd w:val="clear" w:color="auto" w:fill="FFFFFF"/>
          <w:lang w:val="es-EC"/>
        </w:rPr>
        <w:t xml:space="preserve">, </w:t>
      </w:r>
      <w:r w:rsidRPr="0093522D">
        <w:rPr>
          <w:rFonts w:eastAsia="Times New Roman"/>
          <w:i/>
          <w:iCs/>
          <w:color w:val="000000" w:themeColor="text1"/>
          <w:sz w:val="22"/>
          <w:szCs w:val="22"/>
          <w:shd w:val="clear" w:color="auto" w:fill="FFFFFF"/>
          <w:lang w:val="es-EC"/>
        </w:rPr>
        <w:t>24</w:t>
      </w:r>
      <w:r w:rsidRPr="0093522D">
        <w:rPr>
          <w:rFonts w:eastAsia="Times New Roman"/>
          <w:color w:val="000000" w:themeColor="text1"/>
          <w:sz w:val="22"/>
          <w:szCs w:val="22"/>
          <w:shd w:val="clear" w:color="auto" w:fill="FFFFFF"/>
          <w:lang w:val="es-EC"/>
        </w:rPr>
        <w:t>(1 y 2), pp.  46-55.</w:t>
      </w:r>
      <w:r w:rsidRPr="0093522D">
        <w:rPr>
          <w:color w:val="000000" w:themeColor="text1"/>
          <w:sz w:val="22"/>
          <w:szCs w:val="22"/>
          <w:lang w:val="es-ES"/>
        </w:rPr>
        <w:t xml:space="preserve">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hyperlink r:id="rId16" w:history="1">
        <w:r w:rsidRPr="0093522D">
          <w:rPr>
            <w:rFonts w:eastAsia="Times New Roman"/>
            <w:color w:val="000000" w:themeColor="text1"/>
            <w:sz w:val="22"/>
            <w:szCs w:val="22"/>
            <w:shd w:val="clear" w:color="auto" w:fill="FFFFFF"/>
            <w:lang w:val="es-EC"/>
          </w:rPr>
          <w:t>file:///C:/Users/USER/Downloads/Dialnet-EstimacionDeLaBiomasaAereaYCapturaDeCarbonoEnArbol-6191500.pdf</w:t>
        </w:r>
      </w:hyperlink>
      <w:r w:rsidRPr="0093522D">
        <w:rPr>
          <w:rFonts w:eastAsia="Times New Roman"/>
          <w:color w:val="000000" w:themeColor="text1"/>
          <w:sz w:val="22"/>
          <w:szCs w:val="22"/>
          <w:shd w:val="clear" w:color="auto" w:fill="FFFFFF"/>
          <w:lang w:val="es-EC"/>
        </w:rPr>
        <w:t xml:space="preserve"> </w:t>
      </w:r>
    </w:p>
    <w:p w14:paraId="40DDB64B" w14:textId="44653920" w:rsidR="00864AB2" w:rsidRPr="0093522D" w:rsidRDefault="00864AB2" w:rsidP="00BA69AF">
      <w:pPr>
        <w:widowControl/>
        <w:spacing w:line="259" w:lineRule="auto"/>
        <w:ind w:left="720" w:hanging="720"/>
        <w:jc w:val="both"/>
        <w:rPr>
          <w:rFonts w:eastAsia="Times New Roman"/>
          <w:color w:val="000000" w:themeColor="text1"/>
          <w:sz w:val="22"/>
          <w:szCs w:val="22"/>
          <w:lang w:val="es-ES" w:eastAsia="ja-JP"/>
        </w:rPr>
      </w:pPr>
      <w:r w:rsidRPr="0093522D">
        <w:rPr>
          <w:rFonts w:eastAsia="Times New Roman"/>
          <w:color w:val="000000" w:themeColor="text1"/>
          <w:sz w:val="22"/>
          <w:szCs w:val="22"/>
          <w:lang w:val="es-ES" w:eastAsia="ja-JP"/>
        </w:rPr>
        <w:t xml:space="preserve">ECOLAP y MAE. (2007). Guía del Patrimonio de Áreas Naturales Protegidas del Ecuador. ECOFUND, FAN, </w:t>
      </w:r>
      <w:proofErr w:type="spellStart"/>
      <w:r w:rsidRPr="0093522D">
        <w:rPr>
          <w:rFonts w:eastAsia="Times New Roman"/>
          <w:color w:val="000000" w:themeColor="text1"/>
          <w:sz w:val="22"/>
          <w:szCs w:val="22"/>
          <w:lang w:val="es-ES" w:eastAsia="ja-JP"/>
        </w:rPr>
        <w:t>DarwinNet</w:t>
      </w:r>
      <w:proofErr w:type="spellEnd"/>
      <w:r w:rsidRPr="0093522D">
        <w:rPr>
          <w:rFonts w:eastAsia="Times New Roman"/>
          <w:color w:val="000000" w:themeColor="text1"/>
          <w:sz w:val="22"/>
          <w:szCs w:val="22"/>
          <w:lang w:val="es-ES" w:eastAsia="ja-JP"/>
        </w:rPr>
        <w:t>, IGM. Quito, Ecuador. Ecuador.</w:t>
      </w:r>
      <w:r w:rsidR="008F0637" w:rsidRPr="0093522D">
        <w:rPr>
          <w:rFonts w:eastAsia="Times New Roman"/>
          <w:color w:val="000000" w:themeColor="text1"/>
          <w:sz w:val="22"/>
          <w:szCs w:val="22"/>
          <w:lang w:val="es-ES" w:eastAsia="ja-JP"/>
        </w:rPr>
        <w:t xml:space="preserve"> Disponible en: http://190.57.147.202:90/xmlui/handle/123456789/300</w:t>
      </w:r>
    </w:p>
    <w:p w14:paraId="6DE5DC13" w14:textId="44B329F1" w:rsidR="00864AB2" w:rsidRPr="0093522D" w:rsidRDefault="00864AB2" w:rsidP="00BA69AF">
      <w:pPr>
        <w:keepNext/>
        <w:keepLines/>
        <w:widowControl/>
        <w:spacing w:before="40" w:line="259" w:lineRule="auto"/>
        <w:ind w:left="720" w:hanging="720"/>
        <w:jc w:val="both"/>
        <w:outlineLvl w:val="2"/>
        <w:rPr>
          <w:rFonts w:eastAsia="Times New Roman"/>
          <w:color w:val="000000" w:themeColor="text1"/>
          <w:sz w:val="22"/>
          <w:szCs w:val="22"/>
          <w:lang w:val="en-US" w:eastAsia="ja-JP"/>
        </w:rPr>
      </w:pPr>
      <w:r w:rsidRPr="0093522D">
        <w:rPr>
          <w:rFonts w:eastAsia="Times New Roman"/>
          <w:color w:val="000000" w:themeColor="text1"/>
          <w:sz w:val="22"/>
          <w:szCs w:val="22"/>
          <w:lang w:val="es-ES" w:eastAsia="ja-JP"/>
        </w:rPr>
        <w:t xml:space="preserve">FAO. (1998). Estimación de la biomasa. Volumen y Biomasa. Directrices para la evaluación en los países tropicales y subtropicales. </w:t>
      </w:r>
      <w:r w:rsidRPr="0093522D">
        <w:rPr>
          <w:rFonts w:eastAsia="Times New Roman"/>
          <w:color w:val="000000" w:themeColor="text1"/>
          <w:sz w:val="22"/>
          <w:szCs w:val="22"/>
          <w:lang w:val="en-US" w:eastAsia="ja-JP"/>
        </w:rPr>
        <w:t xml:space="preserve">Forest Resources Assessment WP 2. </w:t>
      </w:r>
      <w:proofErr w:type="spellStart"/>
      <w:r w:rsidRPr="0093522D">
        <w:rPr>
          <w:color w:val="000000" w:themeColor="text1"/>
          <w:sz w:val="22"/>
          <w:szCs w:val="22"/>
          <w:lang w:val="en-US"/>
        </w:rPr>
        <w:t>Disponible</w:t>
      </w:r>
      <w:proofErr w:type="spellEnd"/>
      <w:r w:rsidRPr="0093522D">
        <w:rPr>
          <w:color w:val="000000" w:themeColor="text1"/>
          <w:sz w:val="22"/>
          <w:szCs w:val="22"/>
          <w:lang w:val="en-US"/>
        </w:rPr>
        <w:t xml:space="preserve"> </w:t>
      </w:r>
      <w:proofErr w:type="spellStart"/>
      <w:r w:rsidRPr="0093522D">
        <w:rPr>
          <w:color w:val="000000" w:themeColor="text1"/>
          <w:sz w:val="22"/>
          <w:szCs w:val="22"/>
          <w:lang w:val="en-US"/>
        </w:rPr>
        <w:t>en</w:t>
      </w:r>
      <w:proofErr w:type="spellEnd"/>
      <w:r w:rsidRPr="0093522D">
        <w:rPr>
          <w:color w:val="000000" w:themeColor="text1"/>
          <w:sz w:val="22"/>
          <w:szCs w:val="22"/>
          <w:lang w:val="en-US"/>
        </w:rPr>
        <w:t xml:space="preserve">: </w:t>
      </w:r>
      <w:hyperlink r:id="rId17">
        <w:r w:rsidRPr="0093522D">
          <w:rPr>
            <w:rFonts w:eastAsia="Times New Roman"/>
            <w:color w:val="000000" w:themeColor="text1"/>
            <w:sz w:val="22"/>
            <w:szCs w:val="22"/>
            <w:lang w:val="en-US" w:eastAsia="ja-JP"/>
          </w:rPr>
          <w:t>https://www.fao.org/3/ae218s/AE218S06.htm</w:t>
        </w:r>
      </w:hyperlink>
    </w:p>
    <w:p w14:paraId="0F4305B3" w14:textId="1FF48D46" w:rsidR="00EE72A6" w:rsidRPr="0093522D" w:rsidRDefault="00EE72A6" w:rsidP="00BA69AF">
      <w:pPr>
        <w:widowControl/>
        <w:spacing w:line="256" w:lineRule="auto"/>
        <w:ind w:left="720" w:hanging="720"/>
        <w:jc w:val="both"/>
        <w:rPr>
          <w:rFonts w:eastAsia="Times New Roman"/>
          <w:color w:val="000000" w:themeColor="text1"/>
          <w:sz w:val="22"/>
          <w:szCs w:val="22"/>
          <w:shd w:val="clear" w:color="auto" w:fill="FFFFFF"/>
          <w:lang w:val="es-EC"/>
        </w:rPr>
      </w:pPr>
      <w:r w:rsidRPr="0093522D">
        <w:rPr>
          <w:rFonts w:eastAsia="Times New Roman"/>
          <w:color w:val="000000" w:themeColor="text1"/>
          <w:sz w:val="22"/>
          <w:szCs w:val="22"/>
          <w:shd w:val="clear" w:color="auto" w:fill="FFFFFF"/>
          <w:lang w:val="es-EC"/>
        </w:rPr>
        <w:t xml:space="preserve">Fundación </w:t>
      </w:r>
      <w:proofErr w:type="spellStart"/>
      <w:r w:rsidRPr="0093522D">
        <w:rPr>
          <w:rFonts w:eastAsia="Times New Roman"/>
          <w:color w:val="000000" w:themeColor="text1"/>
          <w:sz w:val="22"/>
          <w:szCs w:val="22"/>
          <w:shd w:val="clear" w:color="auto" w:fill="FFFFFF"/>
          <w:lang w:val="es-EC"/>
        </w:rPr>
        <w:t>Jocotoco</w:t>
      </w:r>
      <w:proofErr w:type="spellEnd"/>
      <w:r w:rsidRPr="0093522D">
        <w:rPr>
          <w:rFonts w:eastAsia="Times New Roman"/>
          <w:color w:val="000000" w:themeColor="text1"/>
          <w:sz w:val="22"/>
          <w:szCs w:val="22"/>
          <w:shd w:val="clear" w:color="auto" w:fill="FFFFFF"/>
          <w:lang w:val="es-EC"/>
        </w:rPr>
        <w:t xml:space="preserve"> Ecuador (2019). Acerca de la Reserva </w:t>
      </w:r>
      <w:proofErr w:type="spellStart"/>
      <w:r w:rsidRPr="0093522D">
        <w:rPr>
          <w:rFonts w:eastAsia="Times New Roman"/>
          <w:color w:val="000000" w:themeColor="text1"/>
          <w:sz w:val="22"/>
          <w:szCs w:val="22"/>
          <w:shd w:val="clear" w:color="auto" w:fill="FFFFFF"/>
          <w:lang w:val="es-EC"/>
        </w:rPr>
        <w:t>Tapichalaca</w:t>
      </w:r>
      <w:proofErr w:type="spellEnd"/>
      <w:r w:rsidRPr="0093522D">
        <w:rPr>
          <w:rFonts w:eastAsia="Times New Roman"/>
          <w:color w:val="000000" w:themeColor="text1"/>
          <w:sz w:val="22"/>
          <w:szCs w:val="22"/>
          <w:shd w:val="clear" w:color="auto" w:fill="FFFFFF"/>
          <w:lang w:val="es-EC"/>
        </w:rPr>
        <w:t xml:space="preserve">. Fundación </w:t>
      </w:r>
      <w:proofErr w:type="spellStart"/>
      <w:r w:rsidRPr="0093522D">
        <w:rPr>
          <w:rFonts w:eastAsia="Times New Roman"/>
          <w:color w:val="000000" w:themeColor="text1"/>
          <w:sz w:val="22"/>
          <w:szCs w:val="22"/>
          <w:shd w:val="clear" w:color="auto" w:fill="FFFFFF"/>
          <w:lang w:val="es-EC"/>
        </w:rPr>
        <w:t>Jocotoco</w:t>
      </w:r>
      <w:proofErr w:type="spellEnd"/>
      <w:r w:rsidRPr="0093522D">
        <w:rPr>
          <w:rFonts w:eastAsia="Times New Roman"/>
          <w:color w:val="000000" w:themeColor="text1"/>
          <w:sz w:val="22"/>
          <w:szCs w:val="22"/>
          <w:shd w:val="clear" w:color="auto" w:fill="FFFFFF"/>
          <w:lang w:val="es-EC"/>
        </w:rPr>
        <w:t xml:space="preserve"> – </w:t>
      </w:r>
      <w:proofErr w:type="spellStart"/>
      <w:r w:rsidRPr="0093522D">
        <w:rPr>
          <w:rFonts w:eastAsia="Times New Roman"/>
          <w:color w:val="000000" w:themeColor="text1"/>
          <w:sz w:val="22"/>
          <w:szCs w:val="22"/>
          <w:shd w:val="clear" w:color="auto" w:fill="FFFFFF"/>
          <w:lang w:val="es-EC"/>
        </w:rPr>
        <w:t>Jocotours</w:t>
      </w:r>
      <w:proofErr w:type="spellEnd"/>
      <w:r w:rsidRPr="0093522D">
        <w:rPr>
          <w:rFonts w:eastAsia="Times New Roman"/>
          <w:color w:val="000000" w:themeColor="text1"/>
          <w:sz w:val="22"/>
          <w:szCs w:val="22"/>
          <w:shd w:val="clear" w:color="auto" w:fill="FFFFFF"/>
          <w:lang w:val="es-EC"/>
        </w:rPr>
        <w:t>. Disponible en: https://www.jocotoco.org/wb#/ES/Tapichalaca</w:t>
      </w:r>
    </w:p>
    <w:p w14:paraId="2638BEF6" w14:textId="77777777" w:rsidR="00864AB2" w:rsidRPr="0093522D" w:rsidRDefault="00864AB2" w:rsidP="00BA69AF">
      <w:pPr>
        <w:widowControl/>
        <w:spacing w:line="256" w:lineRule="auto"/>
        <w:ind w:left="720" w:hanging="720"/>
        <w:jc w:val="both"/>
        <w:rPr>
          <w:rFonts w:eastAsia="Times New Roman"/>
          <w:color w:val="000000" w:themeColor="text1"/>
          <w:sz w:val="22"/>
          <w:szCs w:val="22"/>
          <w:shd w:val="clear" w:color="auto" w:fill="FFFFFF"/>
          <w:lang w:val="es-EC"/>
        </w:rPr>
      </w:pPr>
      <w:r w:rsidRPr="0093522D">
        <w:rPr>
          <w:rFonts w:eastAsia="Times New Roman"/>
          <w:color w:val="000000" w:themeColor="text1"/>
          <w:sz w:val="22"/>
          <w:szCs w:val="22"/>
          <w:shd w:val="clear" w:color="auto" w:fill="FFFFFF"/>
          <w:lang w:val="es-EC"/>
        </w:rPr>
        <w:t>Gutiérrez, M. A. (2005). Clasificación no supervisada de coberturas vegetales sobre imágenes digitales de sensores remotos: “</w:t>
      </w:r>
      <w:proofErr w:type="spellStart"/>
      <w:r w:rsidRPr="0093522D">
        <w:rPr>
          <w:rFonts w:eastAsia="Times New Roman"/>
          <w:color w:val="000000" w:themeColor="text1"/>
          <w:sz w:val="22"/>
          <w:szCs w:val="22"/>
          <w:shd w:val="clear" w:color="auto" w:fill="FFFFFF"/>
          <w:lang w:val="es-EC"/>
        </w:rPr>
        <w:t>landsat</w:t>
      </w:r>
      <w:proofErr w:type="spellEnd"/>
      <w:r w:rsidRPr="0093522D">
        <w:rPr>
          <w:rFonts w:eastAsia="Times New Roman"/>
          <w:color w:val="000000" w:themeColor="text1"/>
          <w:sz w:val="22"/>
          <w:szCs w:val="22"/>
          <w:shd w:val="clear" w:color="auto" w:fill="FFFFFF"/>
          <w:lang w:val="es-EC"/>
        </w:rPr>
        <w:t>–</w:t>
      </w:r>
      <w:proofErr w:type="spellStart"/>
      <w:r w:rsidRPr="0093522D">
        <w:rPr>
          <w:rFonts w:eastAsia="Times New Roman"/>
          <w:color w:val="000000" w:themeColor="text1"/>
          <w:sz w:val="22"/>
          <w:szCs w:val="22"/>
          <w:shd w:val="clear" w:color="auto" w:fill="FFFFFF"/>
          <w:lang w:val="es-EC"/>
        </w:rPr>
        <w:t>etm</w:t>
      </w:r>
      <w:proofErr w:type="spellEnd"/>
      <w:r w:rsidRPr="0093522D">
        <w:rPr>
          <w:rFonts w:eastAsia="Times New Roman"/>
          <w:color w:val="000000" w:themeColor="text1"/>
          <w:sz w:val="22"/>
          <w:szCs w:val="22"/>
          <w:shd w:val="clear" w:color="auto" w:fill="FFFFFF"/>
          <w:lang w:val="es-EC"/>
        </w:rPr>
        <w:t>+”. </w:t>
      </w:r>
      <w:r w:rsidRPr="0093522D">
        <w:rPr>
          <w:rFonts w:eastAsia="Times New Roman"/>
          <w:i/>
          <w:iCs/>
          <w:color w:val="000000" w:themeColor="text1"/>
          <w:sz w:val="22"/>
          <w:szCs w:val="22"/>
          <w:shd w:val="clear" w:color="auto" w:fill="FFFFFF"/>
          <w:lang w:val="es-EC"/>
        </w:rPr>
        <w:t>Revista Facultad Nacional de Agronomía Medellín</w:t>
      </w:r>
      <w:r w:rsidRPr="0093522D">
        <w:rPr>
          <w:rFonts w:eastAsia="Times New Roman"/>
          <w:color w:val="000000" w:themeColor="text1"/>
          <w:sz w:val="22"/>
          <w:szCs w:val="22"/>
          <w:shd w:val="clear" w:color="auto" w:fill="FFFFFF"/>
          <w:lang w:val="es-EC"/>
        </w:rPr>
        <w:t>, </w:t>
      </w:r>
      <w:r w:rsidRPr="0093522D">
        <w:rPr>
          <w:rFonts w:eastAsia="Times New Roman"/>
          <w:i/>
          <w:iCs/>
          <w:color w:val="000000" w:themeColor="text1"/>
          <w:sz w:val="22"/>
          <w:szCs w:val="22"/>
          <w:shd w:val="clear" w:color="auto" w:fill="FFFFFF"/>
          <w:lang w:val="es-EC"/>
        </w:rPr>
        <w:t>58</w:t>
      </w:r>
      <w:r w:rsidRPr="0093522D">
        <w:rPr>
          <w:rFonts w:eastAsia="Times New Roman"/>
          <w:color w:val="000000" w:themeColor="text1"/>
          <w:sz w:val="22"/>
          <w:szCs w:val="22"/>
          <w:shd w:val="clear" w:color="auto" w:fill="FFFFFF"/>
          <w:lang w:val="es-EC"/>
        </w:rPr>
        <w:t xml:space="preserve">(1), pp. 2611-2634. </w:t>
      </w:r>
      <w:r w:rsidRPr="0093522D">
        <w:rPr>
          <w:rFonts w:eastAsia="Times New Roman"/>
          <w:color w:val="000000" w:themeColor="text1"/>
          <w:sz w:val="22"/>
          <w:szCs w:val="22"/>
          <w:shd w:val="clear" w:color="auto" w:fill="FFFFFF"/>
          <w:lang w:val="es-ES"/>
        </w:rPr>
        <w:t>Disponible en:</w:t>
      </w:r>
      <w:r w:rsidRPr="0093522D">
        <w:rPr>
          <w:rFonts w:eastAsia="Times New Roman"/>
          <w:color w:val="000000" w:themeColor="text1"/>
          <w:sz w:val="22"/>
          <w:szCs w:val="22"/>
          <w:shd w:val="clear" w:color="auto" w:fill="FFFFFF"/>
          <w:lang w:val="es-EC"/>
        </w:rPr>
        <w:t xml:space="preserve"> </w:t>
      </w:r>
      <w:hyperlink r:id="rId18" w:history="1">
        <w:r w:rsidRPr="0093522D">
          <w:rPr>
            <w:rFonts w:eastAsia="Times New Roman"/>
            <w:color w:val="000000" w:themeColor="text1"/>
            <w:sz w:val="22"/>
            <w:szCs w:val="22"/>
            <w:shd w:val="clear" w:color="auto" w:fill="FFFFFF"/>
            <w:lang w:val="es-EC"/>
          </w:rPr>
          <w:t>https://www.redalyc.org/pdf/1799/179914238003.pdf</w:t>
        </w:r>
      </w:hyperlink>
    </w:p>
    <w:p w14:paraId="6A02B928" w14:textId="77777777" w:rsidR="00864AB2" w:rsidRPr="0093522D" w:rsidRDefault="00864AB2" w:rsidP="00BA69AF">
      <w:pPr>
        <w:widowControl/>
        <w:spacing w:line="256" w:lineRule="auto"/>
        <w:ind w:left="720" w:hanging="720"/>
        <w:jc w:val="both"/>
        <w:rPr>
          <w:rFonts w:eastAsia="Times New Roman"/>
          <w:color w:val="000000" w:themeColor="text1"/>
          <w:sz w:val="22"/>
          <w:szCs w:val="22"/>
          <w:lang w:val="es-ES"/>
        </w:rPr>
      </w:pPr>
      <w:r w:rsidRPr="0093522D">
        <w:rPr>
          <w:rFonts w:eastAsia="Times New Roman"/>
          <w:color w:val="000000" w:themeColor="text1"/>
          <w:sz w:val="22"/>
          <w:szCs w:val="22"/>
          <w:lang w:val="es-EC"/>
        </w:rPr>
        <w:t xml:space="preserve">IGN. (2018). El programa </w:t>
      </w:r>
      <w:proofErr w:type="spellStart"/>
      <w:r w:rsidRPr="0093522D">
        <w:rPr>
          <w:rFonts w:eastAsia="Times New Roman"/>
          <w:color w:val="000000" w:themeColor="text1"/>
          <w:sz w:val="22"/>
          <w:szCs w:val="22"/>
          <w:lang w:val="es-EC"/>
        </w:rPr>
        <w:t>Copernicus</w:t>
      </w:r>
      <w:proofErr w:type="spellEnd"/>
      <w:r w:rsidRPr="0093522D">
        <w:rPr>
          <w:rFonts w:eastAsia="Times New Roman"/>
          <w:color w:val="000000" w:themeColor="text1"/>
          <w:sz w:val="22"/>
          <w:szCs w:val="22"/>
          <w:lang w:val="es-EC"/>
        </w:rPr>
        <w:t xml:space="preserve"> aplicado a la producción y gestión de la información geoespacial. </w:t>
      </w:r>
      <w:r w:rsidRPr="0093522D">
        <w:rPr>
          <w:rFonts w:eastAsia="Times New Roman"/>
          <w:color w:val="000000" w:themeColor="text1"/>
          <w:sz w:val="22"/>
          <w:szCs w:val="22"/>
          <w:lang w:val="es-ES"/>
        </w:rPr>
        <w:t xml:space="preserve">IGN. </w:t>
      </w:r>
      <w:r w:rsidRPr="0093522D">
        <w:rPr>
          <w:color w:val="000000" w:themeColor="text1"/>
          <w:sz w:val="22"/>
          <w:szCs w:val="22"/>
          <w:lang w:val="es-ES"/>
        </w:rPr>
        <w:t xml:space="preserve">Disponible en: </w:t>
      </w:r>
      <w:hyperlink r:id="rId19">
        <w:r w:rsidRPr="0093522D">
          <w:rPr>
            <w:rFonts w:eastAsia="Times New Roman"/>
            <w:color w:val="000000" w:themeColor="text1"/>
            <w:sz w:val="22"/>
            <w:szCs w:val="22"/>
            <w:lang w:val="es-ES"/>
          </w:rPr>
          <w:t>https://www.ign.es/web/resources/docs/IGNCnig/actividades/OBS/Programa_Marco_Copernicus_User_Uptake/3_componente_espacio_Copernicus.pdf</w:t>
        </w:r>
      </w:hyperlink>
      <w:r w:rsidRPr="0093522D">
        <w:rPr>
          <w:rFonts w:eastAsia="Times New Roman"/>
          <w:color w:val="000000" w:themeColor="text1"/>
          <w:sz w:val="22"/>
          <w:szCs w:val="22"/>
          <w:lang w:val="es-ES"/>
        </w:rPr>
        <w:t xml:space="preserve"> </w:t>
      </w:r>
    </w:p>
    <w:p w14:paraId="058632EA" w14:textId="77777777" w:rsidR="00864AB2" w:rsidRPr="0093522D" w:rsidRDefault="00864AB2" w:rsidP="00BA69AF">
      <w:pPr>
        <w:widowControl/>
        <w:spacing w:line="259" w:lineRule="auto"/>
        <w:ind w:left="720" w:hanging="720"/>
        <w:jc w:val="both"/>
        <w:rPr>
          <w:rStyle w:val="Hipervnculo"/>
          <w:rFonts w:eastAsia="Times New Roman"/>
          <w:color w:val="000000" w:themeColor="text1"/>
          <w:sz w:val="22"/>
          <w:szCs w:val="22"/>
          <w:lang w:val="es-EC" w:eastAsia="ja-JP"/>
        </w:rPr>
      </w:pPr>
      <w:r w:rsidRPr="0093522D">
        <w:rPr>
          <w:rFonts w:eastAsia="Times New Roman"/>
          <w:color w:val="000000" w:themeColor="text1"/>
          <w:sz w:val="22"/>
          <w:szCs w:val="22"/>
          <w:lang w:val="es-EC" w:eastAsia="ja-JP"/>
        </w:rPr>
        <w:t xml:space="preserve">INEN (2011). Sistema de Clasificación y Calificación de Madera Aserrada Proveniente de Bosques Húmedos Tropicales. </w:t>
      </w:r>
      <w:r w:rsidRPr="0093522D">
        <w:rPr>
          <w:rFonts w:eastAsia="Times New Roman"/>
          <w:i/>
          <w:iCs/>
          <w:color w:val="000000" w:themeColor="text1"/>
          <w:sz w:val="22"/>
          <w:szCs w:val="22"/>
          <w:lang w:val="es-EC" w:eastAsia="ja-JP"/>
        </w:rPr>
        <w:t>NTE INEN</w:t>
      </w:r>
      <w:r w:rsidRPr="0093522D">
        <w:rPr>
          <w:rFonts w:eastAsia="Times New Roman"/>
          <w:color w:val="000000" w:themeColor="text1"/>
          <w:sz w:val="22"/>
          <w:szCs w:val="22"/>
          <w:lang w:val="es-EC" w:eastAsia="ja-JP"/>
        </w:rPr>
        <w:t xml:space="preserve">, </w:t>
      </w:r>
      <w:r w:rsidRPr="0093522D">
        <w:rPr>
          <w:rFonts w:eastAsia="Times New Roman"/>
          <w:i/>
          <w:iCs/>
          <w:color w:val="000000" w:themeColor="text1"/>
          <w:sz w:val="22"/>
          <w:szCs w:val="22"/>
          <w:lang w:val="es-EC" w:eastAsia="ja-JP"/>
        </w:rPr>
        <w:t>2580</w:t>
      </w:r>
      <w:r w:rsidRPr="0093522D">
        <w:rPr>
          <w:rFonts w:eastAsia="Times New Roman"/>
          <w:color w:val="000000" w:themeColor="text1"/>
          <w:sz w:val="22"/>
          <w:szCs w:val="22"/>
          <w:lang w:val="es-EC" w:eastAsia="ja-JP"/>
        </w:rPr>
        <w:t xml:space="preserve">.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hyperlink r:id="rId20">
        <w:r w:rsidRPr="0093522D">
          <w:rPr>
            <w:rStyle w:val="Hipervnculo"/>
            <w:rFonts w:eastAsia="Times New Roman"/>
            <w:color w:val="000000" w:themeColor="text1"/>
            <w:sz w:val="22"/>
            <w:szCs w:val="22"/>
            <w:lang w:val="es-EC" w:eastAsia="ja-JP"/>
          </w:rPr>
          <w:t>https://www.normalizacion.gob.ec/buzon/normas/2580.pdf</w:t>
        </w:r>
      </w:hyperlink>
    </w:p>
    <w:p w14:paraId="48A26AB0" w14:textId="74E5F89D" w:rsidR="00864AB2" w:rsidRPr="0093522D" w:rsidRDefault="00864AB2" w:rsidP="00BA69AF">
      <w:pPr>
        <w:widowControl/>
        <w:ind w:left="720" w:hanging="720"/>
        <w:jc w:val="both"/>
        <w:rPr>
          <w:rStyle w:val="Hipervnculo"/>
          <w:rFonts w:eastAsia="Times New Roman"/>
          <w:color w:val="000000" w:themeColor="text1"/>
          <w:sz w:val="22"/>
          <w:szCs w:val="22"/>
          <w:lang w:val="es-EC" w:eastAsia="es-EC"/>
        </w:rPr>
      </w:pPr>
      <w:proofErr w:type="spellStart"/>
      <w:r w:rsidRPr="0093522D">
        <w:rPr>
          <w:rFonts w:eastAsia="Times New Roman"/>
          <w:color w:val="000000" w:themeColor="text1"/>
          <w:sz w:val="22"/>
          <w:szCs w:val="22"/>
          <w:lang w:val="es-EC" w:eastAsia="es-EC"/>
        </w:rPr>
        <w:lastRenderedPageBreak/>
        <w:t>Larroulet</w:t>
      </w:r>
      <w:proofErr w:type="spellEnd"/>
      <w:r w:rsidRPr="0093522D">
        <w:rPr>
          <w:rFonts w:eastAsia="Times New Roman"/>
          <w:color w:val="000000" w:themeColor="text1"/>
          <w:sz w:val="22"/>
          <w:szCs w:val="22"/>
          <w:lang w:val="es-EC" w:eastAsia="es-EC"/>
        </w:rPr>
        <w:t xml:space="preserve"> </w:t>
      </w:r>
      <w:proofErr w:type="spellStart"/>
      <w:r w:rsidRPr="0093522D">
        <w:rPr>
          <w:rFonts w:eastAsia="Times New Roman"/>
          <w:color w:val="000000" w:themeColor="text1"/>
          <w:sz w:val="22"/>
          <w:szCs w:val="22"/>
          <w:lang w:val="es-EC" w:eastAsia="es-EC"/>
        </w:rPr>
        <w:t>Vignau</w:t>
      </w:r>
      <w:proofErr w:type="spellEnd"/>
      <w:r w:rsidRPr="0093522D">
        <w:rPr>
          <w:rFonts w:eastAsia="Times New Roman"/>
          <w:color w:val="000000" w:themeColor="text1"/>
          <w:sz w:val="22"/>
          <w:szCs w:val="22"/>
          <w:lang w:val="es-EC" w:eastAsia="es-EC"/>
        </w:rPr>
        <w:t xml:space="preserve">, C., &amp; Mochón Morcillo, F. (1995). </w:t>
      </w:r>
      <w:r w:rsidRPr="0093522D">
        <w:rPr>
          <w:rFonts w:eastAsia="Times New Roman"/>
          <w:i/>
          <w:iCs/>
          <w:color w:val="000000" w:themeColor="text1"/>
          <w:sz w:val="22"/>
          <w:szCs w:val="22"/>
          <w:lang w:val="es-EC" w:eastAsia="es-EC"/>
        </w:rPr>
        <w:t>Economía</w:t>
      </w:r>
      <w:r w:rsidRPr="0093522D">
        <w:rPr>
          <w:rFonts w:eastAsia="Times New Roman"/>
          <w:color w:val="000000" w:themeColor="text1"/>
          <w:sz w:val="22"/>
          <w:szCs w:val="22"/>
          <w:lang w:val="es-EC" w:eastAsia="es-EC"/>
        </w:rPr>
        <w:t>. McGraw Hill</w:t>
      </w:r>
      <w:r w:rsidR="00EE72A6" w:rsidRPr="0093522D">
        <w:rPr>
          <w:rFonts w:eastAsia="Times New Roman"/>
          <w:color w:val="000000" w:themeColor="text1"/>
          <w:sz w:val="22"/>
          <w:szCs w:val="22"/>
          <w:lang w:val="es-EC" w:eastAsia="es-EC"/>
        </w:rPr>
        <w:t xml:space="preserve"> Interamericana de España</w:t>
      </w:r>
      <w:r w:rsidRPr="0093522D">
        <w:rPr>
          <w:rFonts w:eastAsia="Times New Roman"/>
          <w:color w:val="000000" w:themeColor="text1"/>
          <w:sz w:val="22"/>
          <w:szCs w:val="22"/>
          <w:lang w:val="es-EC" w:eastAsia="es-EC"/>
        </w:rPr>
        <w:t xml:space="preserve">. </w:t>
      </w:r>
      <w:r w:rsidR="00EE72A6" w:rsidRPr="0093522D">
        <w:rPr>
          <w:rFonts w:eastAsia="Times New Roman"/>
          <w:color w:val="000000" w:themeColor="text1"/>
          <w:sz w:val="22"/>
          <w:szCs w:val="22"/>
          <w:lang w:val="es-EC" w:eastAsia="es-EC"/>
        </w:rPr>
        <w:t xml:space="preserve">Madrid. </w:t>
      </w:r>
      <w:r w:rsidRPr="0093522D">
        <w:rPr>
          <w:color w:val="000000" w:themeColor="text1"/>
          <w:sz w:val="22"/>
          <w:szCs w:val="22"/>
          <w:lang w:val="es-ES"/>
        </w:rPr>
        <w:t>Disponible en:</w:t>
      </w:r>
      <w:hyperlink r:id="rId21" w:history="1">
        <w:r w:rsidRPr="0093522D">
          <w:rPr>
            <w:rStyle w:val="Hipervnculo"/>
            <w:rFonts w:eastAsia="Times New Roman"/>
            <w:color w:val="000000" w:themeColor="text1"/>
            <w:sz w:val="22"/>
            <w:szCs w:val="22"/>
            <w:lang w:val="es-EC" w:eastAsia="es-EC"/>
          </w:rPr>
          <w:t>http://repositorio.udd.cl/bitstream/handle/11447/1469/Economia_Larroulet_Mochon.pdf?sequence=1</w:t>
        </w:r>
      </w:hyperlink>
    </w:p>
    <w:p w14:paraId="31FB0ED2" w14:textId="124C86EF" w:rsidR="0021502A" w:rsidRPr="0093522D" w:rsidRDefault="0021502A" w:rsidP="00BA69AF">
      <w:pPr>
        <w:widowControl/>
        <w:ind w:left="720" w:hanging="720"/>
        <w:jc w:val="both"/>
        <w:rPr>
          <w:rFonts w:eastAsia="Times New Roman"/>
          <w:color w:val="000000" w:themeColor="text1"/>
          <w:sz w:val="22"/>
          <w:szCs w:val="22"/>
          <w:lang w:val="es-EC" w:eastAsia="es-EC"/>
        </w:rPr>
      </w:pPr>
      <w:r w:rsidRPr="0093522D">
        <w:rPr>
          <w:rFonts w:eastAsia="Times New Roman"/>
          <w:color w:val="000000" w:themeColor="text1"/>
          <w:sz w:val="22"/>
          <w:szCs w:val="22"/>
          <w:lang w:val="en-US" w:eastAsia="es-EC"/>
        </w:rPr>
        <w:t xml:space="preserve">Li, Y., Chen, J., Ma, Q., Zhang, H. K., &amp; Liu, J. (2018). Evaluation of Sentinel-2A surface reflectance derived using Sen2Cor in North America. </w:t>
      </w:r>
      <w:r w:rsidRPr="0093522D">
        <w:rPr>
          <w:rFonts w:eastAsia="Times New Roman"/>
          <w:i/>
          <w:iCs/>
          <w:color w:val="000000" w:themeColor="text1"/>
          <w:sz w:val="22"/>
          <w:szCs w:val="22"/>
          <w:lang w:val="en-US" w:eastAsia="es-EC"/>
        </w:rPr>
        <w:t>IEEE Journal of Selected Topics in Applied Earth Observations and Remote Sensing</w:t>
      </w:r>
      <w:r w:rsidRPr="0093522D">
        <w:rPr>
          <w:rFonts w:eastAsia="Times New Roman"/>
          <w:color w:val="000000" w:themeColor="text1"/>
          <w:sz w:val="22"/>
          <w:szCs w:val="22"/>
          <w:lang w:val="en-US" w:eastAsia="es-EC"/>
        </w:rPr>
        <w:t xml:space="preserve">, </w:t>
      </w:r>
      <w:r w:rsidRPr="0093522D">
        <w:rPr>
          <w:rFonts w:eastAsia="Times New Roman"/>
          <w:i/>
          <w:iCs/>
          <w:color w:val="000000" w:themeColor="text1"/>
          <w:sz w:val="22"/>
          <w:szCs w:val="22"/>
          <w:lang w:val="en-US" w:eastAsia="es-EC"/>
        </w:rPr>
        <w:t>11</w:t>
      </w:r>
      <w:r w:rsidRPr="0093522D">
        <w:rPr>
          <w:rFonts w:eastAsia="Times New Roman"/>
          <w:color w:val="000000" w:themeColor="text1"/>
          <w:sz w:val="22"/>
          <w:szCs w:val="22"/>
          <w:lang w:val="en-US" w:eastAsia="es-EC"/>
        </w:rPr>
        <w:t xml:space="preserve">(6), 1997-2021. </w:t>
      </w:r>
      <w:r w:rsidR="004068E4" w:rsidRPr="0093522D">
        <w:rPr>
          <w:rFonts w:eastAsia="Times New Roman"/>
          <w:color w:val="000000" w:themeColor="text1"/>
          <w:sz w:val="22"/>
          <w:szCs w:val="22"/>
          <w:lang w:val="es-EC" w:eastAsia="es-EC"/>
        </w:rPr>
        <w:t xml:space="preserve">Disponible en: </w:t>
      </w:r>
      <w:hyperlink r:id="rId22" w:tgtFrame="_blank" w:history="1">
        <w:r w:rsidR="004068E4" w:rsidRPr="0093522D">
          <w:rPr>
            <w:rStyle w:val="Hipervnculo"/>
            <w:rFonts w:eastAsia="Times New Roman"/>
            <w:sz w:val="22"/>
            <w:szCs w:val="22"/>
            <w:lang w:val="es-EC" w:eastAsia="es-EC"/>
          </w:rPr>
          <w:t>10.1109/JSTARS.2018.2835823</w:t>
        </w:r>
      </w:hyperlink>
    </w:p>
    <w:p w14:paraId="4E4BEE1F" w14:textId="77777777" w:rsidR="00864AB2" w:rsidRPr="0093522D" w:rsidRDefault="00864AB2" w:rsidP="00BA69AF">
      <w:pPr>
        <w:widowControl/>
        <w:spacing w:line="259" w:lineRule="auto"/>
        <w:ind w:left="720" w:hanging="720"/>
        <w:jc w:val="both"/>
        <w:rPr>
          <w:rStyle w:val="Hipervnculo"/>
          <w:rFonts w:eastAsia="Times New Roman"/>
          <w:color w:val="000000" w:themeColor="text1"/>
          <w:sz w:val="22"/>
          <w:szCs w:val="22"/>
          <w:lang w:val="es-EC" w:eastAsia="ja-JP"/>
        </w:rPr>
      </w:pPr>
      <w:r w:rsidRPr="0093522D">
        <w:rPr>
          <w:rFonts w:eastAsia="Times New Roman"/>
          <w:color w:val="000000" w:themeColor="text1"/>
          <w:sz w:val="22"/>
          <w:szCs w:val="22"/>
          <w:lang w:val="es-EC" w:eastAsia="ja-JP"/>
        </w:rPr>
        <w:t xml:space="preserve">MAE &amp; FAO. (2014). </w:t>
      </w:r>
      <w:r w:rsidRPr="0093522D">
        <w:rPr>
          <w:rFonts w:eastAsia="Times New Roman"/>
          <w:i/>
          <w:iCs/>
          <w:color w:val="000000" w:themeColor="text1"/>
          <w:sz w:val="22"/>
          <w:szCs w:val="22"/>
          <w:lang w:val="es-EC" w:eastAsia="ja-JP"/>
        </w:rPr>
        <w:t>Propiedades anatómicas, físicas y mecánicas de 93 especies forestales.</w:t>
      </w:r>
      <w:r w:rsidRPr="0093522D">
        <w:rPr>
          <w:rFonts w:eastAsia="Times New Roman"/>
          <w:color w:val="000000" w:themeColor="text1"/>
          <w:sz w:val="22"/>
          <w:szCs w:val="22"/>
          <w:lang w:val="es-EC" w:eastAsia="ja-JP"/>
        </w:rPr>
        <w:t xml:space="preserve"> Ministerio del Ambiente del Ecuador (MAE), &amp; Organización de las Naciones Unidas para la Alimentación y la Agricultura (FAO). </w:t>
      </w:r>
      <w:r w:rsidRPr="0093522D">
        <w:rPr>
          <w:color w:val="000000" w:themeColor="text1"/>
          <w:sz w:val="22"/>
          <w:szCs w:val="22"/>
          <w:lang w:val="es-ES"/>
        </w:rPr>
        <w:t xml:space="preserve">Disponible en: </w:t>
      </w:r>
      <w:hyperlink r:id="rId23" w:history="1">
        <w:r w:rsidRPr="0093522D">
          <w:rPr>
            <w:rStyle w:val="Hipervnculo"/>
            <w:rFonts w:eastAsia="Times New Roman"/>
            <w:color w:val="000000" w:themeColor="text1"/>
            <w:sz w:val="22"/>
            <w:szCs w:val="22"/>
            <w:lang w:val="es-EC" w:eastAsia="ja-JP"/>
          </w:rPr>
          <w:t>https://www.fao.org/3/i4407s/i4407s.pdf</w:t>
        </w:r>
      </w:hyperlink>
    </w:p>
    <w:p w14:paraId="51FB0A14" w14:textId="3499D521" w:rsidR="00864AB2" w:rsidRPr="0093522D" w:rsidRDefault="00864AB2" w:rsidP="00BA69AF">
      <w:pPr>
        <w:widowControl/>
        <w:spacing w:line="259" w:lineRule="auto"/>
        <w:ind w:left="720" w:hanging="720"/>
        <w:jc w:val="both"/>
        <w:rPr>
          <w:rStyle w:val="Hipervnculo"/>
          <w:rFonts w:eastAsia="Times New Roman"/>
          <w:color w:val="000000" w:themeColor="text1"/>
          <w:sz w:val="22"/>
          <w:szCs w:val="22"/>
          <w:lang w:val="es-EC" w:eastAsia="ja-JP"/>
        </w:rPr>
      </w:pPr>
      <w:r w:rsidRPr="0093522D">
        <w:rPr>
          <w:rStyle w:val="Hipervnculo"/>
          <w:rFonts w:eastAsia="Times New Roman"/>
          <w:color w:val="000000" w:themeColor="text1"/>
          <w:sz w:val="22"/>
          <w:szCs w:val="22"/>
          <w:lang w:val="es-EC" w:eastAsia="ja-JP"/>
        </w:rPr>
        <w:t xml:space="preserve">Ministerio del Ambiente. (2019). </w:t>
      </w:r>
      <w:r w:rsidR="007F78BE" w:rsidRPr="0093522D">
        <w:rPr>
          <w:rStyle w:val="Hipervnculo"/>
          <w:rFonts w:eastAsia="Times New Roman"/>
          <w:iCs/>
          <w:color w:val="000000" w:themeColor="text1"/>
          <w:sz w:val="22"/>
          <w:szCs w:val="22"/>
          <w:lang w:val="es-EC" w:eastAsia="ja-JP"/>
        </w:rPr>
        <w:t>Apoyo al Sistema Nacional de Á</w:t>
      </w:r>
      <w:r w:rsidRPr="0093522D">
        <w:rPr>
          <w:rStyle w:val="Hipervnculo"/>
          <w:rFonts w:eastAsia="Times New Roman"/>
          <w:iCs/>
          <w:color w:val="000000" w:themeColor="text1"/>
          <w:sz w:val="22"/>
          <w:szCs w:val="22"/>
          <w:lang w:val="es-EC" w:eastAsia="ja-JP"/>
        </w:rPr>
        <w:t xml:space="preserve">reas Protegidas. </w:t>
      </w:r>
      <w:r w:rsidR="007F78BE" w:rsidRPr="0093522D">
        <w:rPr>
          <w:rStyle w:val="Hipervnculo"/>
          <w:rFonts w:eastAsia="Times New Roman"/>
          <w:iCs/>
          <w:color w:val="000000" w:themeColor="text1"/>
          <w:sz w:val="22"/>
          <w:szCs w:val="22"/>
          <w:lang w:val="es-EC" w:eastAsia="ja-JP"/>
        </w:rPr>
        <w:t xml:space="preserve">Ministerio del Ambiente, Cooperación Financiera Oficial entre Alemania y Ecuador. Quito. </w:t>
      </w:r>
      <w:r w:rsidRPr="0093522D">
        <w:rPr>
          <w:rStyle w:val="Hipervnculo"/>
          <w:rFonts w:eastAsia="Times New Roman"/>
          <w:color w:val="000000" w:themeColor="text1"/>
          <w:sz w:val="22"/>
          <w:szCs w:val="22"/>
          <w:lang w:val="es-EC" w:eastAsia="ja-JP"/>
        </w:rPr>
        <w:t xml:space="preserve">Disponible en: </w:t>
      </w:r>
      <w:r w:rsidR="007F78BE" w:rsidRPr="0093522D">
        <w:rPr>
          <w:rStyle w:val="Hipervnculo"/>
          <w:rFonts w:eastAsia="Times New Roman"/>
          <w:color w:val="000000" w:themeColor="text1"/>
          <w:sz w:val="22"/>
          <w:szCs w:val="22"/>
          <w:lang w:val="es-EC" w:eastAsia="ja-JP"/>
        </w:rPr>
        <w:t>https://www.ambiente.gob.ec/wp-content/uploads/downloads/2020/07/11.SNAP_.pdf</w:t>
      </w:r>
    </w:p>
    <w:p w14:paraId="26BE93E8" w14:textId="77777777" w:rsidR="00864AB2" w:rsidRPr="0093522D" w:rsidRDefault="00864AB2" w:rsidP="00BA69AF">
      <w:pPr>
        <w:widowControl/>
        <w:spacing w:line="259" w:lineRule="auto"/>
        <w:ind w:left="720" w:hanging="720"/>
        <w:jc w:val="both"/>
        <w:rPr>
          <w:rFonts w:eastAsia="Times New Roman"/>
          <w:color w:val="000000" w:themeColor="text1"/>
          <w:sz w:val="22"/>
          <w:szCs w:val="22"/>
          <w:lang w:val="es-ES" w:eastAsia="ja-JP"/>
        </w:rPr>
      </w:pPr>
      <w:r w:rsidRPr="0093522D">
        <w:rPr>
          <w:rFonts w:eastAsia="Times New Roman"/>
          <w:color w:val="000000" w:themeColor="text1"/>
          <w:sz w:val="22"/>
          <w:szCs w:val="22"/>
          <w:lang w:val="es-ES" w:eastAsia="ja-JP"/>
        </w:rPr>
        <w:t xml:space="preserve">Mendoza, Z. A., Chalán, Á. F. L., &amp; Ayala, C. S. (2015). </w:t>
      </w:r>
      <w:r w:rsidRPr="0093522D">
        <w:rPr>
          <w:rFonts w:eastAsia="Times New Roman"/>
          <w:i/>
          <w:iCs/>
          <w:color w:val="000000" w:themeColor="text1"/>
          <w:sz w:val="22"/>
          <w:szCs w:val="22"/>
          <w:lang w:val="es-ES" w:eastAsia="ja-JP"/>
        </w:rPr>
        <w:t>Especies forestales más aprovechadas en la región sur del Ecuador. Herbario Reinaldo Espinosa</w:t>
      </w:r>
      <w:r w:rsidRPr="0093522D">
        <w:rPr>
          <w:rFonts w:eastAsia="Times New Roman"/>
          <w:color w:val="000000" w:themeColor="text1"/>
          <w:sz w:val="22"/>
          <w:szCs w:val="22"/>
          <w:lang w:val="es-ES" w:eastAsia="ja-JP"/>
        </w:rPr>
        <w:t xml:space="preserve">. Universidad Nacional de Loja. </w:t>
      </w:r>
      <w:r w:rsidRPr="0093522D">
        <w:rPr>
          <w:color w:val="000000" w:themeColor="text1"/>
          <w:sz w:val="22"/>
          <w:szCs w:val="22"/>
          <w:lang w:val="es-ES"/>
        </w:rPr>
        <w:t xml:space="preserve">Disponible en: </w:t>
      </w:r>
      <w:hyperlink r:id="rId24">
        <w:r w:rsidRPr="0093522D">
          <w:rPr>
            <w:rFonts w:eastAsia="Times New Roman"/>
            <w:color w:val="000000" w:themeColor="text1"/>
            <w:sz w:val="22"/>
            <w:szCs w:val="22"/>
            <w:lang w:val="es-ES" w:eastAsia="ja-JP"/>
          </w:rPr>
          <w:t>https://www.researchgate.net/profile/Zhofre-Aguirre/publication/299761463_Especies_forestales_mas_aprovechadas_del_sur_del_Ecuador/links/570507a208ae13eb88b939d3/Especies-forestales-mas-aprovechadas-del-sur-del-Ecuador.pdf</w:t>
        </w:r>
      </w:hyperlink>
    </w:p>
    <w:p w14:paraId="783D01AC" w14:textId="58074DC7" w:rsidR="00864AB2" w:rsidRPr="0093522D" w:rsidRDefault="00864AB2" w:rsidP="00BA69AF">
      <w:pPr>
        <w:widowControl/>
        <w:spacing w:line="259" w:lineRule="auto"/>
        <w:ind w:left="720" w:hanging="720"/>
        <w:jc w:val="both"/>
        <w:rPr>
          <w:rFonts w:eastAsia="Times New Roman"/>
          <w:i/>
          <w:iCs/>
          <w:color w:val="000000" w:themeColor="text1"/>
          <w:sz w:val="22"/>
          <w:szCs w:val="22"/>
          <w:lang w:val="es-ES" w:eastAsia="ja-JP"/>
        </w:rPr>
      </w:pPr>
      <w:r w:rsidRPr="0093522D">
        <w:rPr>
          <w:rFonts w:eastAsia="Times New Roman"/>
          <w:color w:val="000000" w:themeColor="text1"/>
          <w:sz w:val="22"/>
          <w:szCs w:val="22"/>
          <w:lang w:val="es-ES" w:eastAsia="ja-JP"/>
        </w:rPr>
        <w:t xml:space="preserve">Monterroso, M. (2013). Guía Práctica: Clasificación de imágenes satelitales. </w:t>
      </w:r>
      <w:proofErr w:type="spellStart"/>
      <w:r w:rsidR="00F602DA" w:rsidRPr="0093522D">
        <w:rPr>
          <w:rFonts w:eastAsia="Times New Roman"/>
          <w:color w:val="000000" w:themeColor="text1"/>
          <w:sz w:val="22"/>
          <w:szCs w:val="22"/>
          <w:lang w:val="es-ES" w:eastAsia="ja-JP"/>
        </w:rPr>
        <w:t>ArcGeek</w:t>
      </w:r>
      <w:proofErr w:type="spellEnd"/>
      <w:r w:rsidR="00F602DA" w:rsidRPr="0093522D">
        <w:rPr>
          <w:rFonts w:eastAsia="Times New Roman"/>
          <w:color w:val="000000" w:themeColor="text1"/>
          <w:sz w:val="22"/>
          <w:szCs w:val="22"/>
          <w:lang w:val="es-ES" w:eastAsia="ja-JP"/>
        </w:rPr>
        <w:t xml:space="preserve">. </w:t>
      </w:r>
      <w:r w:rsidR="00F602DA" w:rsidRPr="0093522D">
        <w:rPr>
          <w:rFonts w:eastAsia="Times New Roman"/>
          <w:iCs/>
          <w:color w:val="000000" w:themeColor="text1"/>
          <w:sz w:val="22"/>
          <w:szCs w:val="22"/>
          <w:lang w:val="es-ES" w:eastAsia="ja-JP"/>
        </w:rPr>
        <w:t>Disponible en</w:t>
      </w:r>
      <w:r w:rsidRPr="0093522D">
        <w:rPr>
          <w:rFonts w:eastAsia="Times New Roman"/>
          <w:i/>
          <w:iCs/>
          <w:color w:val="000000" w:themeColor="text1"/>
          <w:sz w:val="22"/>
          <w:szCs w:val="22"/>
          <w:lang w:val="es-ES" w:eastAsia="ja-JP"/>
        </w:rPr>
        <w:t xml:space="preserve">: </w:t>
      </w:r>
      <w:hyperlink r:id="rId25">
        <w:r w:rsidRPr="0093522D">
          <w:rPr>
            <w:rFonts w:eastAsia="Times New Roman"/>
            <w:color w:val="000000" w:themeColor="text1"/>
            <w:sz w:val="22"/>
            <w:szCs w:val="22"/>
            <w:lang w:val="es-ES" w:eastAsia="ja-JP"/>
          </w:rPr>
          <w:t>https://arcgeek.com/descargas/ClasImMF.pdf</w:t>
        </w:r>
      </w:hyperlink>
    </w:p>
    <w:p w14:paraId="57760DE2" w14:textId="77777777" w:rsidR="00864AB2" w:rsidRPr="0093522D" w:rsidRDefault="00864AB2" w:rsidP="00BA69AF">
      <w:pPr>
        <w:widowControl/>
        <w:spacing w:line="256" w:lineRule="auto"/>
        <w:ind w:left="720" w:hanging="720"/>
        <w:jc w:val="both"/>
        <w:rPr>
          <w:rFonts w:eastAsia="Times New Roman"/>
          <w:color w:val="000000" w:themeColor="text1"/>
          <w:sz w:val="22"/>
          <w:szCs w:val="22"/>
          <w:shd w:val="clear" w:color="auto" w:fill="FFFFFF"/>
          <w:lang w:val="es-EC"/>
        </w:rPr>
      </w:pPr>
      <w:r w:rsidRPr="0093522D">
        <w:rPr>
          <w:rFonts w:eastAsia="Times New Roman"/>
          <w:color w:val="000000" w:themeColor="text1"/>
          <w:sz w:val="22"/>
          <w:szCs w:val="22"/>
          <w:shd w:val="clear" w:color="auto" w:fill="FFFFFF"/>
          <w:lang w:val="es-EC"/>
        </w:rPr>
        <w:t xml:space="preserve">Muñoz Aguayo, P. (2013). Apuntes de Teledetección: Índices de vegetación. CIREN. </w:t>
      </w:r>
      <w:r w:rsidRPr="0093522D">
        <w:rPr>
          <w:color w:val="000000" w:themeColor="text1"/>
          <w:sz w:val="22"/>
          <w:szCs w:val="22"/>
          <w:lang w:val="es-ES"/>
        </w:rPr>
        <w:t xml:space="preserve">Disponible en: </w:t>
      </w:r>
      <w:hyperlink r:id="rId26" w:history="1">
        <w:r w:rsidRPr="0093522D">
          <w:rPr>
            <w:rFonts w:eastAsia="Times New Roman"/>
            <w:color w:val="000000" w:themeColor="text1"/>
            <w:sz w:val="22"/>
            <w:szCs w:val="22"/>
            <w:shd w:val="clear" w:color="auto" w:fill="FFFFFF"/>
            <w:lang w:val="es-EC"/>
          </w:rPr>
          <w:t>http://bibliotecadigital.ciren.cl/bitstream/handle/123456789/26389/Tema%20Indices%20de%20vegetaci%C3%B3n,%20Pedro%20Mu%C3%B1oz%20A.pdf?sequence=1</w:t>
        </w:r>
      </w:hyperlink>
      <w:r w:rsidRPr="0093522D">
        <w:rPr>
          <w:rFonts w:eastAsia="Times New Roman"/>
          <w:color w:val="000000" w:themeColor="text1"/>
          <w:sz w:val="22"/>
          <w:szCs w:val="22"/>
          <w:shd w:val="clear" w:color="auto" w:fill="FFFFFF"/>
          <w:lang w:val="es-EC"/>
        </w:rPr>
        <w:t xml:space="preserve"> </w:t>
      </w:r>
    </w:p>
    <w:p w14:paraId="66FF6E3E" w14:textId="77777777" w:rsidR="00864AB2" w:rsidRPr="0093522D" w:rsidRDefault="00864AB2" w:rsidP="00BA69AF">
      <w:pPr>
        <w:widowControl/>
        <w:spacing w:line="256" w:lineRule="auto"/>
        <w:ind w:left="720" w:hanging="720"/>
        <w:jc w:val="both"/>
        <w:rPr>
          <w:rFonts w:eastAsia="Times New Roman"/>
          <w:color w:val="000000" w:themeColor="text1"/>
          <w:sz w:val="22"/>
          <w:szCs w:val="22"/>
          <w:lang w:val="es-ES" w:eastAsia="ja-JP"/>
        </w:rPr>
      </w:pPr>
      <w:r w:rsidRPr="0093522D">
        <w:rPr>
          <w:rFonts w:eastAsia="Times New Roman"/>
          <w:color w:val="000000" w:themeColor="text1"/>
          <w:sz w:val="22"/>
          <w:szCs w:val="22"/>
          <w:lang w:val="es-ES"/>
        </w:rPr>
        <w:t xml:space="preserve">Murguía, P. (2016). </w:t>
      </w:r>
      <w:r w:rsidRPr="0093522D">
        <w:rPr>
          <w:rFonts w:eastAsia="Times New Roman"/>
          <w:i/>
          <w:iCs/>
          <w:color w:val="000000" w:themeColor="text1"/>
          <w:sz w:val="22"/>
          <w:szCs w:val="22"/>
          <w:lang w:val="es-ES"/>
        </w:rPr>
        <w:t xml:space="preserve">Determinación de la capacidad de retención de carbono en la biomasa forestal aérea mediante modelos matemáticos </w:t>
      </w:r>
      <w:proofErr w:type="spellStart"/>
      <w:r w:rsidRPr="0093522D">
        <w:rPr>
          <w:rFonts w:eastAsia="Times New Roman"/>
          <w:i/>
          <w:iCs/>
          <w:color w:val="000000" w:themeColor="text1"/>
          <w:sz w:val="22"/>
          <w:szCs w:val="22"/>
          <w:lang w:val="es-ES"/>
        </w:rPr>
        <w:t>alométricos</w:t>
      </w:r>
      <w:proofErr w:type="spellEnd"/>
      <w:r w:rsidRPr="0093522D">
        <w:rPr>
          <w:rFonts w:eastAsia="Times New Roman"/>
          <w:i/>
          <w:iCs/>
          <w:color w:val="000000" w:themeColor="text1"/>
          <w:sz w:val="22"/>
          <w:szCs w:val="22"/>
          <w:lang w:val="es-ES"/>
        </w:rPr>
        <w:t xml:space="preserve"> en dos parcelas permanentes del bosque </w:t>
      </w:r>
      <w:proofErr w:type="spellStart"/>
      <w:r w:rsidRPr="0093522D">
        <w:rPr>
          <w:rFonts w:eastAsia="Times New Roman"/>
          <w:i/>
          <w:iCs/>
          <w:color w:val="000000" w:themeColor="text1"/>
          <w:sz w:val="22"/>
          <w:szCs w:val="22"/>
          <w:lang w:val="es-ES"/>
        </w:rPr>
        <w:t>pluviestacional</w:t>
      </w:r>
      <w:proofErr w:type="spellEnd"/>
      <w:r w:rsidRPr="0093522D">
        <w:rPr>
          <w:rFonts w:eastAsia="Times New Roman"/>
          <w:i/>
          <w:iCs/>
          <w:color w:val="000000" w:themeColor="text1"/>
          <w:sz w:val="22"/>
          <w:szCs w:val="22"/>
          <w:lang w:val="es-ES"/>
        </w:rPr>
        <w:t xml:space="preserve"> San Martín en la Región </w:t>
      </w:r>
      <w:proofErr w:type="spellStart"/>
      <w:r w:rsidRPr="0093522D">
        <w:rPr>
          <w:rFonts w:eastAsia="Times New Roman"/>
          <w:i/>
          <w:iCs/>
          <w:color w:val="000000" w:themeColor="text1"/>
          <w:sz w:val="22"/>
          <w:szCs w:val="22"/>
          <w:lang w:val="es-ES"/>
        </w:rPr>
        <w:t>Madidi</w:t>
      </w:r>
      <w:proofErr w:type="spellEnd"/>
      <w:r w:rsidRPr="0093522D">
        <w:rPr>
          <w:rFonts w:eastAsia="Times New Roman"/>
          <w:color w:val="000000" w:themeColor="text1"/>
          <w:sz w:val="22"/>
          <w:szCs w:val="22"/>
          <w:lang w:val="es-ES"/>
        </w:rPr>
        <w:t xml:space="preserve">. Proyecto de grado para obtener el grado académico en Ingeniería Ambiental. Universidad de Aquino Bolivia. La Paz-Bolivia.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hyperlink r:id="rId27">
        <w:r w:rsidRPr="0093522D">
          <w:rPr>
            <w:rFonts w:eastAsia="Times New Roman"/>
            <w:color w:val="000000" w:themeColor="text1"/>
            <w:sz w:val="22"/>
            <w:szCs w:val="22"/>
            <w:lang w:val="es-ES"/>
          </w:rPr>
          <w:t>http://www.mobot.org/PDFs/research/madidi/Paola_Murguia_Tesis_Ing.pdf</w:t>
        </w:r>
      </w:hyperlink>
    </w:p>
    <w:p w14:paraId="703523E0" w14:textId="77777777" w:rsidR="00864AB2" w:rsidRPr="0093522D" w:rsidRDefault="00864AB2" w:rsidP="00BA69AF">
      <w:pPr>
        <w:widowControl/>
        <w:spacing w:line="259" w:lineRule="auto"/>
        <w:ind w:left="720" w:hanging="720"/>
        <w:jc w:val="both"/>
        <w:rPr>
          <w:rFonts w:eastAsia="Times New Roman"/>
          <w:color w:val="000000" w:themeColor="text1"/>
          <w:sz w:val="22"/>
          <w:szCs w:val="22"/>
          <w:lang w:val="es-EC" w:eastAsia="ja-JP"/>
        </w:rPr>
      </w:pPr>
      <w:proofErr w:type="spellStart"/>
      <w:r w:rsidRPr="0093522D">
        <w:rPr>
          <w:rFonts w:eastAsia="Times New Roman"/>
          <w:color w:val="000000" w:themeColor="text1"/>
          <w:sz w:val="22"/>
          <w:szCs w:val="22"/>
          <w:lang w:val="es-EC" w:eastAsia="ja-JP"/>
        </w:rPr>
        <w:t>NguyenThi</w:t>
      </w:r>
      <w:proofErr w:type="spellEnd"/>
      <w:r w:rsidRPr="0093522D">
        <w:rPr>
          <w:rFonts w:eastAsia="Times New Roman"/>
          <w:color w:val="000000" w:themeColor="text1"/>
          <w:sz w:val="22"/>
          <w:szCs w:val="22"/>
          <w:lang w:val="es-EC" w:eastAsia="ja-JP"/>
        </w:rPr>
        <w:t xml:space="preserve">, T. (2013). Metodología para el reconocimiento del servicio ambiental forestal Belleza Escénica e inclusión en Criterios e Indicadores de Manejo Forestal Sostenible (C&amp;I MFS). </w:t>
      </w:r>
      <w:r w:rsidRPr="0093522D">
        <w:rPr>
          <w:rFonts w:eastAsia="Times New Roman"/>
          <w:i/>
          <w:iCs/>
          <w:color w:val="000000" w:themeColor="text1"/>
          <w:sz w:val="22"/>
          <w:szCs w:val="22"/>
          <w:lang w:val="es-EC" w:eastAsia="ja-JP"/>
        </w:rPr>
        <w:t>Ciencias Forestales y Ambientales</w:t>
      </w:r>
      <w:r w:rsidRPr="0093522D">
        <w:rPr>
          <w:rFonts w:eastAsia="Times New Roman"/>
          <w:color w:val="000000" w:themeColor="text1"/>
          <w:sz w:val="22"/>
          <w:szCs w:val="22"/>
          <w:lang w:val="es-EC" w:eastAsia="ja-JP"/>
        </w:rPr>
        <w:t xml:space="preserve">, </w:t>
      </w:r>
      <w:r w:rsidRPr="0093522D">
        <w:rPr>
          <w:rFonts w:eastAsia="Times New Roman"/>
          <w:i/>
          <w:iCs/>
          <w:color w:val="000000" w:themeColor="text1"/>
          <w:sz w:val="22"/>
          <w:szCs w:val="22"/>
          <w:lang w:val="es-EC" w:eastAsia="ja-JP"/>
        </w:rPr>
        <w:t>1</w:t>
      </w:r>
      <w:r w:rsidRPr="0093522D">
        <w:rPr>
          <w:rFonts w:eastAsia="Times New Roman"/>
          <w:color w:val="000000" w:themeColor="text1"/>
          <w:sz w:val="22"/>
          <w:szCs w:val="22"/>
          <w:lang w:val="es-EC" w:eastAsia="ja-JP"/>
        </w:rPr>
        <w:t xml:space="preserve">(1), pp. 1-10.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hyperlink r:id="rId28" w:history="1">
        <w:r w:rsidRPr="0093522D">
          <w:rPr>
            <w:rStyle w:val="Hipervnculo"/>
            <w:rFonts w:eastAsia="Times New Roman"/>
            <w:color w:val="000000" w:themeColor="text1"/>
            <w:sz w:val="22"/>
            <w:szCs w:val="22"/>
            <w:lang w:val="es-EC" w:eastAsia="ja-JP"/>
          </w:rPr>
          <w:t>http://cifam.upr.edu.cu/index.php/cifam/article/view/8</w:t>
        </w:r>
      </w:hyperlink>
    </w:p>
    <w:p w14:paraId="41AE4308" w14:textId="77777777" w:rsidR="00864AB2" w:rsidRPr="0093522D" w:rsidRDefault="00864AB2" w:rsidP="00BA69AF">
      <w:pPr>
        <w:widowControl/>
        <w:ind w:left="720" w:hanging="720"/>
        <w:jc w:val="both"/>
        <w:rPr>
          <w:rFonts w:eastAsia="Times New Roman"/>
          <w:color w:val="000000" w:themeColor="text1"/>
          <w:sz w:val="22"/>
          <w:szCs w:val="22"/>
          <w:lang w:val="es-EC" w:eastAsia="es-EC"/>
        </w:rPr>
      </w:pPr>
      <w:r w:rsidRPr="0093522D">
        <w:rPr>
          <w:rFonts w:eastAsia="Times New Roman"/>
          <w:color w:val="000000" w:themeColor="text1"/>
          <w:sz w:val="22"/>
          <w:szCs w:val="22"/>
          <w:lang w:val="es-EC" w:eastAsia="es-EC"/>
        </w:rPr>
        <w:t xml:space="preserve">Quezada, N. (2019) </w:t>
      </w:r>
      <w:r w:rsidRPr="0093522D">
        <w:rPr>
          <w:rFonts w:eastAsia="Times New Roman"/>
          <w:i/>
          <w:iCs/>
          <w:color w:val="000000" w:themeColor="text1"/>
          <w:sz w:val="22"/>
          <w:szCs w:val="22"/>
          <w:lang w:val="es-EC" w:eastAsia="es-EC"/>
        </w:rPr>
        <w:t xml:space="preserve">Dinámica de crecimiento de las especies forestales del bosque nublado en la Reserva Natural </w:t>
      </w:r>
      <w:proofErr w:type="spellStart"/>
      <w:r w:rsidRPr="0093522D">
        <w:rPr>
          <w:rFonts w:eastAsia="Times New Roman"/>
          <w:i/>
          <w:iCs/>
          <w:color w:val="000000" w:themeColor="text1"/>
          <w:sz w:val="22"/>
          <w:szCs w:val="22"/>
          <w:lang w:val="es-EC" w:eastAsia="es-EC"/>
        </w:rPr>
        <w:t>Tapichalaca</w:t>
      </w:r>
      <w:proofErr w:type="spellEnd"/>
      <w:r w:rsidRPr="0093522D">
        <w:rPr>
          <w:rFonts w:eastAsia="Times New Roman"/>
          <w:i/>
          <w:iCs/>
          <w:color w:val="000000" w:themeColor="text1"/>
          <w:sz w:val="22"/>
          <w:szCs w:val="22"/>
          <w:lang w:val="es-EC" w:eastAsia="es-EC"/>
        </w:rPr>
        <w:t xml:space="preserve">, </w:t>
      </w:r>
      <w:proofErr w:type="spellStart"/>
      <w:r w:rsidRPr="0093522D">
        <w:rPr>
          <w:rFonts w:eastAsia="Times New Roman"/>
          <w:i/>
          <w:iCs/>
          <w:color w:val="000000" w:themeColor="text1"/>
          <w:sz w:val="22"/>
          <w:szCs w:val="22"/>
          <w:lang w:val="es-EC" w:eastAsia="es-EC"/>
        </w:rPr>
        <w:t>Palanda</w:t>
      </w:r>
      <w:proofErr w:type="spellEnd"/>
      <w:r w:rsidRPr="0093522D">
        <w:rPr>
          <w:rFonts w:eastAsia="Times New Roman"/>
          <w:i/>
          <w:iCs/>
          <w:color w:val="000000" w:themeColor="text1"/>
          <w:sz w:val="22"/>
          <w:szCs w:val="22"/>
          <w:lang w:val="es-EC" w:eastAsia="es-EC"/>
        </w:rPr>
        <w:t>, Zamora Chinchipe</w:t>
      </w:r>
      <w:r w:rsidRPr="0093522D">
        <w:rPr>
          <w:rFonts w:eastAsia="Times New Roman"/>
          <w:color w:val="000000" w:themeColor="text1"/>
          <w:sz w:val="22"/>
          <w:szCs w:val="22"/>
          <w:lang w:val="es-EC" w:eastAsia="es-EC"/>
        </w:rPr>
        <w:t xml:space="preserve">. Tesis de grado previa a la obtención del título de Ingeniero Forestal, Universidad Nacional de Loja.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r w:rsidRPr="0093522D">
        <w:rPr>
          <w:rFonts w:eastAsia="Times New Roman"/>
          <w:color w:val="000000" w:themeColor="text1"/>
          <w:sz w:val="22"/>
          <w:szCs w:val="22"/>
          <w:lang w:val="es-EC" w:eastAsia="es-EC"/>
        </w:rPr>
        <w:t xml:space="preserve"> </w:t>
      </w:r>
      <w:proofErr w:type="spellStart"/>
      <w:r w:rsidRPr="0093522D">
        <w:rPr>
          <w:rFonts w:eastAsia="Times New Roman"/>
          <w:color w:val="000000" w:themeColor="text1"/>
          <w:sz w:val="22"/>
          <w:szCs w:val="22"/>
          <w:lang w:val="es-EC" w:eastAsia="es-EC"/>
        </w:rPr>
        <w:t>DSpace</w:t>
      </w:r>
      <w:proofErr w:type="spellEnd"/>
      <w:r w:rsidRPr="0093522D">
        <w:rPr>
          <w:rFonts w:eastAsia="Times New Roman"/>
          <w:color w:val="000000" w:themeColor="text1"/>
          <w:sz w:val="22"/>
          <w:szCs w:val="22"/>
          <w:lang w:val="es-EC" w:eastAsia="es-EC"/>
        </w:rPr>
        <w:t xml:space="preserve"> UNL. </w:t>
      </w:r>
      <w:hyperlink r:id="rId29" w:history="1">
        <w:r w:rsidRPr="0093522D">
          <w:rPr>
            <w:rStyle w:val="Hipervnculo"/>
            <w:rFonts w:eastAsia="Times New Roman"/>
            <w:color w:val="000000" w:themeColor="text1"/>
            <w:sz w:val="22"/>
            <w:szCs w:val="22"/>
            <w:lang w:val="es-EC" w:eastAsia="es-EC"/>
          </w:rPr>
          <w:t>https://dspace.unl.edu.ec/jspui/bitstream/123456789/22799/1/Ney%20Brayan%20Quezada%20Cabrera.pdf</w:t>
        </w:r>
      </w:hyperlink>
    </w:p>
    <w:p w14:paraId="3D55110A" w14:textId="77777777" w:rsidR="00864AB2" w:rsidRPr="0093522D" w:rsidRDefault="00864AB2" w:rsidP="00BA69AF">
      <w:pPr>
        <w:widowControl/>
        <w:spacing w:line="256" w:lineRule="auto"/>
        <w:ind w:left="720" w:hanging="720"/>
        <w:jc w:val="both"/>
        <w:rPr>
          <w:rFonts w:eastAsia="Times New Roman"/>
          <w:color w:val="000000" w:themeColor="text1"/>
          <w:sz w:val="22"/>
          <w:szCs w:val="22"/>
          <w:shd w:val="clear" w:color="auto" w:fill="FFFFFF"/>
          <w:lang w:val="es-EC"/>
        </w:rPr>
      </w:pPr>
      <w:r w:rsidRPr="0093522D">
        <w:rPr>
          <w:rFonts w:eastAsia="Times New Roman"/>
          <w:color w:val="000000" w:themeColor="text1"/>
          <w:sz w:val="22"/>
          <w:szCs w:val="22"/>
          <w:shd w:val="clear" w:color="auto" w:fill="FFFFFF"/>
          <w:lang w:val="es-EC"/>
        </w:rPr>
        <w:t xml:space="preserve">Rodríguez-Laguna, R. (2008). Carbono contenido en un bosque tropical </w:t>
      </w:r>
      <w:proofErr w:type="spellStart"/>
      <w:r w:rsidRPr="0093522D">
        <w:rPr>
          <w:rFonts w:eastAsia="Times New Roman"/>
          <w:color w:val="000000" w:themeColor="text1"/>
          <w:sz w:val="22"/>
          <w:szCs w:val="22"/>
          <w:shd w:val="clear" w:color="auto" w:fill="FFFFFF"/>
          <w:lang w:val="es-EC"/>
        </w:rPr>
        <w:t>subcaducifolio</w:t>
      </w:r>
      <w:proofErr w:type="spellEnd"/>
      <w:r w:rsidRPr="0093522D">
        <w:rPr>
          <w:rFonts w:eastAsia="Times New Roman"/>
          <w:color w:val="000000" w:themeColor="text1"/>
          <w:sz w:val="22"/>
          <w:szCs w:val="22"/>
          <w:shd w:val="clear" w:color="auto" w:fill="FFFFFF"/>
          <w:lang w:val="es-EC"/>
        </w:rPr>
        <w:t xml:space="preserve"> en la reserva de la biosfera el cielo, Tamaulipas, México. </w:t>
      </w:r>
      <w:r w:rsidRPr="0093522D">
        <w:rPr>
          <w:rFonts w:eastAsia="Times New Roman"/>
          <w:i/>
          <w:iCs/>
          <w:color w:val="000000" w:themeColor="text1"/>
          <w:sz w:val="22"/>
          <w:szCs w:val="22"/>
          <w:shd w:val="clear" w:color="auto" w:fill="FFFFFF"/>
          <w:lang w:val="es-EC"/>
        </w:rPr>
        <w:t>Revista Latinoamericana De Recursos Naturales</w:t>
      </w:r>
      <w:r w:rsidRPr="0093522D">
        <w:rPr>
          <w:rFonts w:eastAsia="Times New Roman"/>
          <w:color w:val="000000" w:themeColor="text1"/>
          <w:sz w:val="22"/>
          <w:szCs w:val="22"/>
          <w:shd w:val="clear" w:color="auto" w:fill="FFFFFF"/>
          <w:lang w:val="es-EC"/>
        </w:rPr>
        <w:t>, </w:t>
      </w:r>
      <w:r w:rsidRPr="0093522D">
        <w:rPr>
          <w:rFonts w:eastAsia="Times New Roman"/>
          <w:i/>
          <w:iCs/>
          <w:color w:val="000000" w:themeColor="text1"/>
          <w:sz w:val="22"/>
          <w:szCs w:val="22"/>
          <w:shd w:val="clear" w:color="auto" w:fill="FFFFFF"/>
          <w:lang w:val="es-EC"/>
        </w:rPr>
        <w:t>4</w:t>
      </w:r>
      <w:r w:rsidRPr="0093522D">
        <w:rPr>
          <w:rFonts w:eastAsia="Times New Roman"/>
          <w:color w:val="000000" w:themeColor="text1"/>
          <w:sz w:val="22"/>
          <w:szCs w:val="22"/>
          <w:shd w:val="clear" w:color="auto" w:fill="FFFFFF"/>
          <w:lang w:val="es-EC"/>
        </w:rPr>
        <w:t xml:space="preserve">(2), pp. 215 -222.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hyperlink r:id="rId30" w:history="1">
        <w:r w:rsidRPr="0093522D">
          <w:rPr>
            <w:rFonts w:eastAsia="Times New Roman"/>
            <w:color w:val="000000" w:themeColor="text1"/>
            <w:sz w:val="22"/>
            <w:szCs w:val="22"/>
            <w:shd w:val="clear" w:color="auto" w:fill="FFFFFF"/>
            <w:lang w:val="es-EC"/>
          </w:rPr>
          <w:t>http://revista.itson.edu.mx/index.php/rlrn/article/view/127</w:t>
        </w:r>
      </w:hyperlink>
      <w:r w:rsidRPr="0093522D">
        <w:rPr>
          <w:rFonts w:eastAsia="Times New Roman"/>
          <w:color w:val="000000" w:themeColor="text1"/>
          <w:sz w:val="22"/>
          <w:szCs w:val="22"/>
          <w:shd w:val="clear" w:color="auto" w:fill="FFFFFF"/>
          <w:lang w:val="es-EC"/>
        </w:rPr>
        <w:t xml:space="preserve"> </w:t>
      </w:r>
    </w:p>
    <w:p w14:paraId="037B8161" w14:textId="77777777" w:rsidR="00864AB2" w:rsidRPr="0093522D" w:rsidRDefault="00864AB2" w:rsidP="00BA69AF">
      <w:pPr>
        <w:widowControl/>
        <w:spacing w:line="256" w:lineRule="auto"/>
        <w:ind w:left="720" w:hanging="720"/>
        <w:jc w:val="both"/>
        <w:rPr>
          <w:rFonts w:eastAsia="Times New Roman"/>
          <w:color w:val="000000" w:themeColor="text1"/>
          <w:sz w:val="22"/>
          <w:szCs w:val="22"/>
          <w:shd w:val="clear" w:color="auto" w:fill="FFFFFF"/>
          <w:lang w:val="es-ES"/>
        </w:rPr>
      </w:pPr>
      <w:r w:rsidRPr="0093522D">
        <w:rPr>
          <w:rFonts w:eastAsia="Times New Roman"/>
          <w:sz w:val="22"/>
          <w:szCs w:val="22"/>
          <w:lang w:val="es-ES"/>
        </w:rPr>
        <w:t xml:space="preserve">Romero, E. Velasco, D. &amp; Vilca, J. (2021). </w:t>
      </w:r>
      <w:hyperlink r:id="rId31" w:history="1">
        <w:r w:rsidRPr="0093522D">
          <w:rPr>
            <w:rStyle w:val="Hipervnculo"/>
            <w:rFonts w:eastAsia="Times New Roman"/>
            <w:sz w:val="22"/>
            <w:szCs w:val="22"/>
            <w:lang w:val="es-ES"/>
          </w:rPr>
          <w:t>Valoración económica de los servicios de almacenamiento de co2 y filtración del agua de los manglares del golfo de guayaquil</w:t>
        </w:r>
      </w:hyperlink>
      <w:r w:rsidRPr="0093522D">
        <w:rPr>
          <w:rFonts w:eastAsia="Times New Roman"/>
          <w:sz w:val="22"/>
          <w:szCs w:val="22"/>
          <w:lang w:val="es-ES"/>
        </w:rPr>
        <w:t xml:space="preserve">. Revista Geoespacial, </w:t>
      </w:r>
      <w:r w:rsidRPr="0093522D">
        <w:rPr>
          <w:rFonts w:eastAsia="Times New Roman"/>
          <w:i/>
          <w:iCs/>
          <w:sz w:val="22"/>
          <w:szCs w:val="22"/>
          <w:lang w:val="es-ES"/>
        </w:rPr>
        <w:t>18</w:t>
      </w:r>
      <w:r w:rsidRPr="0093522D">
        <w:rPr>
          <w:rFonts w:eastAsia="Times New Roman"/>
          <w:sz w:val="22"/>
          <w:szCs w:val="22"/>
          <w:lang w:val="es-ES"/>
        </w:rPr>
        <w:t xml:space="preserve">(2), pp. 18-32.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r w:rsidRPr="0093522D">
        <w:rPr>
          <w:rFonts w:eastAsia="Times New Roman"/>
          <w:color w:val="000000" w:themeColor="text1"/>
          <w:sz w:val="22"/>
          <w:szCs w:val="22"/>
          <w:shd w:val="clear" w:color="auto" w:fill="FFFFFF"/>
          <w:lang w:val="es-ES"/>
        </w:rPr>
        <w:t>https://journal.espe.edu.ec/ojs/index.php/revista-geoespacial/article/view/2584</w:t>
      </w:r>
    </w:p>
    <w:p w14:paraId="341F2A6D" w14:textId="47D1AFEF" w:rsidR="00864AB2" w:rsidRPr="0093522D" w:rsidRDefault="00864AB2" w:rsidP="00BA69AF">
      <w:pPr>
        <w:widowControl/>
        <w:spacing w:line="259" w:lineRule="auto"/>
        <w:ind w:left="720" w:hanging="720"/>
        <w:jc w:val="both"/>
        <w:rPr>
          <w:rFonts w:eastAsia="Times New Roman"/>
          <w:color w:val="000000" w:themeColor="text1"/>
          <w:sz w:val="22"/>
          <w:szCs w:val="22"/>
          <w:lang w:val="es-ES" w:eastAsia="ja-JP"/>
        </w:rPr>
      </w:pPr>
      <w:r w:rsidRPr="0093522D">
        <w:rPr>
          <w:rFonts w:eastAsia="Times New Roman"/>
          <w:color w:val="000000" w:themeColor="text1"/>
          <w:sz w:val="22"/>
          <w:szCs w:val="22"/>
          <w:lang w:val="es-ES" w:eastAsia="ja-JP"/>
        </w:rPr>
        <w:t xml:space="preserve">SENDECO2. (2021). Precios de CO2. Sistema Europeo de Negociación de CO2. </w:t>
      </w:r>
      <w:r w:rsidR="008F0637" w:rsidRPr="0093522D">
        <w:rPr>
          <w:rFonts w:eastAsia="Times New Roman"/>
          <w:color w:val="000000" w:themeColor="text1"/>
          <w:sz w:val="22"/>
          <w:szCs w:val="22"/>
          <w:lang w:val="es-ES" w:eastAsia="ja-JP"/>
        </w:rPr>
        <w:t xml:space="preserve">Disponible en: </w:t>
      </w:r>
      <w:hyperlink r:id="rId32">
        <w:r w:rsidRPr="0093522D">
          <w:rPr>
            <w:rFonts w:eastAsia="Times New Roman"/>
            <w:color w:val="000000" w:themeColor="text1"/>
            <w:sz w:val="22"/>
            <w:szCs w:val="22"/>
            <w:lang w:val="es-ES" w:eastAsia="ja-JP"/>
          </w:rPr>
          <w:t>https://www.sendeco2.com/es/</w:t>
        </w:r>
      </w:hyperlink>
    </w:p>
    <w:p w14:paraId="2AAB5650" w14:textId="77777777" w:rsidR="00864AB2" w:rsidRPr="0093522D" w:rsidRDefault="00864AB2" w:rsidP="00BA69AF">
      <w:pPr>
        <w:widowControl/>
        <w:spacing w:line="259" w:lineRule="auto"/>
        <w:ind w:left="720" w:hanging="720"/>
        <w:jc w:val="both"/>
        <w:rPr>
          <w:rStyle w:val="Hipervnculo"/>
          <w:rFonts w:eastAsia="Times New Roman"/>
          <w:color w:val="000000" w:themeColor="text1"/>
          <w:sz w:val="22"/>
          <w:szCs w:val="22"/>
          <w:lang w:val="es-ES" w:eastAsia="ja-JP"/>
        </w:rPr>
      </w:pPr>
      <w:proofErr w:type="spellStart"/>
      <w:r w:rsidRPr="0093522D">
        <w:rPr>
          <w:rFonts w:eastAsia="Times New Roman"/>
          <w:color w:val="000000" w:themeColor="text1"/>
          <w:sz w:val="22"/>
          <w:szCs w:val="22"/>
          <w:lang w:val="es-ES" w:eastAsia="ja-JP"/>
        </w:rPr>
        <w:lastRenderedPageBreak/>
        <w:t>Skutsch</w:t>
      </w:r>
      <w:proofErr w:type="spellEnd"/>
      <w:r w:rsidRPr="0093522D">
        <w:rPr>
          <w:rFonts w:eastAsia="Times New Roman"/>
          <w:color w:val="000000" w:themeColor="text1"/>
          <w:sz w:val="22"/>
          <w:szCs w:val="22"/>
          <w:lang w:val="es-ES" w:eastAsia="ja-JP"/>
        </w:rPr>
        <w:t xml:space="preserve">, M. (2015). </w:t>
      </w:r>
      <w:r w:rsidRPr="0093522D">
        <w:rPr>
          <w:rFonts w:eastAsia="Times New Roman"/>
          <w:i/>
          <w:iCs/>
          <w:color w:val="000000" w:themeColor="text1"/>
          <w:sz w:val="22"/>
          <w:szCs w:val="22"/>
          <w:lang w:val="es-ES" w:eastAsia="ja-JP"/>
        </w:rPr>
        <w:t>Módulo 2.3: Estimación de los factores de emisión de cambio de la cubierta forestal: Deforestación y degradación de los bosques</w:t>
      </w:r>
      <w:r w:rsidRPr="0093522D">
        <w:rPr>
          <w:rFonts w:eastAsia="Times New Roman"/>
          <w:color w:val="000000" w:themeColor="text1"/>
          <w:sz w:val="22"/>
          <w:szCs w:val="22"/>
          <w:lang w:val="es-ES" w:eastAsia="ja-JP"/>
        </w:rPr>
        <w:t xml:space="preserve">. Materiales de capacitación sobre REDD+ de GOFC-GOLD, Universidad de </w:t>
      </w:r>
      <w:proofErr w:type="spellStart"/>
      <w:r w:rsidRPr="0093522D">
        <w:rPr>
          <w:rFonts w:eastAsia="Times New Roman"/>
          <w:color w:val="000000" w:themeColor="text1"/>
          <w:sz w:val="22"/>
          <w:szCs w:val="22"/>
          <w:lang w:val="es-ES" w:eastAsia="ja-JP"/>
        </w:rPr>
        <w:t>Wageningen</w:t>
      </w:r>
      <w:proofErr w:type="spellEnd"/>
      <w:r w:rsidRPr="0093522D">
        <w:rPr>
          <w:rFonts w:eastAsia="Times New Roman"/>
          <w:color w:val="000000" w:themeColor="text1"/>
          <w:sz w:val="22"/>
          <w:szCs w:val="22"/>
          <w:lang w:val="es-ES" w:eastAsia="ja-JP"/>
        </w:rPr>
        <w:t xml:space="preserve">, FCPF del Banco Mundial.  </w:t>
      </w:r>
      <w:r w:rsidRPr="0093522D">
        <w:rPr>
          <w:color w:val="000000" w:themeColor="text1"/>
          <w:sz w:val="22"/>
          <w:szCs w:val="22"/>
          <w:lang w:val="es-ES"/>
        </w:rPr>
        <w:t xml:space="preserve">Disponible en: </w:t>
      </w:r>
      <w:hyperlink r:id="rId33" w:history="1">
        <w:r w:rsidRPr="0093522D">
          <w:rPr>
            <w:rStyle w:val="Hipervnculo"/>
            <w:rFonts w:eastAsia="Times New Roman"/>
            <w:color w:val="000000" w:themeColor="text1"/>
            <w:sz w:val="22"/>
            <w:szCs w:val="22"/>
            <w:lang w:val="es-ES" w:eastAsia="ja-JP"/>
          </w:rPr>
          <w:t>https://www.forestcarbonpartnership.org/system/files/documents/Module%202.4_Lecture-SP-V2_26_04_17_final.pdf</w:t>
        </w:r>
      </w:hyperlink>
    </w:p>
    <w:p w14:paraId="0A1B162E" w14:textId="77777777" w:rsidR="00864AB2" w:rsidRPr="0093522D" w:rsidRDefault="00864AB2" w:rsidP="00BA69AF">
      <w:pPr>
        <w:widowControl/>
        <w:spacing w:line="259" w:lineRule="auto"/>
        <w:ind w:left="720" w:hanging="720"/>
        <w:jc w:val="both"/>
        <w:rPr>
          <w:rFonts w:eastAsia="Times New Roman"/>
          <w:color w:val="000000" w:themeColor="text1"/>
          <w:sz w:val="22"/>
          <w:szCs w:val="22"/>
          <w:lang w:val="es-ES" w:eastAsia="ja-JP"/>
        </w:rPr>
      </w:pPr>
      <w:r w:rsidRPr="0093522D">
        <w:rPr>
          <w:rFonts w:eastAsia="Times New Roman"/>
          <w:color w:val="000000" w:themeColor="text1"/>
          <w:sz w:val="22"/>
          <w:szCs w:val="22"/>
          <w:lang w:val="es-ES" w:eastAsia="ja-JP"/>
        </w:rPr>
        <w:t xml:space="preserve">Tobar, B. S., Camacho, D. A., &amp; Carpio, S. A. (2021). Herramientas económicas para la valoración de bienes y servicios ambientales del archipiélago de </w:t>
      </w:r>
      <w:proofErr w:type="spellStart"/>
      <w:r w:rsidRPr="0093522D">
        <w:rPr>
          <w:rFonts w:eastAsia="Times New Roman"/>
          <w:color w:val="000000" w:themeColor="text1"/>
          <w:sz w:val="22"/>
          <w:szCs w:val="22"/>
          <w:lang w:val="es-ES" w:eastAsia="ja-JP"/>
        </w:rPr>
        <w:t>Jambelí</w:t>
      </w:r>
      <w:proofErr w:type="spellEnd"/>
      <w:r w:rsidRPr="0093522D">
        <w:rPr>
          <w:rFonts w:eastAsia="Times New Roman"/>
          <w:color w:val="000000" w:themeColor="text1"/>
          <w:sz w:val="22"/>
          <w:szCs w:val="22"/>
          <w:lang w:val="es-ES" w:eastAsia="ja-JP"/>
        </w:rPr>
        <w:t>, Ecuador. </w:t>
      </w:r>
      <w:r w:rsidRPr="0093522D">
        <w:rPr>
          <w:rFonts w:eastAsia="Times New Roman"/>
          <w:i/>
          <w:iCs/>
          <w:color w:val="000000" w:themeColor="text1"/>
          <w:sz w:val="22"/>
          <w:szCs w:val="22"/>
          <w:lang w:val="es-ES" w:eastAsia="ja-JP"/>
        </w:rPr>
        <w:t>Revista Geoespacial</w:t>
      </w:r>
      <w:r w:rsidRPr="0093522D">
        <w:rPr>
          <w:rFonts w:eastAsia="Times New Roman"/>
          <w:color w:val="000000" w:themeColor="text1"/>
          <w:sz w:val="22"/>
          <w:szCs w:val="22"/>
          <w:lang w:val="es-ES" w:eastAsia="ja-JP"/>
        </w:rPr>
        <w:t>, </w:t>
      </w:r>
      <w:r w:rsidRPr="0093522D">
        <w:rPr>
          <w:rFonts w:eastAsia="Times New Roman"/>
          <w:i/>
          <w:iCs/>
          <w:color w:val="000000" w:themeColor="text1"/>
          <w:sz w:val="22"/>
          <w:szCs w:val="22"/>
          <w:lang w:val="es-ES" w:eastAsia="ja-JP"/>
        </w:rPr>
        <w:t>18</w:t>
      </w:r>
      <w:r w:rsidRPr="0093522D">
        <w:rPr>
          <w:rFonts w:eastAsia="Times New Roman"/>
          <w:color w:val="000000" w:themeColor="text1"/>
          <w:sz w:val="22"/>
          <w:szCs w:val="22"/>
          <w:lang w:val="es-ES" w:eastAsia="ja-JP"/>
        </w:rPr>
        <w:t xml:space="preserve">(2), 33–46. </w:t>
      </w:r>
      <w:r w:rsidRPr="0093522D">
        <w:rPr>
          <w:color w:val="000000" w:themeColor="text1"/>
          <w:sz w:val="22"/>
          <w:szCs w:val="22"/>
          <w:lang w:val="es-ES"/>
        </w:rPr>
        <w:t xml:space="preserve">Disponible en: </w:t>
      </w:r>
      <w:r w:rsidRPr="0093522D">
        <w:rPr>
          <w:rFonts w:eastAsia="Times New Roman"/>
          <w:color w:val="000000" w:themeColor="text1"/>
          <w:sz w:val="22"/>
          <w:szCs w:val="22"/>
          <w:lang w:val="es-ES" w:eastAsia="ja-JP"/>
        </w:rPr>
        <w:t>https://journal.espe.edu.ec/ojs/index.php/revista-geoespacial/article/view/2604</w:t>
      </w:r>
    </w:p>
    <w:p w14:paraId="4C2E9164" w14:textId="07463D30" w:rsidR="00864AB2" w:rsidRPr="0093522D" w:rsidRDefault="008F0637" w:rsidP="00BA69AF">
      <w:pPr>
        <w:widowControl/>
        <w:spacing w:line="256" w:lineRule="auto"/>
        <w:ind w:left="720" w:hanging="720"/>
        <w:jc w:val="both"/>
        <w:rPr>
          <w:rFonts w:eastAsia="Times New Roman"/>
          <w:color w:val="000000" w:themeColor="text1"/>
          <w:sz w:val="22"/>
          <w:szCs w:val="22"/>
          <w:lang w:val="es-ES"/>
        </w:rPr>
      </w:pPr>
      <w:r w:rsidRPr="0093522D">
        <w:rPr>
          <w:rFonts w:eastAsia="Times New Roman"/>
          <w:color w:val="000000" w:themeColor="text1"/>
          <w:sz w:val="22"/>
          <w:szCs w:val="22"/>
          <w:lang w:val="en-US"/>
        </w:rPr>
        <w:t>USGS. (2021). Who We Are. U.S. Geological Survey. U.S. Department of the Interior</w:t>
      </w:r>
      <w:r w:rsidR="00864AB2" w:rsidRPr="0093522D">
        <w:rPr>
          <w:rFonts w:eastAsia="Times New Roman"/>
          <w:color w:val="000000" w:themeColor="text1"/>
          <w:sz w:val="22"/>
          <w:szCs w:val="22"/>
          <w:lang w:val="en-US"/>
        </w:rPr>
        <w:t xml:space="preserve">. </w:t>
      </w:r>
      <w:r w:rsidR="00864AB2" w:rsidRPr="0093522D">
        <w:rPr>
          <w:color w:val="000000" w:themeColor="text1"/>
          <w:sz w:val="22"/>
          <w:szCs w:val="22"/>
          <w:lang w:val="es-ES"/>
        </w:rPr>
        <w:t xml:space="preserve">Disponible en: </w:t>
      </w:r>
      <w:hyperlink r:id="rId34">
        <w:r w:rsidR="00864AB2" w:rsidRPr="0093522D">
          <w:rPr>
            <w:rFonts w:eastAsia="Times New Roman"/>
            <w:color w:val="000000" w:themeColor="text1"/>
            <w:sz w:val="22"/>
            <w:szCs w:val="22"/>
            <w:lang w:val="es-ES"/>
          </w:rPr>
          <w:t>https://www.usgs.gov/about/about-us/who-we-are</w:t>
        </w:r>
      </w:hyperlink>
    </w:p>
    <w:p w14:paraId="318C8963" w14:textId="77777777" w:rsidR="00864AB2" w:rsidRPr="0093522D" w:rsidRDefault="00864AB2" w:rsidP="00BA69AF">
      <w:pPr>
        <w:widowControl/>
        <w:spacing w:line="256" w:lineRule="auto"/>
        <w:ind w:left="720" w:hanging="720"/>
        <w:jc w:val="both"/>
        <w:rPr>
          <w:rFonts w:eastAsia="Times New Roman"/>
          <w:color w:val="000000" w:themeColor="text1"/>
          <w:sz w:val="22"/>
          <w:szCs w:val="22"/>
          <w:shd w:val="clear" w:color="auto" w:fill="FFFFFF"/>
          <w:lang w:val="es-EC"/>
        </w:rPr>
      </w:pPr>
      <w:proofErr w:type="spellStart"/>
      <w:r w:rsidRPr="0093522D">
        <w:rPr>
          <w:rFonts w:eastAsia="Times New Roman"/>
          <w:color w:val="000000" w:themeColor="text1"/>
          <w:sz w:val="22"/>
          <w:szCs w:val="22"/>
          <w:shd w:val="clear" w:color="auto" w:fill="FFFFFF"/>
          <w:lang w:val="es-EC"/>
        </w:rPr>
        <w:t>Wabö</w:t>
      </w:r>
      <w:proofErr w:type="spellEnd"/>
      <w:r w:rsidRPr="0093522D">
        <w:rPr>
          <w:rFonts w:eastAsia="Times New Roman"/>
          <w:color w:val="000000" w:themeColor="text1"/>
          <w:sz w:val="22"/>
          <w:szCs w:val="22"/>
          <w:shd w:val="clear" w:color="auto" w:fill="FFFFFF"/>
          <w:lang w:val="es-EC"/>
        </w:rPr>
        <w:t xml:space="preserve">, E., </w:t>
      </w:r>
      <w:proofErr w:type="spellStart"/>
      <w:r w:rsidRPr="0093522D">
        <w:rPr>
          <w:rFonts w:eastAsia="Times New Roman"/>
          <w:color w:val="000000" w:themeColor="text1"/>
          <w:sz w:val="22"/>
          <w:szCs w:val="22"/>
          <w:shd w:val="clear" w:color="auto" w:fill="FFFFFF"/>
          <w:lang w:val="es-EC"/>
        </w:rPr>
        <w:t>Cellini</w:t>
      </w:r>
      <w:proofErr w:type="spellEnd"/>
      <w:r w:rsidRPr="0093522D">
        <w:rPr>
          <w:rFonts w:eastAsia="Times New Roman"/>
          <w:color w:val="000000" w:themeColor="text1"/>
          <w:sz w:val="22"/>
          <w:szCs w:val="22"/>
          <w:shd w:val="clear" w:color="auto" w:fill="FFFFFF"/>
          <w:lang w:val="es-EC"/>
        </w:rPr>
        <w:t xml:space="preserve">, J. M., </w:t>
      </w:r>
      <w:proofErr w:type="spellStart"/>
      <w:r w:rsidRPr="0093522D">
        <w:rPr>
          <w:rFonts w:eastAsia="Times New Roman"/>
          <w:color w:val="000000" w:themeColor="text1"/>
          <w:sz w:val="22"/>
          <w:szCs w:val="22"/>
          <w:shd w:val="clear" w:color="auto" w:fill="FFFFFF"/>
          <w:lang w:val="es-EC"/>
        </w:rPr>
        <w:t>Pastur</w:t>
      </w:r>
      <w:proofErr w:type="spellEnd"/>
      <w:r w:rsidRPr="0093522D">
        <w:rPr>
          <w:rFonts w:eastAsia="Times New Roman"/>
          <w:color w:val="000000" w:themeColor="text1"/>
          <w:sz w:val="22"/>
          <w:szCs w:val="22"/>
          <w:shd w:val="clear" w:color="auto" w:fill="FFFFFF"/>
          <w:lang w:val="es-EC"/>
        </w:rPr>
        <w:t xml:space="preserve">, G. M., &amp; </w:t>
      </w:r>
      <w:proofErr w:type="spellStart"/>
      <w:r w:rsidRPr="0093522D">
        <w:rPr>
          <w:rFonts w:eastAsia="Times New Roman"/>
          <w:color w:val="000000" w:themeColor="text1"/>
          <w:sz w:val="22"/>
          <w:szCs w:val="22"/>
          <w:shd w:val="clear" w:color="auto" w:fill="FFFFFF"/>
          <w:lang w:val="es-EC"/>
        </w:rPr>
        <w:t>Lencinas</w:t>
      </w:r>
      <w:proofErr w:type="spellEnd"/>
      <w:r w:rsidRPr="0093522D">
        <w:rPr>
          <w:rFonts w:eastAsia="Times New Roman"/>
          <w:color w:val="000000" w:themeColor="text1"/>
          <w:sz w:val="22"/>
          <w:szCs w:val="22"/>
          <w:shd w:val="clear" w:color="auto" w:fill="FFFFFF"/>
          <w:lang w:val="es-EC"/>
        </w:rPr>
        <w:t xml:space="preserve">, M. V. (2007). Comparación entre la exactitud relativa de la forcípula y de la cinta </w:t>
      </w:r>
      <w:proofErr w:type="spellStart"/>
      <w:r w:rsidRPr="0093522D">
        <w:rPr>
          <w:rFonts w:eastAsia="Times New Roman"/>
          <w:color w:val="000000" w:themeColor="text1"/>
          <w:sz w:val="22"/>
          <w:szCs w:val="22"/>
          <w:shd w:val="clear" w:color="auto" w:fill="FFFFFF"/>
          <w:lang w:val="es-EC"/>
        </w:rPr>
        <w:t>diamétrica</w:t>
      </w:r>
      <w:proofErr w:type="spellEnd"/>
      <w:r w:rsidRPr="0093522D">
        <w:rPr>
          <w:rFonts w:eastAsia="Times New Roman"/>
          <w:color w:val="000000" w:themeColor="text1"/>
          <w:sz w:val="22"/>
          <w:szCs w:val="22"/>
          <w:shd w:val="clear" w:color="auto" w:fill="FFFFFF"/>
          <w:lang w:val="es-EC"/>
        </w:rPr>
        <w:t xml:space="preserve"> en la determinación del DAP, el área basal y el volumen. </w:t>
      </w:r>
      <w:r w:rsidRPr="0093522D">
        <w:rPr>
          <w:rFonts w:eastAsia="Times New Roman"/>
          <w:i/>
          <w:iCs/>
          <w:color w:val="000000" w:themeColor="text1"/>
          <w:sz w:val="22"/>
          <w:szCs w:val="22"/>
          <w:shd w:val="clear" w:color="auto" w:fill="FFFFFF"/>
          <w:lang w:val="es-EC"/>
        </w:rPr>
        <w:t>Quebracho-Revista de Ciencias Forestales</w:t>
      </w:r>
      <w:r w:rsidRPr="0093522D">
        <w:rPr>
          <w:rFonts w:eastAsia="Times New Roman"/>
          <w:color w:val="000000" w:themeColor="text1"/>
          <w:sz w:val="22"/>
          <w:szCs w:val="22"/>
          <w:shd w:val="clear" w:color="auto" w:fill="FFFFFF"/>
          <w:lang w:val="es-EC"/>
        </w:rPr>
        <w:t xml:space="preserve">, (14), pp. 5-14. </w:t>
      </w:r>
      <w:r w:rsidRPr="0093522D">
        <w:rPr>
          <w:rFonts w:eastAsia="Times New Roman"/>
          <w:color w:val="000000" w:themeColor="text1"/>
          <w:sz w:val="22"/>
          <w:szCs w:val="22"/>
          <w:shd w:val="clear" w:color="auto" w:fill="FFFFFF"/>
          <w:lang w:val="es-ES"/>
        </w:rPr>
        <w:t xml:space="preserve">Disponible en: </w:t>
      </w:r>
      <w:r w:rsidRPr="0093522D">
        <w:rPr>
          <w:rFonts w:eastAsia="Times New Roman"/>
          <w:color w:val="000000" w:themeColor="text1"/>
          <w:sz w:val="22"/>
          <w:szCs w:val="22"/>
          <w:shd w:val="clear" w:color="auto" w:fill="FFFFFF"/>
          <w:lang w:val="es-EC"/>
        </w:rPr>
        <w:t xml:space="preserve"> </w:t>
      </w:r>
      <w:hyperlink r:id="rId35" w:history="1">
        <w:r w:rsidRPr="0093522D">
          <w:rPr>
            <w:rFonts w:eastAsia="Times New Roman"/>
            <w:color w:val="000000" w:themeColor="text1"/>
            <w:sz w:val="22"/>
            <w:szCs w:val="22"/>
            <w:shd w:val="clear" w:color="auto" w:fill="FFFFFF"/>
            <w:lang w:val="es-EC"/>
          </w:rPr>
          <w:t>https://www.redalyc.org/pdf/481/48101401.pdf</w:t>
        </w:r>
      </w:hyperlink>
      <w:r w:rsidRPr="0093522D">
        <w:rPr>
          <w:rFonts w:eastAsia="Times New Roman"/>
          <w:color w:val="000000" w:themeColor="text1"/>
          <w:sz w:val="22"/>
          <w:szCs w:val="22"/>
          <w:shd w:val="clear" w:color="auto" w:fill="FFFFFF"/>
          <w:lang w:val="es-EC"/>
        </w:rPr>
        <w:t xml:space="preserve"> </w:t>
      </w:r>
    </w:p>
    <w:p w14:paraId="1E559A81" w14:textId="02C3CA1A" w:rsidR="00A21206" w:rsidRPr="0093522D" w:rsidRDefault="00905FFA" w:rsidP="00BA69AF">
      <w:pPr>
        <w:widowControl/>
        <w:spacing w:line="256" w:lineRule="auto"/>
        <w:ind w:left="720" w:hanging="720"/>
        <w:jc w:val="both"/>
        <w:rPr>
          <w:rFonts w:eastAsia="Times New Roman"/>
          <w:color w:val="000000" w:themeColor="text1"/>
          <w:sz w:val="22"/>
          <w:szCs w:val="22"/>
          <w:shd w:val="clear" w:color="auto" w:fill="FFFFFF"/>
          <w:lang w:val="es-EC"/>
        </w:rPr>
      </w:pPr>
      <w:r w:rsidRPr="0093522D">
        <w:rPr>
          <w:rFonts w:eastAsia="Times New Roman"/>
          <w:color w:val="000000" w:themeColor="text1"/>
          <w:sz w:val="22"/>
          <w:szCs w:val="22"/>
          <w:shd w:val="clear" w:color="auto" w:fill="FFFFFF"/>
          <w:lang w:val="es-EC"/>
        </w:rPr>
        <w:t xml:space="preserve">WCS Ecuador. (2020). El Sistema Nacional de Áreas Protegidas. </w:t>
      </w:r>
      <w:r w:rsidRPr="0093522D">
        <w:rPr>
          <w:rFonts w:eastAsia="Times New Roman"/>
          <w:color w:val="000000" w:themeColor="text1"/>
          <w:sz w:val="22"/>
          <w:szCs w:val="22"/>
          <w:shd w:val="clear" w:color="auto" w:fill="FFFFFF"/>
          <w:lang w:val="en-US"/>
        </w:rPr>
        <w:t xml:space="preserve">Newsroom Wildlife Conservation Society Ecuador. </w:t>
      </w:r>
      <w:r w:rsidRPr="0093522D">
        <w:rPr>
          <w:rFonts w:eastAsia="Times New Roman"/>
          <w:color w:val="000000" w:themeColor="text1"/>
          <w:sz w:val="22"/>
          <w:szCs w:val="22"/>
          <w:shd w:val="clear" w:color="auto" w:fill="FFFFFF"/>
          <w:lang w:val="es-EC"/>
        </w:rPr>
        <w:t>Disponible en: https://ecuador.wcs.org/es-es/Recursos/Noticias/articleType/ArticleView/articleId/14605/El-Sistema-Nacional-de-Areas-Protegidas-en-Ecuador.aspx</w:t>
      </w:r>
    </w:p>
    <w:p w14:paraId="777F6F8E" w14:textId="77777777" w:rsidR="00864AB2" w:rsidRPr="0093522D" w:rsidRDefault="00864AB2" w:rsidP="00BA69AF">
      <w:pPr>
        <w:widowControl/>
        <w:spacing w:line="256" w:lineRule="auto"/>
        <w:ind w:left="720" w:hanging="720"/>
        <w:jc w:val="both"/>
        <w:rPr>
          <w:rFonts w:eastAsia="Times New Roman"/>
          <w:color w:val="000000" w:themeColor="text1"/>
          <w:sz w:val="22"/>
          <w:szCs w:val="22"/>
          <w:shd w:val="clear" w:color="auto" w:fill="FFFFFF"/>
          <w:lang w:val="es-ES"/>
        </w:rPr>
      </w:pPr>
      <w:r w:rsidRPr="0093522D">
        <w:rPr>
          <w:rFonts w:eastAsia="Times New Roman"/>
          <w:color w:val="000000" w:themeColor="text1"/>
          <w:sz w:val="22"/>
          <w:szCs w:val="22"/>
          <w:shd w:val="clear" w:color="auto" w:fill="FFFFFF"/>
          <w:lang w:val="es-ES"/>
        </w:rPr>
        <w:t xml:space="preserve">Yánez, P. (2014). Ecología y biodiversidad: un enfoque desde el </w:t>
      </w:r>
      <w:proofErr w:type="spellStart"/>
      <w:r w:rsidRPr="0093522D">
        <w:rPr>
          <w:rFonts w:eastAsia="Times New Roman"/>
          <w:color w:val="000000" w:themeColor="text1"/>
          <w:sz w:val="22"/>
          <w:szCs w:val="22"/>
          <w:shd w:val="clear" w:color="auto" w:fill="FFFFFF"/>
          <w:lang w:val="es-ES"/>
        </w:rPr>
        <w:t>neotrópico</w:t>
      </w:r>
      <w:proofErr w:type="spellEnd"/>
      <w:r w:rsidRPr="0093522D">
        <w:rPr>
          <w:rFonts w:eastAsia="Times New Roman"/>
          <w:color w:val="000000" w:themeColor="text1"/>
          <w:sz w:val="22"/>
          <w:szCs w:val="22"/>
          <w:shd w:val="clear" w:color="auto" w:fill="FFFFFF"/>
          <w:lang w:val="es-ES"/>
        </w:rPr>
        <w:t xml:space="preserve">. Quito-Ecuador. </w:t>
      </w:r>
      <w:r w:rsidRPr="0093522D">
        <w:rPr>
          <w:rFonts w:eastAsia="Times New Roman"/>
          <w:i/>
          <w:iCs/>
          <w:color w:val="000000" w:themeColor="text1"/>
          <w:sz w:val="22"/>
          <w:szCs w:val="22"/>
          <w:shd w:val="clear" w:color="auto" w:fill="FFFFFF"/>
          <w:lang w:val="es-ES"/>
        </w:rPr>
        <w:t>UNIBE/UIDE</w:t>
      </w:r>
      <w:r w:rsidRPr="0093522D">
        <w:rPr>
          <w:rFonts w:eastAsia="Times New Roman"/>
          <w:color w:val="000000" w:themeColor="text1"/>
          <w:sz w:val="22"/>
          <w:szCs w:val="22"/>
          <w:shd w:val="clear" w:color="auto" w:fill="FFFFFF"/>
          <w:lang w:val="es-ES"/>
        </w:rPr>
        <w:t xml:space="preserve">. 172pp. </w:t>
      </w:r>
      <w:r w:rsidRPr="0093522D">
        <w:rPr>
          <w:color w:val="000000" w:themeColor="text1"/>
          <w:sz w:val="22"/>
          <w:szCs w:val="22"/>
          <w:lang w:val="es-ES"/>
        </w:rPr>
        <w:t xml:space="preserve">Disponible en: </w:t>
      </w:r>
      <w:r w:rsidRPr="0093522D">
        <w:rPr>
          <w:rFonts w:eastAsia="Times New Roman"/>
          <w:color w:val="000000" w:themeColor="text1"/>
          <w:sz w:val="22"/>
          <w:szCs w:val="22"/>
          <w:shd w:val="clear" w:color="auto" w:fill="FFFFFF"/>
          <w:lang w:val="es-ES"/>
        </w:rPr>
        <w:t>http://ecuadortouristique.wordpress.com/2011/04/18/conoce-elsistema-nacional-de-areas-protegidas; consultado en febrero 2013</w:t>
      </w:r>
    </w:p>
    <w:p w14:paraId="6EE79D8F" w14:textId="77777777" w:rsidR="00864AB2" w:rsidRPr="00A3274B" w:rsidRDefault="00864AB2" w:rsidP="00864AB2">
      <w:pPr>
        <w:widowControl/>
        <w:spacing w:after="160" w:line="259" w:lineRule="auto"/>
        <w:ind w:left="720" w:hanging="720"/>
        <w:rPr>
          <w:rFonts w:ascii="Calibri" w:eastAsia="Calibri" w:hAnsi="Calibri" w:cs="Calibri"/>
          <w:color w:val="000000" w:themeColor="text1"/>
          <w:sz w:val="24"/>
          <w:szCs w:val="24"/>
          <w:lang w:val="es-ES" w:eastAsia="ja-JP"/>
        </w:rPr>
      </w:pPr>
    </w:p>
    <w:p w14:paraId="46946445" w14:textId="77777777" w:rsidR="00864AB2" w:rsidRPr="00A3274B" w:rsidRDefault="00864AB2" w:rsidP="00864AB2">
      <w:pPr>
        <w:pStyle w:val="Textoindependiente"/>
        <w:spacing w:after="0"/>
        <w:ind w:left="720" w:hanging="720"/>
        <w:jc w:val="both"/>
        <w:rPr>
          <w:rFonts w:eastAsia="MS Mincho"/>
          <w:color w:val="000000" w:themeColor="text1"/>
          <w:sz w:val="24"/>
          <w:szCs w:val="24"/>
          <w:lang w:val="es-EC"/>
        </w:rPr>
      </w:pPr>
    </w:p>
    <w:p w14:paraId="45D78581" w14:textId="77777777" w:rsidR="00864AB2" w:rsidRPr="00A3274B" w:rsidRDefault="00864AB2" w:rsidP="00864AB2">
      <w:pPr>
        <w:pStyle w:val="Els-body-text"/>
        <w:spacing w:line="240" w:lineRule="auto"/>
        <w:ind w:firstLine="0"/>
        <w:rPr>
          <w:color w:val="000000" w:themeColor="text1"/>
          <w:sz w:val="24"/>
          <w:szCs w:val="24"/>
          <w:lang w:val="es-EC"/>
        </w:rPr>
      </w:pPr>
    </w:p>
    <w:p w14:paraId="782988EA" w14:textId="77777777" w:rsidR="00864AB2" w:rsidRPr="00A3274B" w:rsidRDefault="00864AB2" w:rsidP="00864AB2">
      <w:pPr>
        <w:pStyle w:val="Els-body-text"/>
        <w:spacing w:line="240" w:lineRule="auto"/>
        <w:rPr>
          <w:color w:val="000000" w:themeColor="text1"/>
          <w:sz w:val="24"/>
          <w:szCs w:val="24"/>
          <w:lang w:val="es-EC"/>
        </w:rPr>
      </w:pPr>
    </w:p>
    <w:p w14:paraId="6C767E27" w14:textId="77777777" w:rsidR="00864AB2" w:rsidRPr="00B2502B" w:rsidRDefault="00864AB2" w:rsidP="00864AB2">
      <w:pPr>
        <w:pStyle w:val="Els-body-text"/>
        <w:spacing w:line="240" w:lineRule="auto"/>
        <w:ind w:firstLine="0"/>
        <w:rPr>
          <w:color w:val="FF0000"/>
          <w:sz w:val="24"/>
          <w:szCs w:val="24"/>
          <w:lang w:val="es-EC"/>
        </w:rPr>
      </w:pPr>
    </w:p>
    <w:p w14:paraId="6E2321B7" w14:textId="77777777" w:rsidR="004E019A" w:rsidRPr="00864AB2" w:rsidRDefault="004E019A">
      <w:pPr>
        <w:rPr>
          <w:lang w:val="es-EC"/>
        </w:rPr>
      </w:pPr>
    </w:p>
    <w:sectPr w:rsidR="004E019A" w:rsidRPr="00864AB2" w:rsidSect="00796664">
      <w:headerReference w:type="even" r:id="rId36"/>
      <w:headerReference w:type="default" r:id="rId37"/>
      <w:footerReference w:type="even" r:id="rId38"/>
      <w:footerReference w:type="default" r:id="rId39"/>
      <w:headerReference w:type="first" r:id="rId40"/>
      <w:footerReference w:type="first" r:id="rId41"/>
      <w:footnotePr>
        <w:numFmt w:val="chicago"/>
      </w:footnotePr>
      <w:pgSz w:w="11907" w:h="16839" w:code="9"/>
      <w:pgMar w:top="1418" w:right="1418" w:bottom="1418" w:left="1418" w:header="907" w:footer="5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DEDC7" w14:textId="77777777" w:rsidR="00796664" w:rsidRDefault="00796664">
      <w:r>
        <w:separator/>
      </w:r>
    </w:p>
  </w:endnote>
  <w:endnote w:type="continuationSeparator" w:id="0">
    <w:p w14:paraId="4ED5E0AD" w14:textId="77777777" w:rsidR="00796664" w:rsidRDefault="0079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cadNusx">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C32B" w14:textId="16A1DC66" w:rsidR="00796664" w:rsidRDefault="00796664" w:rsidP="00796664">
    <w:pPr>
      <w:spacing w:line="225" w:lineRule="exact"/>
      <w:ind w:left="20"/>
      <w:jc w:val="center"/>
      <w:rPr>
        <w:rFonts w:eastAsia="Times New Roman"/>
      </w:rPr>
    </w:pPr>
    <w:proofErr w:type="spellStart"/>
    <w:r>
      <w:rPr>
        <w:spacing w:val="-1"/>
      </w:rPr>
      <w:t>Revista</w:t>
    </w:r>
    <w:proofErr w:type="spellEnd"/>
    <w:r>
      <w:t xml:space="preserve"> </w:t>
    </w:r>
    <w:r>
      <w:rPr>
        <w:spacing w:val="-1"/>
      </w:rPr>
      <w:t>GEOESPACIAL,</w:t>
    </w:r>
    <w:r>
      <w:t xml:space="preserve"> </w:t>
    </w:r>
    <w:r>
      <w:rPr>
        <w:spacing w:val="-1"/>
      </w:rPr>
      <w:t>19(2):</w:t>
    </w:r>
    <w:r w:rsidR="002D2DE1">
      <w:rPr>
        <w:spacing w:val="-1"/>
      </w:rPr>
      <w:t>01</w:t>
    </w:r>
    <w:r>
      <w:rPr>
        <w:spacing w:val="-1"/>
      </w:rPr>
      <w:t>-</w:t>
    </w:r>
    <w:r w:rsidR="002D2DE1">
      <w:rPr>
        <w:spacing w:val="-1"/>
      </w:rPr>
      <w:t>15</w:t>
    </w:r>
  </w:p>
  <w:p w14:paraId="3459709A" w14:textId="77777777" w:rsidR="00796664" w:rsidRDefault="00796664" w:rsidP="00796664">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706F" w14:textId="287075A2" w:rsidR="002D2DE1" w:rsidRDefault="002D2DE1" w:rsidP="002D2DE1">
    <w:pPr>
      <w:pStyle w:val="Piedepgina"/>
      <w:jc w:val="center"/>
    </w:pPr>
    <w:r>
      <w:rPr>
        <w:spacing w:val="-1"/>
      </w:rPr>
      <w:t>Revista</w:t>
    </w:r>
    <w:r>
      <w:t xml:space="preserve"> </w:t>
    </w:r>
    <w:r>
      <w:rPr>
        <w:spacing w:val="-1"/>
      </w:rPr>
      <w:t>GEOESPACIAL,</w:t>
    </w:r>
    <w:r>
      <w:t xml:space="preserve"> </w:t>
    </w:r>
    <w:r>
      <w:rPr>
        <w:spacing w:val="-1"/>
      </w:rPr>
      <w:t>19(2): 01-15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3990" w14:textId="77777777" w:rsidR="00796664" w:rsidRDefault="00796664" w:rsidP="00796664">
    <w:pPr>
      <w:spacing w:line="225" w:lineRule="exact"/>
      <w:ind w:left="20"/>
      <w:rPr>
        <w:spacing w:val="-1"/>
      </w:rPr>
    </w:pPr>
  </w:p>
  <w:p w14:paraId="5EFE423D" w14:textId="46B254D8" w:rsidR="00796664" w:rsidRDefault="00796664" w:rsidP="00796664">
    <w:pPr>
      <w:spacing w:line="225" w:lineRule="exact"/>
      <w:ind w:left="20"/>
      <w:jc w:val="center"/>
      <w:rPr>
        <w:rFonts w:eastAsia="Times New Roman"/>
      </w:rPr>
    </w:pPr>
    <w:proofErr w:type="spellStart"/>
    <w:r>
      <w:rPr>
        <w:spacing w:val="-1"/>
      </w:rPr>
      <w:t>Revista</w:t>
    </w:r>
    <w:proofErr w:type="spellEnd"/>
    <w:r>
      <w:t xml:space="preserve"> </w:t>
    </w:r>
    <w:r>
      <w:rPr>
        <w:spacing w:val="-1"/>
      </w:rPr>
      <w:t>GEOESPACIAL,</w:t>
    </w:r>
    <w:r>
      <w:t xml:space="preserve"> </w:t>
    </w:r>
    <w:r>
      <w:rPr>
        <w:spacing w:val="-1"/>
      </w:rPr>
      <w:t>19(2):</w:t>
    </w:r>
    <w:r w:rsidR="002D2DE1">
      <w:rPr>
        <w:spacing w:val="-1"/>
      </w:rPr>
      <w:t xml:space="preserve"> 01</w:t>
    </w:r>
    <w:r>
      <w:rPr>
        <w:spacing w:val="-1"/>
      </w:rPr>
      <w:t>-</w:t>
    </w:r>
    <w:r w:rsidR="002D2DE1">
      <w:rPr>
        <w:spacing w:val="-1"/>
      </w:rPr>
      <w:t>15</w:t>
    </w:r>
  </w:p>
  <w:p w14:paraId="161D515C" w14:textId="77777777" w:rsidR="00796664" w:rsidRDefault="00796664" w:rsidP="00796664">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B2B80" w14:textId="77777777" w:rsidR="00796664" w:rsidRDefault="00796664">
      <w:r>
        <w:separator/>
      </w:r>
    </w:p>
  </w:footnote>
  <w:footnote w:type="continuationSeparator" w:id="0">
    <w:p w14:paraId="167E22CA" w14:textId="77777777" w:rsidR="00796664" w:rsidRDefault="007966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44608"/>
      <w:docPartObj>
        <w:docPartGallery w:val="Page Numbers (Top of Page)"/>
        <w:docPartUnique/>
      </w:docPartObj>
    </w:sdtPr>
    <w:sdtEndPr>
      <w:rPr>
        <w:sz w:val="20"/>
      </w:rPr>
    </w:sdtEndPr>
    <w:sdtContent>
      <w:p w14:paraId="78AE914C" w14:textId="5E1105DE" w:rsidR="00796664" w:rsidRPr="00D2056E" w:rsidRDefault="00796664">
        <w:pPr>
          <w:pStyle w:val="Encabezado"/>
          <w:rPr>
            <w:sz w:val="20"/>
          </w:rPr>
        </w:pPr>
        <w:r w:rsidRPr="00D2056E">
          <w:rPr>
            <w:sz w:val="20"/>
          </w:rPr>
          <w:t>Herramientas de mercado para estimar los beneficios económicos</w:t>
        </w:r>
        <w:r w:rsidRPr="00D2056E">
          <w:rPr>
            <w:i w:val="0"/>
            <w:sz w:val="20"/>
          </w:rPr>
          <w:t xml:space="preserve">   </w:t>
        </w:r>
        <w:r w:rsidRPr="00D2056E">
          <w:rPr>
            <w:rFonts w:eastAsia="Times New Roman"/>
            <w:i w:val="0"/>
            <w:sz w:val="20"/>
          </w:rPr>
          <w:t xml:space="preserve">                 </w:t>
        </w:r>
        <w:r w:rsidR="00D2056E">
          <w:rPr>
            <w:rFonts w:eastAsia="Times New Roman"/>
            <w:i w:val="0"/>
            <w:sz w:val="20"/>
          </w:rPr>
          <w:t xml:space="preserve">              </w:t>
        </w:r>
        <w:r w:rsidRPr="00D2056E">
          <w:rPr>
            <w:rFonts w:eastAsia="Times New Roman"/>
            <w:i w:val="0"/>
            <w:sz w:val="20"/>
          </w:rPr>
          <w:t xml:space="preserve">                          Pag.</w:t>
        </w:r>
        <w:r w:rsidRPr="00796664">
          <w:rPr>
            <w:rFonts w:eastAsia="Times New Roman"/>
            <w:i w:val="0"/>
            <w:spacing w:val="-2"/>
            <w:sz w:val="20"/>
          </w:rPr>
          <w:t xml:space="preserve"> </w:t>
        </w:r>
        <w:r w:rsidRPr="00796664">
          <w:rPr>
            <w:rFonts w:ascii="Symbol" w:eastAsia="Symbol" w:hAnsi="Symbol" w:cs="Symbol"/>
            <w:i w:val="0"/>
            <w:sz w:val="20"/>
          </w:rPr>
          <w:t></w:t>
        </w:r>
        <w:r w:rsidRPr="00796664">
          <w:rPr>
            <w:rFonts w:ascii="Symbol" w:eastAsia="Symbol" w:hAnsi="Symbol" w:cs="Symbol"/>
            <w:i w:val="0"/>
            <w:spacing w:val="-1"/>
            <w:sz w:val="20"/>
          </w:rPr>
          <w:t></w:t>
        </w:r>
        <w:r>
          <w:t xml:space="preserve"> </w:t>
        </w:r>
        <w:r w:rsidRPr="00D2056E">
          <w:rPr>
            <w:i w:val="0"/>
            <w:sz w:val="20"/>
          </w:rPr>
          <w:fldChar w:fldCharType="begin"/>
        </w:r>
        <w:r w:rsidRPr="00D2056E">
          <w:rPr>
            <w:i w:val="0"/>
            <w:sz w:val="20"/>
          </w:rPr>
          <w:instrText>PAGE   \* MERGEFORMAT</w:instrText>
        </w:r>
        <w:r w:rsidRPr="00D2056E">
          <w:rPr>
            <w:i w:val="0"/>
            <w:sz w:val="20"/>
          </w:rPr>
          <w:fldChar w:fldCharType="separate"/>
        </w:r>
        <w:r w:rsidR="0063485E" w:rsidRPr="0063485E">
          <w:rPr>
            <w:i w:val="0"/>
            <w:sz w:val="20"/>
            <w:lang w:val="es-ES"/>
          </w:rPr>
          <w:t>14</w:t>
        </w:r>
        <w:r w:rsidRPr="00D2056E">
          <w:rPr>
            <w:i w:val="0"/>
            <w:sz w:val="20"/>
          </w:rPr>
          <w:fldChar w:fldCharType="end"/>
        </w:r>
      </w:p>
    </w:sdtContent>
  </w:sdt>
  <w:p w14:paraId="41D8DE24" w14:textId="77777777" w:rsidR="00796664" w:rsidRDefault="00796664">
    <w:pPr>
      <w:pStyle w:val="Encabezado"/>
      <w:tabs>
        <w:tab w:val="center" w:pos="4920"/>
      </w:tabs>
      <w:spacing w:line="200" w:lineRule="exact"/>
      <w:rPr>
        <w:i w:val="0"/>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9694" w14:textId="7DBAF98A" w:rsidR="00796664" w:rsidRPr="00D2056E" w:rsidRDefault="002D2DE1">
    <w:pPr>
      <w:pStyle w:val="Encabezado"/>
      <w:tabs>
        <w:tab w:val="clear" w:pos="9356"/>
        <w:tab w:val="center" w:pos="4920"/>
        <w:tab w:val="right" w:pos="9214"/>
      </w:tabs>
      <w:rPr>
        <w:sz w:val="20"/>
      </w:rPr>
    </w:pPr>
    <w:r>
      <w:rPr>
        <w:sz w:val="20"/>
      </w:rPr>
      <w:t>E. Bolaños, D. Montal</w:t>
    </w:r>
    <w:r w:rsidR="00155BBE">
      <w:rPr>
        <w:sz w:val="20"/>
      </w:rPr>
      <w:t>v</w:t>
    </w:r>
    <w:r>
      <w:rPr>
        <w:sz w:val="20"/>
      </w:rPr>
      <w:t xml:space="preserve">o, </w:t>
    </w:r>
    <w:r w:rsidR="00D2056E" w:rsidRPr="00D2056E">
      <w:rPr>
        <w:sz w:val="20"/>
      </w:rPr>
      <w:t>B. Fuertes</w:t>
    </w:r>
    <w:r w:rsidR="00D2056E">
      <w:rPr>
        <w:sz w:val="20"/>
      </w:rPr>
      <w:t xml:space="preserve">                        </w:t>
    </w:r>
    <w:r w:rsidR="00D2056E">
      <w:rPr>
        <w:sz w:val="20"/>
      </w:rPr>
      <w:tab/>
    </w:r>
    <w:r w:rsidR="00D2056E">
      <w:rPr>
        <w:sz w:val="20"/>
      </w:rPr>
      <w:tab/>
      <w:t xml:space="preserve">                      </w:t>
    </w:r>
    <w:r w:rsidR="00155BBE">
      <w:rPr>
        <w:sz w:val="20"/>
      </w:rPr>
      <w:t xml:space="preserve"> </w:t>
    </w:r>
    <w:r w:rsidR="00D2056E">
      <w:rPr>
        <w:sz w:val="20"/>
      </w:rPr>
      <w:t xml:space="preserve">                                                 </w:t>
    </w:r>
    <w:r w:rsidR="00D2056E" w:rsidRPr="00D2056E">
      <w:rPr>
        <w:rFonts w:eastAsia="Times New Roman"/>
        <w:i w:val="0"/>
        <w:sz w:val="20"/>
      </w:rPr>
      <w:t>Pag.</w:t>
    </w:r>
    <w:r w:rsidR="00D2056E" w:rsidRPr="00796664">
      <w:rPr>
        <w:rFonts w:eastAsia="Times New Roman"/>
        <w:i w:val="0"/>
        <w:spacing w:val="-2"/>
        <w:sz w:val="20"/>
      </w:rPr>
      <w:t xml:space="preserve"> </w:t>
    </w:r>
    <w:r w:rsidR="00D2056E" w:rsidRPr="00796664">
      <w:rPr>
        <w:rFonts w:ascii="Symbol" w:eastAsia="Symbol" w:hAnsi="Symbol" w:cs="Symbol"/>
        <w:i w:val="0"/>
        <w:sz w:val="20"/>
      </w:rPr>
      <w:t></w:t>
    </w:r>
    <w:r w:rsidR="00D2056E" w:rsidRPr="00796664">
      <w:rPr>
        <w:rFonts w:ascii="Symbol" w:eastAsia="Symbol" w:hAnsi="Symbol" w:cs="Symbol"/>
        <w:i w:val="0"/>
        <w:spacing w:val="-1"/>
        <w:sz w:val="20"/>
      </w:rPr>
      <w:t></w:t>
    </w:r>
    <w:r w:rsidR="00D2056E">
      <w:t xml:space="preserve"> </w:t>
    </w:r>
    <w:r w:rsidR="00D2056E" w:rsidRPr="00D2056E">
      <w:rPr>
        <w:i w:val="0"/>
        <w:sz w:val="20"/>
      </w:rPr>
      <w:fldChar w:fldCharType="begin"/>
    </w:r>
    <w:r w:rsidR="00D2056E" w:rsidRPr="00D2056E">
      <w:rPr>
        <w:i w:val="0"/>
        <w:sz w:val="20"/>
      </w:rPr>
      <w:instrText>PAGE   \* MERGEFORMAT</w:instrText>
    </w:r>
    <w:r w:rsidR="00D2056E" w:rsidRPr="00D2056E">
      <w:rPr>
        <w:i w:val="0"/>
        <w:sz w:val="20"/>
      </w:rPr>
      <w:fldChar w:fldCharType="separate"/>
    </w:r>
    <w:r w:rsidR="0063485E" w:rsidRPr="0063485E">
      <w:rPr>
        <w:i w:val="0"/>
        <w:sz w:val="20"/>
        <w:lang w:val="es-ES"/>
      </w:rPr>
      <w:t>15</w:t>
    </w:r>
    <w:r w:rsidR="00D2056E" w:rsidRPr="00D2056E">
      <w:rPr>
        <w:i w:val="0"/>
        <w:sz w:val="20"/>
      </w:rPr>
      <w:fldChar w:fldCharType="end"/>
    </w:r>
    <w:r w:rsidR="00796664" w:rsidRPr="00D2056E">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790A" w14:textId="3EF8D91E" w:rsidR="00796664" w:rsidRDefault="00796664" w:rsidP="00796664">
    <w:pPr>
      <w:spacing w:before="48"/>
      <w:ind w:left="138"/>
      <w:jc w:val="both"/>
      <w:rPr>
        <w:rFonts w:eastAsia="Times New Roman"/>
      </w:rPr>
    </w:pPr>
    <w:proofErr w:type="spellStart"/>
    <w:r>
      <w:rPr>
        <w:spacing w:val="-1"/>
      </w:rPr>
      <w:t>Revista</w:t>
    </w:r>
    <w:proofErr w:type="spellEnd"/>
    <w:r>
      <w:t xml:space="preserve"> </w:t>
    </w:r>
    <w:r>
      <w:rPr>
        <w:spacing w:val="-1"/>
      </w:rPr>
      <w:t>GEOESPACIAL</w:t>
    </w:r>
    <w:r>
      <w:rPr>
        <w:spacing w:val="-2"/>
      </w:rPr>
      <w:t xml:space="preserve"> </w:t>
    </w:r>
    <w:r>
      <w:rPr>
        <w:spacing w:val="-1"/>
      </w:rPr>
      <w:t>(Julio-</w:t>
    </w:r>
    <w:proofErr w:type="spellStart"/>
    <w:r>
      <w:rPr>
        <w:spacing w:val="-1"/>
      </w:rPr>
      <w:t>Diciembre</w:t>
    </w:r>
    <w:proofErr w:type="spellEnd"/>
    <w:r>
      <w:rPr>
        <w:spacing w:val="-1"/>
      </w:rPr>
      <w:t xml:space="preserve"> 2022)</w:t>
    </w:r>
    <w:r>
      <w:t xml:space="preserve"> 19(2):</w:t>
    </w:r>
    <w:r>
      <w:rPr>
        <w:spacing w:val="-1"/>
      </w:rPr>
      <w:t xml:space="preserve"> </w:t>
    </w:r>
    <w:r w:rsidR="002D2DE1">
      <w:rPr>
        <w:spacing w:val="-1"/>
      </w:rPr>
      <w:t>01</w:t>
    </w:r>
    <w:r>
      <w:rPr>
        <w:spacing w:val="-1"/>
      </w:rPr>
      <w:t>-</w:t>
    </w:r>
    <w:r w:rsidR="002D2DE1">
      <w:rPr>
        <w:spacing w:val="-1"/>
      </w:rPr>
      <w:t>15</w:t>
    </w:r>
  </w:p>
  <w:p w14:paraId="1CF34376" w14:textId="54C20BC7" w:rsidR="00796664" w:rsidRDefault="00796664" w:rsidP="00796664">
    <w:pPr>
      <w:ind w:left="138"/>
      <w:jc w:val="both"/>
      <w:rPr>
        <w:spacing w:val="-1"/>
      </w:rPr>
    </w:pPr>
    <w:r>
      <w:rPr>
        <w:spacing w:val="-1"/>
      </w:rPr>
      <w:t>ISSN:</w:t>
    </w:r>
    <w:r>
      <w:t xml:space="preserve"> </w:t>
    </w:r>
    <w:r>
      <w:rPr>
        <w:spacing w:val="-1"/>
      </w:rPr>
      <w:t>2600-5921</w:t>
    </w:r>
  </w:p>
  <w:p w14:paraId="334AAB5C" w14:textId="77777777" w:rsidR="00796664" w:rsidRDefault="00796664" w:rsidP="00796664">
    <w:pPr>
      <w:ind w:left="138"/>
      <w:jc w:val="both"/>
      <w:rPr>
        <w:spacing w:val="-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2B7"/>
    <w:multiLevelType w:val="hybridMultilevel"/>
    <w:tmpl w:val="C1987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36B1DA2"/>
    <w:multiLevelType w:val="hybridMultilevel"/>
    <w:tmpl w:val="24DA0408"/>
    <w:lvl w:ilvl="0" w:tplc="0FB2988A">
      <w:start w:val="1"/>
      <w:numFmt w:val="bullet"/>
      <w:lvlText w:val="•"/>
      <w:lvlJc w:val="left"/>
      <w:pPr>
        <w:tabs>
          <w:tab w:val="num" w:pos="720"/>
        </w:tabs>
        <w:ind w:left="720" w:hanging="360"/>
      </w:pPr>
      <w:rPr>
        <w:rFonts w:ascii="Arial" w:hAnsi="Arial" w:hint="default"/>
      </w:rPr>
    </w:lvl>
    <w:lvl w:ilvl="1" w:tplc="4A808FDA" w:tentative="1">
      <w:start w:val="1"/>
      <w:numFmt w:val="bullet"/>
      <w:lvlText w:val="•"/>
      <w:lvlJc w:val="left"/>
      <w:pPr>
        <w:tabs>
          <w:tab w:val="num" w:pos="1440"/>
        </w:tabs>
        <w:ind w:left="1440" w:hanging="360"/>
      </w:pPr>
      <w:rPr>
        <w:rFonts w:ascii="Arial" w:hAnsi="Arial" w:hint="default"/>
      </w:rPr>
    </w:lvl>
    <w:lvl w:ilvl="2" w:tplc="3EA49F58" w:tentative="1">
      <w:start w:val="1"/>
      <w:numFmt w:val="bullet"/>
      <w:lvlText w:val="•"/>
      <w:lvlJc w:val="left"/>
      <w:pPr>
        <w:tabs>
          <w:tab w:val="num" w:pos="2160"/>
        </w:tabs>
        <w:ind w:left="2160" w:hanging="360"/>
      </w:pPr>
      <w:rPr>
        <w:rFonts w:ascii="Arial" w:hAnsi="Arial" w:hint="default"/>
      </w:rPr>
    </w:lvl>
    <w:lvl w:ilvl="3" w:tplc="71C27C32" w:tentative="1">
      <w:start w:val="1"/>
      <w:numFmt w:val="bullet"/>
      <w:lvlText w:val="•"/>
      <w:lvlJc w:val="left"/>
      <w:pPr>
        <w:tabs>
          <w:tab w:val="num" w:pos="2880"/>
        </w:tabs>
        <w:ind w:left="2880" w:hanging="360"/>
      </w:pPr>
      <w:rPr>
        <w:rFonts w:ascii="Arial" w:hAnsi="Arial" w:hint="default"/>
      </w:rPr>
    </w:lvl>
    <w:lvl w:ilvl="4" w:tplc="1CFE8056" w:tentative="1">
      <w:start w:val="1"/>
      <w:numFmt w:val="bullet"/>
      <w:lvlText w:val="•"/>
      <w:lvlJc w:val="left"/>
      <w:pPr>
        <w:tabs>
          <w:tab w:val="num" w:pos="3600"/>
        </w:tabs>
        <w:ind w:left="3600" w:hanging="360"/>
      </w:pPr>
      <w:rPr>
        <w:rFonts w:ascii="Arial" w:hAnsi="Arial" w:hint="default"/>
      </w:rPr>
    </w:lvl>
    <w:lvl w:ilvl="5" w:tplc="FFC61B02" w:tentative="1">
      <w:start w:val="1"/>
      <w:numFmt w:val="bullet"/>
      <w:lvlText w:val="•"/>
      <w:lvlJc w:val="left"/>
      <w:pPr>
        <w:tabs>
          <w:tab w:val="num" w:pos="4320"/>
        </w:tabs>
        <w:ind w:left="4320" w:hanging="360"/>
      </w:pPr>
      <w:rPr>
        <w:rFonts w:ascii="Arial" w:hAnsi="Arial" w:hint="default"/>
      </w:rPr>
    </w:lvl>
    <w:lvl w:ilvl="6" w:tplc="6BDE9A98" w:tentative="1">
      <w:start w:val="1"/>
      <w:numFmt w:val="bullet"/>
      <w:lvlText w:val="•"/>
      <w:lvlJc w:val="left"/>
      <w:pPr>
        <w:tabs>
          <w:tab w:val="num" w:pos="5040"/>
        </w:tabs>
        <w:ind w:left="5040" w:hanging="360"/>
      </w:pPr>
      <w:rPr>
        <w:rFonts w:ascii="Arial" w:hAnsi="Arial" w:hint="default"/>
      </w:rPr>
    </w:lvl>
    <w:lvl w:ilvl="7" w:tplc="221608F4" w:tentative="1">
      <w:start w:val="1"/>
      <w:numFmt w:val="bullet"/>
      <w:lvlText w:val="•"/>
      <w:lvlJc w:val="left"/>
      <w:pPr>
        <w:tabs>
          <w:tab w:val="num" w:pos="5760"/>
        </w:tabs>
        <w:ind w:left="5760" w:hanging="360"/>
      </w:pPr>
      <w:rPr>
        <w:rFonts w:ascii="Arial" w:hAnsi="Arial" w:hint="default"/>
      </w:rPr>
    </w:lvl>
    <w:lvl w:ilvl="8" w:tplc="B55894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0C53FE"/>
    <w:multiLevelType w:val="hybridMultilevel"/>
    <w:tmpl w:val="0C4C052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98B30B2"/>
    <w:multiLevelType w:val="hybridMultilevel"/>
    <w:tmpl w:val="9266DF9E"/>
    <w:lvl w:ilvl="0" w:tplc="C3AAC8CC">
      <w:numFmt w:val="bullet"/>
      <w:lvlText w:val="-"/>
      <w:lvlJc w:val="left"/>
      <w:pPr>
        <w:ind w:left="720" w:hanging="360"/>
      </w:pPr>
      <w:rPr>
        <w:rFonts w:ascii="AcadNusx" w:eastAsia="Times New Roman" w:hAnsi="AcadNus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F5653B9"/>
    <w:multiLevelType w:val="hybridMultilevel"/>
    <w:tmpl w:val="AE9299EE"/>
    <w:lvl w:ilvl="0" w:tplc="300A0001">
      <w:start w:val="3"/>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9821826"/>
    <w:multiLevelType w:val="hybridMultilevel"/>
    <w:tmpl w:val="62AAAC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9F00D00"/>
    <w:multiLevelType w:val="hybridMultilevel"/>
    <w:tmpl w:val="C624F5E4"/>
    <w:lvl w:ilvl="0" w:tplc="C3AAC8CC">
      <w:numFmt w:val="bullet"/>
      <w:lvlText w:val="-"/>
      <w:lvlJc w:val="left"/>
      <w:pPr>
        <w:ind w:left="753" w:hanging="360"/>
      </w:pPr>
      <w:rPr>
        <w:rFonts w:ascii="AcadNusx" w:eastAsia="Times New Roman" w:hAnsi="AcadNusx"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0" w15:restartNumberingAfterBreak="0">
    <w:nsid w:val="38BA75CB"/>
    <w:multiLevelType w:val="hybridMultilevel"/>
    <w:tmpl w:val="19D422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81D1C"/>
    <w:multiLevelType w:val="hybridMultilevel"/>
    <w:tmpl w:val="CFB84C90"/>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15:restartNumberingAfterBreak="0">
    <w:nsid w:val="5C3B1337"/>
    <w:multiLevelType w:val="hybridMultilevel"/>
    <w:tmpl w:val="ADDC4050"/>
    <w:lvl w:ilvl="0" w:tplc="C2E8D1FE">
      <w:start w:val="1"/>
      <w:numFmt w:val="bullet"/>
      <w:lvlText w:val="•"/>
      <w:lvlJc w:val="left"/>
      <w:pPr>
        <w:tabs>
          <w:tab w:val="num" w:pos="720"/>
        </w:tabs>
        <w:ind w:left="720" w:hanging="360"/>
      </w:pPr>
      <w:rPr>
        <w:rFonts w:ascii="Arial" w:hAnsi="Arial" w:hint="default"/>
      </w:rPr>
    </w:lvl>
    <w:lvl w:ilvl="1" w:tplc="A83207C2" w:tentative="1">
      <w:start w:val="1"/>
      <w:numFmt w:val="bullet"/>
      <w:lvlText w:val="•"/>
      <w:lvlJc w:val="left"/>
      <w:pPr>
        <w:tabs>
          <w:tab w:val="num" w:pos="1440"/>
        </w:tabs>
        <w:ind w:left="1440" w:hanging="360"/>
      </w:pPr>
      <w:rPr>
        <w:rFonts w:ascii="Arial" w:hAnsi="Arial" w:hint="default"/>
      </w:rPr>
    </w:lvl>
    <w:lvl w:ilvl="2" w:tplc="DBC011F6" w:tentative="1">
      <w:start w:val="1"/>
      <w:numFmt w:val="bullet"/>
      <w:lvlText w:val="•"/>
      <w:lvlJc w:val="left"/>
      <w:pPr>
        <w:tabs>
          <w:tab w:val="num" w:pos="2160"/>
        </w:tabs>
        <w:ind w:left="2160" w:hanging="360"/>
      </w:pPr>
      <w:rPr>
        <w:rFonts w:ascii="Arial" w:hAnsi="Arial" w:hint="default"/>
      </w:rPr>
    </w:lvl>
    <w:lvl w:ilvl="3" w:tplc="87FE9F4E" w:tentative="1">
      <w:start w:val="1"/>
      <w:numFmt w:val="bullet"/>
      <w:lvlText w:val="•"/>
      <w:lvlJc w:val="left"/>
      <w:pPr>
        <w:tabs>
          <w:tab w:val="num" w:pos="2880"/>
        </w:tabs>
        <w:ind w:left="2880" w:hanging="360"/>
      </w:pPr>
      <w:rPr>
        <w:rFonts w:ascii="Arial" w:hAnsi="Arial" w:hint="default"/>
      </w:rPr>
    </w:lvl>
    <w:lvl w:ilvl="4" w:tplc="EC60C294" w:tentative="1">
      <w:start w:val="1"/>
      <w:numFmt w:val="bullet"/>
      <w:lvlText w:val="•"/>
      <w:lvlJc w:val="left"/>
      <w:pPr>
        <w:tabs>
          <w:tab w:val="num" w:pos="3600"/>
        </w:tabs>
        <w:ind w:left="3600" w:hanging="360"/>
      </w:pPr>
      <w:rPr>
        <w:rFonts w:ascii="Arial" w:hAnsi="Arial" w:hint="default"/>
      </w:rPr>
    </w:lvl>
    <w:lvl w:ilvl="5" w:tplc="2FE83F8E" w:tentative="1">
      <w:start w:val="1"/>
      <w:numFmt w:val="bullet"/>
      <w:lvlText w:val="•"/>
      <w:lvlJc w:val="left"/>
      <w:pPr>
        <w:tabs>
          <w:tab w:val="num" w:pos="4320"/>
        </w:tabs>
        <w:ind w:left="4320" w:hanging="360"/>
      </w:pPr>
      <w:rPr>
        <w:rFonts w:ascii="Arial" w:hAnsi="Arial" w:hint="default"/>
      </w:rPr>
    </w:lvl>
    <w:lvl w:ilvl="6" w:tplc="9E9EBCC8" w:tentative="1">
      <w:start w:val="1"/>
      <w:numFmt w:val="bullet"/>
      <w:lvlText w:val="•"/>
      <w:lvlJc w:val="left"/>
      <w:pPr>
        <w:tabs>
          <w:tab w:val="num" w:pos="5040"/>
        </w:tabs>
        <w:ind w:left="5040" w:hanging="360"/>
      </w:pPr>
      <w:rPr>
        <w:rFonts w:ascii="Arial" w:hAnsi="Arial" w:hint="default"/>
      </w:rPr>
    </w:lvl>
    <w:lvl w:ilvl="7" w:tplc="B87CE176" w:tentative="1">
      <w:start w:val="1"/>
      <w:numFmt w:val="bullet"/>
      <w:lvlText w:val="•"/>
      <w:lvlJc w:val="left"/>
      <w:pPr>
        <w:tabs>
          <w:tab w:val="num" w:pos="5760"/>
        </w:tabs>
        <w:ind w:left="5760" w:hanging="360"/>
      </w:pPr>
      <w:rPr>
        <w:rFonts w:ascii="Arial" w:hAnsi="Arial" w:hint="default"/>
      </w:rPr>
    </w:lvl>
    <w:lvl w:ilvl="8" w:tplc="1E68D08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5832A0"/>
    <w:multiLevelType w:val="hybridMultilevel"/>
    <w:tmpl w:val="B9B8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60D92AC0"/>
    <w:multiLevelType w:val="hybridMultilevel"/>
    <w:tmpl w:val="7D0CD8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B61510"/>
    <w:multiLevelType w:val="hybridMultilevel"/>
    <w:tmpl w:val="73C6F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24" w15:restartNumberingAfterBreak="0">
    <w:nsid w:val="69C91455"/>
    <w:multiLevelType w:val="hybridMultilevel"/>
    <w:tmpl w:val="8AA09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8" w15:restartNumberingAfterBreak="0">
    <w:nsid w:val="73D91FE7"/>
    <w:multiLevelType w:val="hybridMultilevel"/>
    <w:tmpl w:val="2A009580"/>
    <w:lvl w:ilvl="0" w:tplc="C3AAC8CC">
      <w:numFmt w:val="bullet"/>
      <w:lvlText w:val="-"/>
      <w:lvlJc w:val="left"/>
      <w:pPr>
        <w:ind w:left="720" w:hanging="360"/>
      </w:pPr>
      <w:rPr>
        <w:rFonts w:ascii="AcadNusx" w:eastAsia="Times New Roman" w:hAnsi="AcadNus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FA5BE5"/>
    <w:multiLevelType w:val="hybridMultilevel"/>
    <w:tmpl w:val="361C6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6"/>
  </w:num>
  <w:num w:numId="2">
    <w:abstractNumId w:val="1"/>
  </w:num>
  <w:num w:numId="3">
    <w:abstractNumId w:val="7"/>
  </w:num>
  <w:num w:numId="4">
    <w:abstractNumId w:val="19"/>
  </w:num>
  <w:num w:numId="5">
    <w:abstractNumId w:val="5"/>
  </w:num>
  <w:num w:numId="6">
    <w:abstractNumId w:val="13"/>
  </w:num>
  <w:num w:numId="7">
    <w:abstractNumId w:val="29"/>
  </w:num>
  <w:num w:numId="8">
    <w:abstractNumId w:val="27"/>
  </w:num>
  <w:num w:numId="9">
    <w:abstractNumId w:val="25"/>
  </w:num>
  <w:num w:numId="10">
    <w:abstractNumId w:val="26"/>
  </w:num>
  <w:num w:numId="11">
    <w:abstractNumId w:val="11"/>
  </w:num>
  <w:num w:numId="12">
    <w:abstractNumId w:val="15"/>
  </w:num>
  <w:num w:numId="13">
    <w:abstractNumId w:val="23"/>
  </w:num>
  <w:num w:numId="14">
    <w:abstractNumId w:val="20"/>
  </w:num>
  <w:num w:numId="15">
    <w:abstractNumId w:val="31"/>
  </w:num>
  <w:num w:numId="16">
    <w:abstractNumId w:val="3"/>
  </w:num>
  <w:num w:numId="17">
    <w:abstractNumId w:val="9"/>
  </w:num>
  <w:num w:numId="18">
    <w:abstractNumId w:val="18"/>
  </w:num>
  <w:num w:numId="19">
    <w:abstractNumId w:val="22"/>
  </w:num>
  <w:num w:numId="20">
    <w:abstractNumId w:val="28"/>
  </w:num>
  <w:num w:numId="21">
    <w:abstractNumId w:val="4"/>
  </w:num>
  <w:num w:numId="22">
    <w:abstractNumId w:val="21"/>
  </w:num>
  <w:num w:numId="23">
    <w:abstractNumId w:val="8"/>
  </w:num>
  <w:num w:numId="24">
    <w:abstractNumId w:val="12"/>
  </w:num>
  <w:num w:numId="25">
    <w:abstractNumId w:val="30"/>
  </w:num>
  <w:num w:numId="26">
    <w:abstractNumId w:val="24"/>
  </w:num>
  <w:num w:numId="27">
    <w:abstractNumId w:val="2"/>
  </w:num>
  <w:num w:numId="28">
    <w:abstractNumId w:val="17"/>
  </w:num>
  <w:num w:numId="29">
    <w:abstractNumId w:val="32"/>
  </w:num>
  <w:num w:numId="30">
    <w:abstractNumId w:val="10"/>
  </w:num>
  <w:num w:numId="31">
    <w:abstractNumId w:val="0"/>
  </w:num>
  <w:num w:numId="32">
    <w:abstractNumId w:val="1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B2"/>
    <w:rsid w:val="00086D26"/>
    <w:rsid w:val="00087B0E"/>
    <w:rsid w:val="000E06CF"/>
    <w:rsid w:val="001135DA"/>
    <w:rsid w:val="0015351B"/>
    <w:rsid w:val="00155BBE"/>
    <w:rsid w:val="001A2CC9"/>
    <w:rsid w:val="001F5EBC"/>
    <w:rsid w:val="00203A88"/>
    <w:rsid w:val="0021502A"/>
    <w:rsid w:val="002179A3"/>
    <w:rsid w:val="00223CDA"/>
    <w:rsid w:val="00257D7A"/>
    <w:rsid w:val="00274C0B"/>
    <w:rsid w:val="00277850"/>
    <w:rsid w:val="00280F1C"/>
    <w:rsid w:val="002B05AB"/>
    <w:rsid w:val="002B1234"/>
    <w:rsid w:val="002D2DE1"/>
    <w:rsid w:val="002D5866"/>
    <w:rsid w:val="002D58C2"/>
    <w:rsid w:val="00315AAF"/>
    <w:rsid w:val="00324EB0"/>
    <w:rsid w:val="003321CF"/>
    <w:rsid w:val="00340E37"/>
    <w:rsid w:val="003526C2"/>
    <w:rsid w:val="00392778"/>
    <w:rsid w:val="003B51FD"/>
    <w:rsid w:val="004068E4"/>
    <w:rsid w:val="00447620"/>
    <w:rsid w:val="0048144F"/>
    <w:rsid w:val="004E019A"/>
    <w:rsid w:val="006025E7"/>
    <w:rsid w:val="0063485E"/>
    <w:rsid w:val="00674937"/>
    <w:rsid w:val="00796664"/>
    <w:rsid w:val="007B6ACC"/>
    <w:rsid w:val="007F78BE"/>
    <w:rsid w:val="00810F70"/>
    <w:rsid w:val="0086231D"/>
    <w:rsid w:val="00864AB2"/>
    <w:rsid w:val="0087440E"/>
    <w:rsid w:val="008817F6"/>
    <w:rsid w:val="008C2316"/>
    <w:rsid w:val="008D5976"/>
    <w:rsid w:val="008D7917"/>
    <w:rsid w:val="008F0637"/>
    <w:rsid w:val="00905FFA"/>
    <w:rsid w:val="0093522D"/>
    <w:rsid w:val="00981026"/>
    <w:rsid w:val="009951D1"/>
    <w:rsid w:val="009D19B4"/>
    <w:rsid w:val="00A21206"/>
    <w:rsid w:val="00A707D5"/>
    <w:rsid w:val="00A76D9C"/>
    <w:rsid w:val="00A90AE6"/>
    <w:rsid w:val="00A9492C"/>
    <w:rsid w:val="00AA1529"/>
    <w:rsid w:val="00AA6588"/>
    <w:rsid w:val="00AD64F4"/>
    <w:rsid w:val="00B01BED"/>
    <w:rsid w:val="00B277AC"/>
    <w:rsid w:val="00B31976"/>
    <w:rsid w:val="00BA69AF"/>
    <w:rsid w:val="00BF6C8D"/>
    <w:rsid w:val="00C13DD9"/>
    <w:rsid w:val="00C62001"/>
    <w:rsid w:val="00C66A7F"/>
    <w:rsid w:val="00CA78C5"/>
    <w:rsid w:val="00CC671E"/>
    <w:rsid w:val="00D2056E"/>
    <w:rsid w:val="00D22673"/>
    <w:rsid w:val="00D274B9"/>
    <w:rsid w:val="00D65F36"/>
    <w:rsid w:val="00DB4835"/>
    <w:rsid w:val="00DC7756"/>
    <w:rsid w:val="00DE29A1"/>
    <w:rsid w:val="00E057C4"/>
    <w:rsid w:val="00E13530"/>
    <w:rsid w:val="00EB1249"/>
    <w:rsid w:val="00EE72A6"/>
    <w:rsid w:val="00EF4363"/>
    <w:rsid w:val="00F602DA"/>
    <w:rsid w:val="00F67760"/>
    <w:rsid w:val="00F677A5"/>
    <w:rsid w:val="00F920CD"/>
    <w:rsid w:val="00F971DB"/>
    <w:rsid w:val="00FB31DD"/>
  </w:rsids>
  <m:mathPr>
    <m:mathFont m:val="Cambria Math"/>
    <m:brkBin m:val="before"/>
    <m:brkBinSub m:val="--"/>
    <m:smallFrac m:val="0"/>
    <m:dispDef/>
    <m:lMargin m:val="0"/>
    <m:rMargin m:val="0"/>
    <m:defJc m:val="centerGroup"/>
    <m:wrapIndent m:val="1440"/>
    <m:intLim m:val="subSup"/>
    <m:naryLim m:val="undOvr"/>
  </m:mathPr>
  <w:themeFontLang w:val="es-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FB4E76"/>
  <w15:chartTrackingRefBased/>
  <w15:docId w15:val="{E804BC10-5EBC-4FA7-85A0-0C1D6FDF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AB2"/>
    <w:pPr>
      <w:widowControl w:val="0"/>
      <w:spacing w:after="0" w:line="240" w:lineRule="auto"/>
    </w:pPr>
    <w:rPr>
      <w:rFonts w:ascii="Times New Roman" w:eastAsia="SimSun" w:hAnsi="Times New Roman" w:cs="Times New Roman"/>
      <w:sz w:val="20"/>
      <w:szCs w:val="20"/>
      <w:lang w:val="en-GB"/>
    </w:rPr>
  </w:style>
  <w:style w:type="paragraph" w:styleId="Ttulo1">
    <w:name w:val="heading 1"/>
    <w:basedOn w:val="Normal"/>
    <w:next w:val="Normal"/>
    <w:link w:val="Ttulo1Car"/>
    <w:qFormat/>
    <w:rsid w:val="00864AB2"/>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paragraph" w:styleId="Ttulo3">
    <w:name w:val="heading 3"/>
    <w:basedOn w:val="Normal"/>
    <w:next w:val="Normal"/>
    <w:link w:val="Ttulo3Car"/>
    <w:autoRedefine/>
    <w:qFormat/>
    <w:rsid w:val="00864AB2"/>
    <w:pPr>
      <w:keepNext/>
      <w:pBdr>
        <w:top w:val="single" w:sz="4" w:space="1" w:color="auto"/>
        <w:left w:val="single" w:sz="4" w:space="4" w:color="auto"/>
        <w:right w:val="single" w:sz="4" w:space="4" w:color="auto"/>
      </w:pBdr>
      <w:ind w:right="113"/>
      <w:outlineLvl w:val="2"/>
    </w:pPr>
    <w:rPr>
      <w:b/>
      <w:bCs/>
      <w:szCs w:val="24"/>
    </w:rPr>
  </w:style>
  <w:style w:type="paragraph" w:styleId="Ttulo4">
    <w:name w:val="heading 4"/>
    <w:basedOn w:val="Normal"/>
    <w:next w:val="Normal"/>
    <w:link w:val="Ttulo4Car"/>
    <w:qFormat/>
    <w:rsid w:val="00864AB2"/>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4AB2"/>
    <w:rPr>
      <w:rFonts w:ascii="Times New Roman" w:eastAsia="SimSun" w:hAnsi="Times New Roman" w:cs="Times New Roman"/>
      <w:b/>
      <w:bCs/>
      <w:sz w:val="20"/>
      <w:szCs w:val="20"/>
      <w:lang w:val="en-GB"/>
    </w:rPr>
  </w:style>
  <w:style w:type="character" w:customStyle="1" w:styleId="Ttulo3Car">
    <w:name w:val="Título 3 Car"/>
    <w:basedOn w:val="Fuentedeprrafopredeter"/>
    <w:link w:val="Ttulo3"/>
    <w:rsid w:val="00864AB2"/>
    <w:rPr>
      <w:rFonts w:ascii="Times New Roman" w:eastAsia="SimSun" w:hAnsi="Times New Roman" w:cs="Times New Roman"/>
      <w:b/>
      <w:bCs/>
      <w:sz w:val="20"/>
      <w:szCs w:val="24"/>
      <w:lang w:val="en-GB"/>
    </w:rPr>
  </w:style>
  <w:style w:type="character" w:customStyle="1" w:styleId="Ttulo4Car">
    <w:name w:val="Título 4 Car"/>
    <w:basedOn w:val="Fuentedeprrafopredeter"/>
    <w:link w:val="Ttulo4"/>
    <w:rsid w:val="00864AB2"/>
    <w:rPr>
      <w:rFonts w:ascii="Times New Roman" w:eastAsia="SimSun" w:hAnsi="Times New Roman" w:cs="Times New Roman"/>
      <w:b/>
      <w:bCs/>
      <w:sz w:val="28"/>
      <w:szCs w:val="28"/>
      <w:lang w:val="en-GB"/>
    </w:rPr>
  </w:style>
  <w:style w:type="paragraph" w:customStyle="1" w:styleId="Epgrafe1">
    <w:name w:val="Epígrafe1"/>
    <w:basedOn w:val="Normal"/>
    <w:next w:val="Normal"/>
    <w:qFormat/>
    <w:rsid w:val="00864AB2"/>
    <w:pPr>
      <w:keepLines/>
      <w:spacing w:before="200" w:after="240" w:line="200" w:lineRule="exact"/>
    </w:pPr>
    <w:rPr>
      <w:sz w:val="16"/>
    </w:rPr>
  </w:style>
  <w:style w:type="paragraph" w:customStyle="1" w:styleId="Els-1storder-head">
    <w:name w:val="Els-1storder-head"/>
    <w:next w:val="Els-body-text"/>
    <w:rsid w:val="00864AB2"/>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864AB2"/>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864AB2"/>
    <w:pPr>
      <w:keepNext/>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864AB2"/>
    <w:pPr>
      <w:keepNext/>
      <w:suppressAutoHyphens/>
      <w:spacing w:before="240" w:after="0" w:line="240" w:lineRule="exact"/>
    </w:pPr>
    <w:rPr>
      <w:rFonts w:ascii="Times New Roman" w:eastAsia="SimSun" w:hAnsi="Times New Roman" w:cs="Times New Roman"/>
      <w:i/>
      <w:sz w:val="20"/>
      <w:szCs w:val="20"/>
      <w:lang w:val="en-US"/>
    </w:rPr>
  </w:style>
  <w:style w:type="paragraph" w:customStyle="1" w:styleId="Els-Abstract-head">
    <w:name w:val="Els-Abstract-head"/>
    <w:next w:val="Normal"/>
    <w:rsid w:val="00864AB2"/>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bstract-text">
    <w:name w:val="Els-Abstract-text"/>
    <w:next w:val="Normal"/>
    <w:rsid w:val="00864AB2"/>
    <w:pPr>
      <w:spacing w:after="0" w:line="220" w:lineRule="exact"/>
      <w:jc w:val="both"/>
    </w:pPr>
    <w:rPr>
      <w:rFonts w:ascii="Times New Roman" w:eastAsia="SimSun" w:hAnsi="Times New Roman" w:cs="Times New Roman"/>
      <w:sz w:val="18"/>
      <w:szCs w:val="20"/>
      <w:lang w:val="en-US"/>
    </w:rPr>
  </w:style>
  <w:style w:type="paragraph" w:customStyle="1" w:styleId="Els-acknowledgement">
    <w:name w:val="Els-acknowledgement"/>
    <w:next w:val="Normal"/>
    <w:rsid w:val="00864AB2"/>
    <w:pPr>
      <w:keepNext/>
      <w:spacing w:before="480" w:after="240" w:line="220" w:lineRule="exact"/>
    </w:pPr>
    <w:rPr>
      <w:rFonts w:ascii="Times New Roman" w:eastAsia="SimSun" w:hAnsi="Times New Roman" w:cs="Times New Roman"/>
      <w:b/>
      <w:sz w:val="20"/>
      <w:szCs w:val="20"/>
      <w:lang w:val="en-US"/>
    </w:rPr>
  </w:style>
  <w:style w:type="paragraph" w:customStyle="1" w:styleId="Els-aditional-article-history">
    <w:name w:val="Els-aditional-article-history"/>
    <w:basedOn w:val="Normal"/>
    <w:rsid w:val="00864AB2"/>
    <w:pPr>
      <w:spacing w:after="400" w:line="200" w:lineRule="exact"/>
      <w:jc w:val="center"/>
    </w:pPr>
    <w:rPr>
      <w:b/>
      <w:noProof/>
      <w:sz w:val="16"/>
      <w:lang w:val="en-US"/>
    </w:rPr>
  </w:style>
  <w:style w:type="paragraph" w:customStyle="1" w:styleId="Els-Affiliation">
    <w:name w:val="Els-Affiliation"/>
    <w:next w:val="Els-Abstract-head"/>
    <w:rsid w:val="00864AB2"/>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ppendixhead">
    <w:name w:val="Els-appendixhead"/>
    <w:next w:val="Normal"/>
    <w:rsid w:val="00864AB2"/>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864AB2"/>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Author">
    <w:name w:val="Els-Author"/>
    <w:next w:val="Normal"/>
    <w:rsid w:val="00864AB2"/>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body-text">
    <w:name w:val="Els-body-text"/>
    <w:rsid w:val="00864AB2"/>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864AB2"/>
    <w:pPr>
      <w:numPr>
        <w:numId w:val="5"/>
      </w:numPr>
      <w:tabs>
        <w:tab w:val="left" w:pos="240"/>
      </w:tabs>
      <w:jc w:val="left"/>
    </w:pPr>
  </w:style>
  <w:style w:type="paragraph" w:customStyle="1" w:styleId="Els-caption">
    <w:name w:val="Els-caption"/>
    <w:rsid w:val="00864AB2"/>
    <w:pPr>
      <w:keepLines/>
      <w:spacing w:before="200" w:after="240" w:line="200" w:lineRule="exact"/>
    </w:pPr>
    <w:rPr>
      <w:rFonts w:ascii="Times New Roman" w:eastAsia="SimSun" w:hAnsi="Times New Roman" w:cs="Times New Roman"/>
      <w:sz w:val="16"/>
      <w:szCs w:val="20"/>
      <w:lang w:val="en-US"/>
    </w:rPr>
  </w:style>
  <w:style w:type="paragraph" w:customStyle="1" w:styleId="Els-chem-equation">
    <w:name w:val="Els-chem-equation"/>
    <w:next w:val="Els-body-text"/>
    <w:rsid w:val="00864AB2"/>
    <w:pPr>
      <w:tabs>
        <w:tab w:val="right" w:pos="4320"/>
        <w:tab w:val="right" w:pos="9120"/>
      </w:tabs>
      <w:spacing w:before="120" w:after="120" w:line="220" w:lineRule="exact"/>
    </w:pPr>
    <w:rPr>
      <w:rFonts w:ascii="Times New Roman" w:eastAsia="SimSun" w:hAnsi="Times New Roman" w:cs="Times New Roman"/>
      <w:noProof/>
      <w:sz w:val="18"/>
      <w:szCs w:val="20"/>
      <w:lang w:val="en-US"/>
    </w:rPr>
  </w:style>
  <w:style w:type="paragraph" w:customStyle="1" w:styleId="Els-collaboration">
    <w:name w:val="Els-collaboration"/>
    <w:basedOn w:val="Els-Author"/>
    <w:rsid w:val="00864AB2"/>
    <w:pPr>
      <w:jc w:val="right"/>
    </w:pPr>
  </w:style>
  <w:style w:type="paragraph" w:customStyle="1" w:styleId="Els-collaboration-affiliation">
    <w:name w:val="Els-collaboration-affiliation"/>
    <w:basedOn w:val="Els-collaboration"/>
    <w:rsid w:val="00864AB2"/>
  </w:style>
  <w:style w:type="paragraph" w:customStyle="1" w:styleId="Els-presented-by">
    <w:name w:val="Els-presented-by"/>
    <w:rsid w:val="00864AB2"/>
    <w:pPr>
      <w:spacing w:after="200" w:line="240" w:lineRule="auto"/>
      <w:jc w:val="center"/>
    </w:pPr>
    <w:rPr>
      <w:rFonts w:ascii="Times New Roman" w:eastAsia="SimSun" w:hAnsi="Times New Roman" w:cs="Times New Roman"/>
      <w:b/>
      <w:sz w:val="16"/>
      <w:szCs w:val="20"/>
      <w:lang w:val="en-US"/>
    </w:rPr>
  </w:style>
  <w:style w:type="paragraph" w:customStyle="1" w:styleId="Els-dedicated-to">
    <w:name w:val="Els-dedicated-to"/>
    <w:basedOn w:val="Els-presented-by"/>
    <w:rsid w:val="00864AB2"/>
    <w:rPr>
      <w:b w:val="0"/>
    </w:rPr>
  </w:style>
  <w:style w:type="paragraph" w:customStyle="1" w:styleId="Els-equation">
    <w:name w:val="Els-equation"/>
    <w:next w:val="Normal"/>
    <w:rsid w:val="00864AB2"/>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footnote">
    <w:name w:val="Els-footnote"/>
    <w:rsid w:val="00864AB2"/>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customStyle="1" w:styleId="Els-history">
    <w:name w:val="Els-history"/>
    <w:next w:val="Normal"/>
    <w:rsid w:val="00864AB2"/>
    <w:pPr>
      <w:spacing w:before="120" w:after="400" w:line="200" w:lineRule="exact"/>
      <w:jc w:val="center"/>
    </w:pPr>
    <w:rPr>
      <w:rFonts w:ascii="Times New Roman" w:eastAsia="SimSun" w:hAnsi="Times New Roman" w:cs="Times New Roman"/>
      <w:noProof/>
      <w:sz w:val="16"/>
      <w:szCs w:val="20"/>
      <w:lang w:val="en-US"/>
    </w:rPr>
  </w:style>
  <w:style w:type="paragraph" w:customStyle="1" w:styleId="Els-journal-logo">
    <w:name w:val="Els-journal-logo"/>
    <w:rsid w:val="00864AB2"/>
    <w:pPr>
      <w:pBdr>
        <w:top w:val="thinThickLargeGap" w:sz="12" w:space="0" w:color="auto"/>
        <w:bottom w:val="thickThinLargeGap" w:sz="12" w:space="0" w:color="auto"/>
      </w:pBdr>
      <w:spacing w:after="0" w:line="240" w:lineRule="auto"/>
    </w:pPr>
    <w:rPr>
      <w:rFonts w:ascii="Helvetica" w:eastAsia="SimSun" w:hAnsi="Helvetica" w:cs="Times New Roman"/>
      <w:b/>
      <w:noProof/>
      <w:sz w:val="24"/>
      <w:szCs w:val="20"/>
      <w:lang w:val="en-US"/>
    </w:rPr>
  </w:style>
  <w:style w:type="paragraph" w:customStyle="1" w:styleId="Els-keywords">
    <w:name w:val="Els-keywords"/>
    <w:next w:val="Normal"/>
    <w:rsid w:val="00864AB2"/>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numlist">
    <w:name w:val="Els-numlist"/>
    <w:basedOn w:val="Els-body-text"/>
    <w:rsid w:val="00864AB2"/>
    <w:pPr>
      <w:numPr>
        <w:numId w:val="6"/>
      </w:numPr>
      <w:tabs>
        <w:tab w:val="left" w:pos="240"/>
      </w:tabs>
      <w:ind w:left="480"/>
      <w:jc w:val="left"/>
    </w:pPr>
  </w:style>
  <w:style w:type="paragraph" w:customStyle="1" w:styleId="Els-reference">
    <w:name w:val="Els-reference"/>
    <w:rsid w:val="00864AB2"/>
    <w:pPr>
      <w:tabs>
        <w:tab w:val="left" w:pos="312"/>
      </w:tabs>
      <w:spacing w:after="0" w:line="200" w:lineRule="exact"/>
      <w:ind w:left="312" w:hanging="312"/>
    </w:pPr>
    <w:rPr>
      <w:rFonts w:ascii="Times New Roman" w:eastAsia="SimSun" w:hAnsi="Times New Roman" w:cs="Times New Roman"/>
      <w:noProof/>
      <w:sz w:val="16"/>
      <w:szCs w:val="20"/>
      <w:lang w:val="en-US"/>
    </w:rPr>
  </w:style>
  <w:style w:type="paragraph" w:customStyle="1" w:styleId="Els-reference-head">
    <w:name w:val="Els-reference-head"/>
    <w:next w:val="Els-reference"/>
    <w:rsid w:val="00864AB2"/>
    <w:pPr>
      <w:keepNext/>
      <w:spacing w:before="480" w:after="200" w:line="220" w:lineRule="exact"/>
    </w:pPr>
    <w:rPr>
      <w:rFonts w:ascii="Times New Roman" w:eastAsia="SimSun" w:hAnsi="Times New Roman" w:cs="Times New Roman"/>
      <w:b/>
      <w:sz w:val="20"/>
      <w:szCs w:val="20"/>
      <w:lang w:val="en-US"/>
    </w:rPr>
  </w:style>
  <w:style w:type="paragraph" w:customStyle="1" w:styleId="Els-reprint-line">
    <w:name w:val="Els-reprint-line"/>
    <w:basedOn w:val="Normal"/>
    <w:rsid w:val="00864AB2"/>
    <w:pPr>
      <w:tabs>
        <w:tab w:val="left" w:pos="0"/>
        <w:tab w:val="center" w:pos="5443"/>
      </w:tabs>
      <w:jc w:val="center"/>
    </w:pPr>
    <w:rPr>
      <w:sz w:val="16"/>
    </w:rPr>
  </w:style>
  <w:style w:type="paragraph" w:customStyle="1" w:styleId="Els-table-text">
    <w:name w:val="Els-table-text"/>
    <w:rsid w:val="00864AB2"/>
    <w:pPr>
      <w:spacing w:after="80" w:line="200" w:lineRule="exact"/>
    </w:pPr>
    <w:rPr>
      <w:rFonts w:ascii="Times New Roman" w:eastAsia="SimSun" w:hAnsi="Times New Roman" w:cs="Times New Roman"/>
      <w:sz w:val="16"/>
      <w:szCs w:val="20"/>
      <w:lang w:val="en-US"/>
    </w:rPr>
  </w:style>
  <w:style w:type="paragraph" w:customStyle="1" w:styleId="Els-Title">
    <w:name w:val="Els-Title"/>
    <w:next w:val="Els-Author"/>
    <w:autoRedefine/>
    <w:rsid w:val="00864AB2"/>
    <w:pPr>
      <w:suppressAutoHyphens/>
      <w:spacing w:after="240" w:line="400" w:lineRule="exact"/>
      <w:jc w:val="center"/>
    </w:pPr>
    <w:rPr>
      <w:rFonts w:ascii="Times New Roman" w:eastAsia="SimSun" w:hAnsi="Times New Roman" w:cs="Times New Roman"/>
      <w:sz w:val="34"/>
      <w:szCs w:val="20"/>
      <w:lang w:val="en-US"/>
    </w:rPr>
  </w:style>
  <w:style w:type="character" w:styleId="Refdenotaalfinal">
    <w:name w:val="endnote reference"/>
    <w:semiHidden/>
    <w:rsid w:val="00864AB2"/>
    <w:rPr>
      <w:vertAlign w:val="superscript"/>
    </w:rPr>
  </w:style>
  <w:style w:type="paragraph" w:styleId="Encabezado">
    <w:name w:val="header"/>
    <w:link w:val="EncabezadoCar"/>
    <w:uiPriority w:val="99"/>
    <w:rsid w:val="00864AB2"/>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EncabezadoCar">
    <w:name w:val="Encabezado Car"/>
    <w:basedOn w:val="Fuentedeprrafopredeter"/>
    <w:link w:val="Encabezado"/>
    <w:uiPriority w:val="99"/>
    <w:rsid w:val="00864AB2"/>
    <w:rPr>
      <w:rFonts w:ascii="Times New Roman" w:eastAsia="SimSun" w:hAnsi="Times New Roman" w:cs="Times New Roman"/>
      <w:i/>
      <w:noProof/>
      <w:sz w:val="16"/>
      <w:szCs w:val="20"/>
      <w:lang w:val="en-US"/>
    </w:rPr>
  </w:style>
  <w:style w:type="paragraph" w:styleId="Piedepgina">
    <w:name w:val="footer"/>
    <w:basedOn w:val="Encabezado"/>
    <w:link w:val="PiedepginaCar"/>
    <w:semiHidden/>
    <w:rsid w:val="00864AB2"/>
    <w:pPr>
      <w:tabs>
        <w:tab w:val="right" w:pos="10080"/>
      </w:tabs>
    </w:pPr>
    <w:rPr>
      <w:i w:val="0"/>
    </w:rPr>
  </w:style>
  <w:style w:type="character" w:customStyle="1" w:styleId="PiedepginaCar">
    <w:name w:val="Pie de página Car"/>
    <w:basedOn w:val="Fuentedeprrafopredeter"/>
    <w:link w:val="Piedepgina"/>
    <w:semiHidden/>
    <w:rsid w:val="00864AB2"/>
    <w:rPr>
      <w:rFonts w:ascii="Times New Roman" w:eastAsia="SimSun" w:hAnsi="Times New Roman" w:cs="Times New Roman"/>
      <w:noProof/>
      <w:sz w:val="16"/>
      <w:szCs w:val="20"/>
      <w:lang w:val="en-US"/>
    </w:rPr>
  </w:style>
  <w:style w:type="character" w:styleId="Refdenotaalpie">
    <w:name w:val="footnote reference"/>
    <w:semiHidden/>
    <w:rsid w:val="00864AB2"/>
    <w:rPr>
      <w:vertAlign w:val="superscript"/>
    </w:rPr>
  </w:style>
  <w:style w:type="paragraph" w:styleId="Textonotapie">
    <w:name w:val="footnote text"/>
    <w:basedOn w:val="Normal"/>
    <w:link w:val="TextonotapieCar"/>
    <w:semiHidden/>
    <w:rsid w:val="00864AB2"/>
    <w:rPr>
      <w:rFonts w:ascii="Univers" w:hAnsi="Univers"/>
    </w:rPr>
  </w:style>
  <w:style w:type="character" w:customStyle="1" w:styleId="TextonotapieCar">
    <w:name w:val="Texto nota pie Car"/>
    <w:basedOn w:val="Fuentedeprrafopredeter"/>
    <w:link w:val="Textonotapie"/>
    <w:semiHidden/>
    <w:rsid w:val="00864AB2"/>
    <w:rPr>
      <w:rFonts w:ascii="Univers" w:eastAsia="SimSun" w:hAnsi="Univers" w:cs="Times New Roman"/>
      <w:sz w:val="20"/>
      <w:szCs w:val="20"/>
      <w:lang w:val="en-GB"/>
    </w:rPr>
  </w:style>
  <w:style w:type="character" w:styleId="Hipervnculo">
    <w:name w:val="Hyperlink"/>
    <w:semiHidden/>
    <w:rsid w:val="00864AB2"/>
    <w:rPr>
      <w:color w:val="auto"/>
      <w:sz w:val="16"/>
      <w:u w:val="none"/>
    </w:rPr>
  </w:style>
  <w:style w:type="character" w:customStyle="1" w:styleId="MTEquationSection">
    <w:name w:val="MTEquationSection"/>
    <w:rsid w:val="00864AB2"/>
    <w:rPr>
      <w:vanish w:val="0"/>
      <w:color w:val="FF0000"/>
    </w:rPr>
  </w:style>
  <w:style w:type="character" w:styleId="Nmerodepgina">
    <w:name w:val="page number"/>
    <w:semiHidden/>
    <w:rsid w:val="00864AB2"/>
    <w:rPr>
      <w:sz w:val="16"/>
    </w:rPr>
  </w:style>
  <w:style w:type="paragraph" w:styleId="Textosinformato">
    <w:name w:val="Plain Text"/>
    <w:basedOn w:val="Normal"/>
    <w:link w:val="TextosinformatoCar"/>
    <w:semiHidden/>
    <w:rsid w:val="00864AB2"/>
    <w:rPr>
      <w:rFonts w:ascii="Courier New" w:hAnsi="Courier New" w:cs="Courier New"/>
      <w:lang w:val="en-US"/>
    </w:rPr>
  </w:style>
  <w:style w:type="character" w:customStyle="1" w:styleId="TextosinformatoCar">
    <w:name w:val="Texto sin formato Car"/>
    <w:basedOn w:val="Fuentedeprrafopredeter"/>
    <w:link w:val="Textosinformato"/>
    <w:semiHidden/>
    <w:rsid w:val="00864AB2"/>
    <w:rPr>
      <w:rFonts w:ascii="Courier New" w:eastAsia="SimSun" w:hAnsi="Courier New" w:cs="Courier New"/>
      <w:sz w:val="20"/>
      <w:szCs w:val="20"/>
      <w:lang w:val="en-US"/>
    </w:rPr>
  </w:style>
  <w:style w:type="paragraph" w:customStyle="1" w:styleId="Els-5thorder-head">
    <w:name w:val="Els-5thorder-head"/>
    <w:next w:val="Els-body-text"/>
    <w:rsid w:val="00864AB2"/>
    <w:pPr>
      <w:keepNext/>
      <w:suppressAutoHyphens/>
      <w:spacing w:after="0" w:line="240" w:lineRule="exact"/>
    </w:pPr>
    <w:rPr>
      <w:rFonts w:ascii="Times New Roman" w:eastAsia="SimSun" w:hAnsi="Times New Roman" w:cs="Times New Roman"/>
      <w:i/>
      <w:sz w:val="20"/>
      <w:szCs w:val="20"/>
      <w:lang w:val="en-US"/>
    </w:rPr>
  </w:style>
  <w:style w:type="paragraph" w:customStyle="1" w:styleId="Els-Abstract-Copyright">
    <w:name w:val="Els-Abstract-Copyright"/>
    <w:basedOn w:val="Els-Abstract-text"/>
    <w:rsid w:val="00864AB2"/>
    <w:pPr>
      <w:spacing w:after="220"/>
    </w:pPr>
  </w:style>
  <w:style w:type="paragraph" w:customStyle="1" w:styleId="DocHead">
    <w:name w:val="DocHead"/>
    <w:rsid w:val="00864AB2"/>
    <w:pPr>
      <w:spacing w:before="240" w:after="240" w:line="240" w:lineRule="auto"/>
      <w:jc w:val="center"/>
    </w:pPr>
    <w:rPr>
      <w:rFonts w:ascii="Times New Roman" w:eastAsia="SimSun" w:hAnsi="Times New Roman" w:cs="Times New Roman"/>
      <w:sz w:val="24"/>
      <w:szCs w:val="20"/>
      <w:lang w:val="en-US"/>
    </w:rPr>
  </w:style>
  <w:style w:type="character" w:styleId="Hipervnculovisitado">
    <w:name w:val="FollowedHyperlink"/>
    <w:semiHidden/>
    <w:rsid w:val="00864AB2"/>
    <w:rPr>
      <w:color w:val="800080"/>
      <w:u w:val="single"/>
    </w:rPr>
  </w:style>
  <w:style w:type="character" w:customStyle="1" w:styleId="Els-1storder-headChar">
    <w:name w:val="Els-1storder-head Char"/>
    <w:rsid w:val="00864AB2"/>
    <w:rPr>
      <w:b/>
      <w:lang w:val="en-US" w:eastAsia="en-US" w:bidi="ar-SA"/>
    </w:rPr>
  </w:style>
  <w:style w:type="character" w:styleId="Refdecomentario">
    <w:name w:val="annotation reference"/>
    <w:uiPriority w:val="99"/>
    <w:semiHidden/>
    <w:unhideWhenUsed/>
    <w:rsid w:val="00864AB2"/>
    <w:rPr>
      <w:sz w:val="16"/>
      <w:szCs w:val="16"/>
    </w:rPr>
  </w:style>
  <w:style w:type="paragraph" w:styleId="Textodeglobo">
    <w:name w:val="Balloon Text"/>
    <w:basedOn w:val="Normal"/>
    <w:link w:val="TextodegloboCar"/>
    <w:rsid w:val="00864AB2"/>
    <w:rPr>
      <w:rFonts w:ascii="Tahoma" w:hAnsi="Tahoma" w:cs="Tahoma"/>
      <w:sz w:val="16"/>
      <w:szCs w:val="16"/>
    </w:rPr>
  </w:style>
  <w:style w:type="character" w:customStyle="1" w:styleId="TextodegloboCar">
    <w:name w:val="Texto de globo Car"/>
    <w:basedOn w:val="Fuentedeprrafopredeter"/>
    <w:link w:val="Textodeglobo"/>
    <w:rsid w:val="00864AB2"/>
    <w:rPr>
      <w:rFonts w:ascii="Tahoma" w:eastAsia="SimSun" w:hAnsi="Tahoma" w:cs="Tahoma"/>
      <w:sz w:val="16"/>
      <w:szCs w:val="16"/>
      <w:lang w:val="en-GB"/>
    </w:rPr>
  </w:style>
  <w:style w:type="character" w:customStyle="1" w:styleId="BalloonTextChar">
    <w:name w:val="Balloon Text Char"/>
    <w:rsid w:val="00864AB2"/>
    <w:rPr>
      <w:rFonts w:ascii="Tahoma" w:hAnsi="Tahoma" w:cs="Tahoma"/>
      <w:sz w:val="16"/>
      <w:szCs w:val="16"/>
      <w:lang w:eastAsia="en-US"/>
    </w:rPr>
  </w:style>
  <w:style w:type="paragraph" w:styleId="Textocomentario">
    <w:name w:val="annotation text"/>
    <w:basedOn w:val="Normal"/>
    <w:link w:val="TextocomentarioCar"/>
    <w:uiPriority w:val="99"/>
    <w:semiHidden/>
    <w:unhideWhenUsed/>
    <w:rsid w:val="00864AB2"/>
  </w:style>
  <w:style w:type="character" w:customStyle="1" w:styleId="TextocomentarioCar">
    <w:name w:val="Texto comentario Car"/>
    <w:basedOn w:val="Fuentedeprrafopredeter"/>
    <w:link w:val="Textocomentario"/>
    <w:uiPriority w:val="99"/>
    <w:semiHidden/>
    <w:rsid w:val="00864AB2"/>
    <w:rPr>
      <w:rFonts w:ascii="Times New Roman" w:eastAsia="SimSun" w:hAnsi="Times New Roman" w:cs="Times New Roman"/>
      <w:sz w:val="20"/>
      <w:szCs w:val="20"/>
      <w:lang w:val="en-GB"/>
    </w:rPr>
  </w:style>
  <w:style w:type="character" w:customStyle="1" w:styleId="CommentTextChar">
    <w:name w:val="Comment Text Char"/>
    <w:semiHidden/>
    <w:rsid w:val="00864AB2"/>
    <w:rPr>
      <w:lang w:val="en-GB"/>
    </w:rPr>
  </w:style>
  <w:style w:type="paragraph" w:styleId="Asuntodelcomentario">
    <w:name w:val="annotation subject"/>
    <w:basedOn w:val="Textocomentario"/>
    <w:next w:val="Textocomentario"/>
    <w:link w:val="AsuntodelcomentarioCar"/>
    <w:semiHidden/>
    <w:unhideWhenUsed/>
    <w:rsid w:val="00864AB2"/>
    <w:rPr>
      <w:b/>
      <w:bCs/>
    </w:rPr>
  </w:style>
  <w:style w:type="character" w:customStyle="1" w:styleId="AsuntodelcomentarioCar">
    <w:name w:val="Asunto del comentario Car"/>
    <w:basedOn w:val="TextocomentarioCar"/>
    <w:link w:val="Asuntodelcomentario"/>
    <w:semiHidden/>
    <w:rsid w:val="00864AB2"/>
    <w:rPr>
      <w:rFonts w:ascii="Times New Roman" w:eastAsia="SimSun" w:hAnsi="Times New Roman" w:cs="Times New Roman"/>
      <w:b/>
      <w:bCs/>
      <w:sz w:val="20"/>
      <w:szCs w:val="20"/>
      <w:lang w:val="en-GB"/>
    </w:rPr>
  </w:style>
  <w:style w:type="character" w:customStyle="1" w:styleId="CommentSubjectChar">
    <w:name w:val="Comment Subject Char"/>
    <w:semiHidden/>
    <w:rsid w:val="00864AB2"/>
    <w:rPr>
      <w:b/>
      <w:bCs/>
      <w:lang w:val="en-GB"/>
    </w:rPr>
  </w:style>
  <w:style w:type="paragraph" w:styleId="Sangradetextonormal">
    <w:name w:val="Body Text Indent"/>
    <w:basedOn w:val="Normal"/>
    <w:link w:val="SangradetextonormalCar"/>
    <w:semiHidden/>
    <w:rsid w:val="00864AB2"/>
    <w:pPr>
      <w:widowControl/>
      <w:suppressAutoHyphens/>
      <w:ind w:firstLine="360"/>
      <w:jc w:val="both"/>
    </w:pPr>
    <w:rPr>
      <w:rFonts w:eastAsia="Times New Roman"/>
      <w:kern w:val="14"/>
      <w:lang w:val="en-US"/>
    </w:rPr>
  </w:style>
  <w:style w:type="character" w:customStyle="1" w:styleId="SangradetextonormalCar">
    <w:name w:val="Sangría de texto normal Car"/>
    <w:basedOn w:val="Fuentedeprrafopredeter"/>
    <w:link w:val="Sangradetextonormal"/>
    <w:semiHidden/>
    <w:rsid w:val="00864AB2"/>
    <w:rPr>
      <w:rFonts w:ascii="Times New Roman" w:eastAsia="Times New Roman" w:hAnsi="Times New Roman" w:cs="Times New Roman"/>
      <w:kern w:val="14"/>
      <w:sz w:val="20"/>
      <w:szCs w:val="20"/>
      <w:lang w:val="en-US"/>
    </w:rPr>
  </w:style>
  <w:style w:type="paragraph" w:customStyle="1" w:styleId="ColorfulList-Accent11">
    <w:name w:val="Colorful List - Accent 11"/>
    <w:basedOn w:val="Normal"/>
    <w:qFormat/>
    <w:rsid w:val="00864AB2"/>
    <w:pPr>
      <w:widowControl/>
      <w:ind w:left="720"/>
    </w:pPr>
    <w:rPr>
      <w:rFonts w:ascii="Arial" w:eastAsia="Batang" w:hAnsi="Arial"/>
      <w:sz w:val="22"/>
      <w:szCs w:val="24"/>
      <w:lang w:val="en-US" w:eastAsia="ko-KR"/>
    </w:rPr>
  </w:style>
  <w:style w:type="paragraph" w:styleId="Sangra2detindependiente">
    <w:name w:val="Body Text Indent 2"/>
    <w:basedOn w:val="Normal"/>
    <w:link w:val="Sangra2detindependienteCar"/>
    <w:semiHidden/>
    <w:rsid w:val="00864AB2"/>
    <w:pPr>
      <w:ind w:firstLine="240"/>
    </w:pPr>
  </w:style>
  <w:style w:type="character" w:customStyle="1" w:styleId="Sangra2detindependienteCar">
    <w:name w:val="Sangría 2 de t. independiente Car"/>
    <w:basedOn w:val="Fuentedeprrafopredeter"/>
    <w:link w:val="Sangra2detindependiente"/>
    <w:semiHidden/>
    <w:rsid w:val="00864AB2"/>
    <w:rPr>
      <w:rFonts w:ascii="Times New Roman" w:eastAsia="SimSun" w:hAnsi="Times New Roman" w:cs="Times New Roman"/>
      <w:sz w:val="20"/>
      <w:szCs w:val="20"/>
      <w:lang w:val="en-GB"/>
    </w:rPr>
  </w:style>
  <w:style w:type="character" w:styleId="Textodelmarcadordeposicin">
    <w:name w:val="Placeholder Text"/>
    <w:uiPriority w:val="99"/>
    <w:semiHidden/>
    <w:rsid w:val="00864AB2"/>
    <w:rPr>
      <w:color w:val="808080"/>
    </w:rPr>
  </w:style>
  <w:style w:type="paragraph" w:styleId="Prrafodelista">
    <w:name w:val="List Paragraph"/>
    <w:basedOn w:val="Normal"/>
    <w:uiPriority w:val="34"/>
    <w:qFormat/>
    <w:rsid w:val="00864AB2"/>
    <w:pPr>
      <w:ind w:left="720"/>
      <w:contextualSpacing/>
    </w:pPr>
  </w:style>
  <w:style w:type="paragraph" w:styleId="NormalWeb">
    <w:name w:val="Normal (Web)"/>
    <w:basedOn w:val="Normal"/>
    <w:uiPriority w:val="99"/>
    <w:unhideWhenUsed/>
    <w:rsid w:val="00864AB2"/>
    <w:pPr>
      <w:widowControl/>
      <w:spacing w:before="100" w:beforeAutospacing="1" w:after="100" w:afterAutospacing="1"/>
    </w:pPr>
    <w:rPr>
      <w:rFonts w:eastAsia="Calibri"/>
      <w:sz w:val="24"/>
      <w:szCs w:val="24"/>
      <w:lang w:val="en-US"/>
    </w:rPr>
  </w:style>
  <w:style w:type="table" w:styleId="Tablaconcuadrcula">
    <w:name w:val="Table Grid"/>
    <w:basedOn w:val="Tablanormal"/>
    <w:uiPriority w:val="39"/>
    <w:rsid w:val="00864AB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conferencelocation">
    <w:name w:val="citation_conference_location"/>
    <w:basedOn w:val="Fuentedeprrafopredeter"/>
    <w:rsid w:val="00864AB2"/>
  </w:style>
  <w:style w:type="paragraph" w:customStyle="1" w:styleId="Affiliation">
    <w:name w:val="Affiliation"/>
    <w:uiPriority w:val="99"/>
    <w:rsid w:val="00864AB2"/>
    <w:pPr>
      <w:spacing w:after="0" w:line="240" w:lineRule="auto"/>
      <w:jc w:val="center"/>
    </w:pPr>
    <w:rPr>
      <w:rFonts w:ascii="Times New Roman" w:eastAsia="Times New Roman" w:hAnsi="Times New Roman" w:cs="Times New Roman"/>
      <w:sz w:val="20"/>
      <w:szCs w:val="20"/>
      <w:lang w:val="en-US"/>
    </w:rPr>
  </w:style>
  <w:style w:type="paragraph" w:customStyle="1" w:styleId="Abstract">
    <w:name w:val="Abstract"/>
    <w:uiPriority w:val="99"/>
    <w:rsid w:val="00864AB2"/>
    <w:pPr>
      <w:spacing w:after="200" w:line="240" w:lineRule="auto"/>
      <w:ind w:firstLine="274"/>
      <w:jc w:val="both"/>
    </w:pPr>
    <w:rPr>
      <w:rFonts w:ascii="Times New Roman" w:eastAsia="Times New Roman" w:hAnsi="Times New Roman" w:cs="Times New Roman"/>
      <w:b/>
      <w:bCs/>
      <w:sz w:val="18"/>
      <w:szCs w:val="18"/>
      <w:lang w:val="en-US"/>
    </w:rPr>
  </w:style>
  <w:style w:type="paragraph" w:styleId="Textoindependiente2">
    <w:name w:val="Body Text 2"/>
    <w:basedOn w:val="Normal"/>
    <w:link w:val="Textoindependiente2Car"/>
    <w:uiPriority w:val="99"/>
    <w:unhideWhenUsed/>
    <w:rsid w:val="00864AB2"/>
    <w:pPr>
      <w:widowControl/>
      <w:spacing w:after="120" w:line="480" w:lineRule="auto"/>
      <w:jc w:val="center"/>
    </w:pPr>
    <w:rPr>
      <w:rFonts w:eastAsia="Times New Roman"/>
      <w:lang w:val="en-US"/>
    </w:rPr>
  </w:style>
  <w:style w:type="character" w:customStyle="1" w:styleId="Textoindependiente2Car">
    <w:name w:val="Texto independiente 2 Car"/>
    <w:basedOn w:val="Fuentedeprrafopredeter"/>
    <w:link w:val="Textoindependiente2"/>
    <w:uiPriority w:val="99"/>
    <w:rsid w:val="00864AB2"/>
    <w:rPr>
      <w:rFonts w:ascii="Times New Roman" w:eastAsia="Times New Roman" w:hAnsi="Times New Roman" w:cs="Times New Roman"/>
      <w:sz w:val="20"/>
      <w:szCs w:val="20"/>
      <w:lang w:val="en-US"/>
    </w:rPr>
  </w:style>
  <w:style w:type="paragraph" w:styleId="Textoindependiente">
    <w:name w:val="Body Text"/>
    <w:basedOn w:val="Normal"/>
    <w:link w:val="TextoindependienteCar"/>
    <w:uiPriority w:val="99"/>
    <w:semiHidden/>
    <w:unhideWhenUsed/>
    <w:rsid w:val="00864AB2"/>
    <w:pPr>
      <w:spacing w:after="120"/>
    </w:pPr>
  </w:style>
  <w:style w:type="character" w:customStyle="1" w:styleId="TextoindependienteCar">
    <w:name w:val="Texto independiente Car"/>
    <w:basedOn w:val="Fuentedeprrafopredeter"/>
    <w:link w:val="Textoindependiente"/>
    <w:uiPriority w:val="99"/>
    <w:semiHidden/>
    <w:rsid w:val="00864AB2"/>
    <w:rPr>
      <w:rFonts w:ascii="Times New Roman" w:eastAsia="SimSun" w:hAnsi="Times New Roman" w:cs="Times New Roman"/>
      <w:sz w:val="20"/>
      <w:szCs w:val="20"/>
      <w:lang w:val="en-GB"/>
    </w:rPr>
  </w:style>
  <w:style w:type="paragraph" w:customStyle="1" w:styleId="tablefootnote">
    <w:name w:val="table footnote"/>
    <w:uiPriority w:val="99"/>
    <w:rsid w:val="00864AB2"/>
    <w:pPr>
      <w:numPr>
        <w:numId w:val="29"/>
      </w:numPr>
      <w:tabs>
        <w:tab w:val="left" w:pos="29"/>
      </w:tabs>
      <w:spacing w:before="60" w:after="30" w:line="240" w:lineRule="auto"/>
      <w:jc w:val="right"/>
    </w:pPr>
    <w:rPr>
      <w:rFonts w:ascii="Times New Roman" w:eastAsia="MS Mincho" w:hAnsi="Times New Roman" w:cs="Times New Roman"/>
      <w:sz w:val="12"/>
      <w:szCs w:val="12"/>
      <w:lang w:val="en-US"/>
    </w:rPr>
  </w:style>
  <w:style w:type="paragraph" w:customStyle="1" w:styleId="references">
    <w:name w:val="references"/>
    <w:uiPriority w:val="99"/>
    <w:rsid w:val="00864AB2"/>
    <w:pPr>
      <w:numPr>
        <w:numId w:val="32"/>
      </w:numPr>
      <w:spacing w:after="50" w:line="180" w:lineRule="exact"/>
      <w:jc w:val="both"/>
    </w:pPr>
    <w:rPr>
      <w:rFonts w:ascii="Times New Roman" w:eastAsia="Times New Roman" w:hAnsi="Times New Roman" w:cs="Times New Roman"/>
      <w:noProof/>
      <w:sz w:val="16"/>
      <w:szCs w:val="16"/>
      <w:lang w:val="en-US"/>
    </w:rPr>
  </w:style>
  <w:style w:type="paragraph" w:customStyle="1" w:styleId="BasicParagraph">
    <w:name w:val="[Basic Paragraph]"/>
    <w:basedOn w:val="Normal"/>
    <w:uiPriority w:val="99"/>
    <w:rsid w:val="00864AB2"/>
    <w:pPr>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table" w:styleId="Tablanormal5">
    <w:name w:val="Plain Table 5"/>
    <w:basedOn w:val="Tablanormal"/>
    <w:uiPriority w:val="45"/>
    <w:rsid w:val="00864AB2"/>
    <w:pPr>
      <w:spacing w:after="0" w:line="240" w:lineRule="auto"/>
    </w:pPr>
    <w:rPr>
      <w:rFonts w:eastAsiaTheme="minorEastAsia"/>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cinsinresolver1">
    <w:name w:val="Mención sin resolver1"/>
    <w:basedOn w:val="Fuentedeprrafopredeter"/>
    <w:uiPriority w:val="99"/>
    <w:semiHidden/>
    <w:unhideWhenUsed/>
    <w:rsid w:val="00864AB2"/>
    <w:rPr>
      <w:color w:val="605E5C"/>
      <w:shd w:val="clear" w:color="auto" w:fill="E1DFDD"/>
    </w:rPr>
  </w:style>
  <w:style w:type="character" w:customStyle="1" w:styleId="Mencinsinresolver2">
    <w:name w:val="Mención sin resolver2"/>
    <w:basedOn w:val="Fuentedeprrafopredeter"/>
    <w:uiPriority w:val="99"/>
    <w:semiHidden/>
    <w:unhideWhenUsed/>
    <w:rsid w:val="0086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36225">
      <w:bodyDiv w:val="1"/>
      <w:marLeft w:val="0"/>
      <w:marRight w:val="0"/>
      <w:marTop w:val="0"/>
      <w:marBottom w:val="0"/>
      <w:divBdr>
        <w:top w:val="none" w:sz="0" w:space="0" w:color="auto"/>
        <w:left w:val="none" w:sz="0" w:space="0" w:color="auto"/>
        <w:bottom w:val="none" w:sz="0" w:space="0" w:color="auto"/>
        <w:right w:val="none" w:sz="0" w:space="0" w:color="auto"/>
      </w:divBdr>
      <w:divsChild>
        <w:div w:id="18533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sic.es/bitstream/10261/240026/1/Valor%20economico%20de%20los%20sistemas%20agroforestales.pdf" TargetMode="External"/><Relationship Id="rId18" Type="http://schemas.openxmlformats.org/officeDocument/2006/relationships/hyperlink" Target="https://www.redalyc.org/pdf/1799/179914238003.pdf" TargetMode="External"/><Relationship Id="rId26" Type="http://schemas.openxmlformats.org/officeDocument/2006/relationships/hyperlink" Target="http://bibliotecadigital.ciren.cl/bitstream/handle/123456789/26389/Tema%20Indices%20de%20vegetaci%C3%B3n,%20Pedro%20Mu%C3%B1oz%20A.pdf?sequence=1" TargetMode="External"/><Relationship Id="rId39" Type="http://schemas.openxmlformats.org/officeDocument/2006/relationships/footer" Target="footer2.xml"/><Relationship Id="rId21" Type="http://schemas.openxmlformats.org/officeDocument/2006/relationships/hyperlink" Target="http://repositorio.udd.cl/bitstream/handle/11447/1469/Economia_Larroulet_Mochon.pdf?sequence=1" TargetMode="External"/><Relationship Id="rId34" Type="http://schemas.openxmlformats.org/officeDocument/2006/relationships/hyperlink" Target="https://www.usgs.gov/about/about-us/who-we-are" TargetMode="External"/><Relationship Id="rId42" Type="http://schemas.openxmlformats.org/officeDocument/2006/relationships/fontTable" Target="fontTable.xml"/><Relationship Id="rId7" Type="http://schemas.openxmlformats.org/officeDocument/2006/relationships/hyperlink" Target="mailto:edbolanos@espe.edu.ec" TargetMode="External"/><Relationship Id="rId2" Type="http://schemas.openxmlformats.org/officeDocument/2006/relationships/styles" Target="styles.xml"/><Relationship Id="rId16" Type="http://schemas.openxmlformats.org/officeDocument/2006/relationships/hyperlink" Target="file:///C:\Users\USER\Downloads\Dialnet-EstimacionDeLaBiomasaAereaYCapturaDeCarbonoEnArbol-6191500.pdf" TargetMode="External"/><Relationship Id="rId20" Type="http://schemas.openxmlformats.org/officeDocument/2006/relationships/hyperlink" Target="https://www.normalizacion.gob.ec/buzon/normas/2580.pdf" TargetMode="External"/><Relationship Id="rId29" Type="http://schemas.openxmlformats.org/officeDocument/2006/relationships/hyperlink" Target="https://dspace.unl.edu.ec/jspui/bitstream/123456789/22799/1/Ney%20Brayan%20Quezada%20Cabrera.pdf"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researchgate.net/profile/Zhofre-Aguirre/publication/299761463_Especies_forestales_mas_aprovechadas_del_sur_del_Ecuador/links/570507a208ae13eb88b939d3/Especies-forestales-mas-aprovechadas-del-sur-del-Ecuador.pdf" TargetMode="External"/><Relationship Id="rId32" Type="http://schemas.openxmlformats.org/officeDocument/2006/relationships/hyperlink" Target="https://www.sendeco2.com/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i.conicet.gov.ar/handle/11336/97987" TargetMode="External"/><Relationship Id="rId23" Type="http://schemas.openxmlformats.org/officeDocument/2006/relationships/hyperlink" Target="https://www.fao.org/3/i4407s/i4407s.pdf" TargetMode="External"/><Relationship Id="rId28" Type="http://schemas.openxmlformats.org/officeDocument/2006/relationships/hyperlink" Target="http://cifam.upr.edu.cu/index.php/cifam/article/view/8" TargetMode="External"/><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ign.es/web/resources/docs/IGNCnig/actividades/OBS/Programa_Marco_Copernicus_User_Uptake/3_componente_espacio_Copernicus.pdf" TargetMode="External"/><Relationship Id="rId31" Type="http://schemas.openxmlformats.org/officeDocument/2006/relationships/hyperlink" Target="https://journal.espe.edu.ec/ojs/index.php/revista-geoespacial/article/view/258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cielo.org.pe/scielo.php?script=sci_arttext&amp;pid=S1726-22162010000200001" TargetMode="External"/><Relationship Id="rId22" Type="http://schemas.openxmlformats.org/officeDocument/2006/relationships/hyperlink" Target="https://doi.org/10.1109/JSTARS.2018.2835823" TargetMode="External"/><Relationship Id="rId27" Type="http://schemas.openxmlformats.org/officeDocument/2006/relationships/hyperlink" Target="http://www.mobot.org/PDFs/research/madidi/Paola_Murguia_Tesis_Ing.pdf" TargetMode="External"/><Relationship Id="rId30" Type="http://schemas.openxmlformats.org/officeDocument/2006/relationships/hyperlink" Target="http://revista.itson.edu.mx/index.php/rlrn/article/view/127" TargetMode="External"/><Relationship Id="rId35" Type="http://schemas.openxmlformats.org/officeDocument/2006/relationships/hyperlink" Target="https://www.redalyc.org/pdf/481/48101401.pdf"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www.redalyc.org/pdf/4517/451744544002.pdf" TargetMode="External"/><Relationship Id="rId17" Type="http://schemas.openxmlformats.org/officeDocument/2006/relationships/hyperlink" Target="https://www.fao.org/3/ae218s/AE218S06.htm" TargetMode="External"/><Relationship Id="rId25" Type="http://schemas.openxmlformats.org/officeDocument/2006/relationships/hyperlink" Target="https://arcgeek.com/descargas/ClasImMF.pdf" TargetMode="External"/><Relationship Id="rId33" Type="http://schemas.openxmlformats.org/officeDocument/2006/relationships/hyperlink" Target="https://www.forestcarbonpartnership.org/system/files/documents/Module%202.4_Lecture-SP-V2_26_04_17_final.pdf" TargetMode="External"/><Relationship Id="rId3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6519</Words>
  <Characters>35858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velastegui</dc:creator>
  <cp:keywords/>
  <dc:description/>
  <cp:lastModifiedBy>Alfonso</cp:lastModifiedBy>
  <cp:revision>6</cp:revision>
  <cp:lastPrinted>2022-03-29T22:20:00Z</cp:lastPrinted>
  <dcterms:created xsi:type="dcterms:W3CDTF">2022-12-27T00:33:00Z</dcterms:created>
  <dcterms:modified xsi:type="dcterms:W3CDTF">2022-12-29T04:15:00Z</dcterms:modified>
</cp:coreProperties>
</file>