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BA7DA7" w14:textId="77777777" w:rsidR="00C746C1" w:rsidRDefault="005340BE">
      <w:pPr>
        <w:pStyle w:val="Ttulo1"/>
        <w:spacing w:before="120" w:after="120"/>
      </w:pPr>
      <w:r>
        <w:rPr>
          <w:sz w:val="34"/>
          <w:szCs w:val="34"/>
        </w:rPr>
        <w:t>ESTIMACIÓN DE LA SUSCEPTIBILIDAD A DESLIZAMIENTOS EN EL ÁREA DE LOS RÍOS GUASUNTOS, PICAY Y CHANCHAN, PROVINCIA DEL CHIMBORAZO, UTILIZANDO TÉCNICAS GEOESPACIALES, COMO INSUMO PARA LOS PLANES DE ORDENAMIENTO TERRITORIAL.</w:t>
      </w:r>
    </w:p>
    <w:p w14:paraId="107363F6" w14:textId="77777777" w:rsidR="00C746C1" w:rsidRDefault="00C746C1">
      <w:pPr>
        <w:pStyle w:val="Textoindependiente"/>
        <w:spacing w:before="120" w:after="120"/>
        <w:rPr>
          <w:b/>
          <w:sz w:val="25"/>
        </w:rPr>
      </w:pPr>
    </w:p>
    <w:p w14:paraId="35CE91E2" w14:textId="77777777" w:rsidR="00C746C1" w:rsidRDefault="005340BE">
      <w:pPr>
        <w:spacing w:before="120" w:after="120"/>
        <w:ind w:left="142"/>
        <w:jc w:val="both"/>
        <w:rPr>
          <w:i/>
          <w:iCs/>
          <w:sz w:val="28"/>
          <w:szCs w:val="28"/>
          <w:lang w:val="en-US"/>
        </w:rPr>
      </w:pPr>
      <w:r>
        <w:rPr>
          <w:i/>
          <w:iCs/>
          <w:sz w:val="28"/>
          <w:szCs w:val="28"/>
          <w:lang w:val="en-US"/>
        </w:rPr>
        <w:t>ESTIMATION OF SUSCEPTIBILITY TO LANDSLIDES AT GUASUNTOS, PICAY AND CHANCHAN RIVERS AREA, CHIMBORAZO PROVINCE, USING GEOSPATIAL TECHNIQUES, AS INPUT FOR THE LAND PLANNING</w:t>
      </w:r>
    </w:p>
    <w:p w14:paraId="07F36C0D" w14:textId="77777777" w:rsidR="00BE473D" w:rsidRDefault="00BE473D" w:rsidP="005653F4">
      <w:pPr>
        <w:spacing w:before="120" w:after="120"/>
        <w:ind w:left="161"/>
        <w:jc w:val="both"/>
        <w:rPr>
          <w:b/>
          <w:w w:val="95"/>
          <w:sz w:val="24"/>
          <w:szCs w:val="24"/>
        </w:rPr>
      </w:pPr>
    </w:p>
    <w:p w14:paraId="753B387C" w14:textId="3279DBD6" w:rsidR="005653F4" w:rsidRPr="00BF56CD" w:rsidRDefault="00435252" w:rsidP="005653F4">
      <w:pPr>
        <w:spacing w:before="120" w:after="120"/>
        <w:ind w:left="161"/>
        <w:jc w:val="both"/>
        <w:rPr>
          <w:b/>
          <w:sz w:val="24"/>
          <w:szCs w:val="24"/>
        </w:rPr>
      </w:pPr>
      <w:r w:rsidRPr="00BF56CD">
        <w:rPr>
          <w:b/>
          <w:w w:val="95"/>
          <w:sz w:val="24"/>
          <w:szCs w:val="24"/>
        </w:rPr>
        <w:t>Daniela</w:t>
      </w:r>
      <w:r w:rsidRPr="00BF56CD">
        <w:rPr>
          <w:b/>
          <w:spacing w:val="26"/>
          <w:w w:val="95"/>
          <w:sz w:val="24"/>
          <w:szCs w:val="24"/>
        </w:rPr>
        <w:t xml:space="preserve"> </w:t>
      </w:r>
      <w:r w:rsidRPr="00BF56CD">
        <w:rPr>
          <w:b/>
          <w:w w:val="95"/>
          <w:sz w:val="24"/>
          <w:szCs w:val="24"/>
        </w:rPr>
        <w:t>P.</w:t>
      </w:r>
      <w:r w:rsidRPr="00BF56CD">
        <w:rPr>
          <w:b/>
          <w:spacing w:val="22"/>
          <w:w w:val="95"/>
          <w:sz w:val="24"/>
          <w:szCs w:val="24"/>
        </w:rPr>
        <w:t xml:space="preserve"> </w:t>
      </w:r>
      <w:r w:rsidRPr="00BF56CD">
        <w:rPr>
          <w:b/>
          <w:w w:val="95"/>
          <w:sz w:val="24"/>
          <w:szCs w:val="24"/>
        </w:rPr>
        <w:t>Cabascango</w:t>
      </w:r>
      <w:r w:rsidRPr="00BF56CD">
        <w:rPr>
          <w:b/>
          <w:spacing w:val="26"/>
          <w:w w:val="95"/>
          <w:sz w:val="24"/>
          <w:szCs w:val="24"/>
        </w:rPr>
        <w:t xml:space="preserve"> </w:t>
      </w:r>
      <w:r w:rsidRPr="00BF56CD">
        <w:rPr>
          <w:b/>
          <w:w w:val="95"/>
          <w:sz w:val="24"/>
          <w:szCs w:val="24"/>
        </w:rPr>
        <w:t>L.</w:t>
      </w:r>
      <w:r w:rsidRPr="00BF56CD">
        <w:rPr>
          <w:b/>
          <w:w w:val="95"/>
          <w:sz w:val="24"/>
          <w:szCs w:val="24"/>
          <w:vertAlign w:val="superscript"/>
        </w:rPr>
        <w:t xml:space="preserve"> (1)</w:t>
      </w:r>
      <w:r w:rsidRPr="00BF56CD">
        <w:rPr>
          <w:b/>
          <w:sz w:val="24"/>
          <w:szCs w:val="24"/>
        </w:rPr>
        <w:t xml:space="preserve"> ; </w:t>
      </w:r>
      <w:r w:rsidRPr="00BF56CD">
        <w:rPr>
          <w:b/>
          <w:w w:val="95"/>
          <w:sz w:val="24"/>
          <w:szCs w:val="24"/>
        </w:rPr>
        <w:t xml:space="preserve">Mayra C. Iguago G. </w:t>
      </w:r>
      <w:r w:rsidRPr="00BF56CD">
        <w:rPr>
          <w:b/>
          <w:w w:val="95"/>
          <w:sz w:val="24"/>
          <w:szCs w:val="24"/>
          <w:vertAlign w:val="superscript"/>
        </w:rPr>
        <w:t>(</w:t>
      </w:r>
      <w:r>
        <w:rPr>
          <w:b/>
          <w:w w:val="95"/>
          <w:sz w:val="24"/>
          <w:szCs w:val="24"/>
          <w:vertAlign w:val="superscript"/>
        </w:rPr>
        <w:t>1</w:t>
      </w:r>
      <w:r w:rsidRPr="00BF56CD">
        <w:rPr>
          <w:b/>
          <w:w w:val="95"/>
          <w:sz w:val="24"/>
          <w:szCs w:val="24"/>
          <w:vertAlign w:val="superscript"/>
        </w:rPr>
        <w:t>)</w:t>
      </w:r>
      <w:r>
        <w:rPr>
          <w:b/>
          <w:w w:val="95"/>
          <w:sz w:val="24"/>
          <w:szCs w:val="24"/>
          <w:vertAlign w:val="superscript"/>
        </w:rPr>
        <w:t xml:space="preserve">  </w:t>
      </w:r>
      <w:r w:rsidRPr="00BF56CD">
        <w:rPr>
          <w:b/>
          <w:w w:val="95"/>
          <w:sz w:val="24"/>
          <w:szCs w:val="24"/>
        </w:rPr>
        <w:t>;</w:t>
      </w:r>
      <w:r>
        <w:rPr>
          <w:b/>
          <w:sz w:val="24"/>
          <w:szCs w:val="24"/>
        </w:rPr>
        <w:t xml:space="preserve"> </w:t>
      </w:r>
      <w:r w:rsidRPr="00BF56CD">
        <w:rPr>
          <w:b/>
          <w:sz w:val="24"/>
          <w:szCs w:val="24"/>
        </w:rPr>
        <w:t xml:space="preserve">M. Antonio </w:t>
      </w:r>
      <w:r w:rsidRPr="00BF56CD">
        <w:rPr>
          <w:b/>
          <w:w w:val="95"/>
          <w:sz w:val="24"/>
          <w:szCs w:val="24"/>
        </w:rPr>
        <w:t>Cruz</w:t>
      </w:r>
      <w:r w:rsidRPr="00BF56CD">
        <w:rPr>
          <w:b/>
          <w:spacing w:val="26"/>
          <w:w w:val="95"/>
          <w:sz w:val="24"/>
          <w:szCs w:val="24"/>
        </w:rPr>
        <w:t xml:space="preserve"> </w:t>
      </w:r>
      <w:r w:rsidRPr="00BF56CD">
        <w:rPr>
          <w:b/>
          <w:w w:val="95"/>
          <w:sz w:val="24"/>
          <w:szCs w:val="24"/>
        </w:rPr>
        <w:t>D’</w:t>
      </w:r>
      <w:r w:rsidRPr="00BF56CD">
        <w:rPr>
          <w:b/>
          <w:spacing w:val="6"/>
          <w:w w:val="95"/>
          <w:sz w:val="24"/>
          <w:szCs w:val="24"/>
        </w:rPr>
        <w:t xml:space="preserve"> </w:t>
      </w:r>
      <w:r w:rsidRPr="00BF56CD">
        <w:rPr>
          <w:b/>
          <w:w w:val="95"/>
          <w:sz w:val="24"/>
          <w:szCs w:val="24"/>
        </w:rPr>
        <w:t>Howitt</w:t>
      </w:r>
      <w:r w:rsidRPr="00BF56CD">
        <w:rPr>
          <w:b/>
          <w:w w:val="95"/>
          <w:sz w:val="24"/>
          <w:szCs w:val="24"/>
          <w:vertAlign w:val="superscript"/>
        </w:rPr>
        <w:t xml:space="preserve"> </w:t>
      </w:r>
      <w:r w:rsidR="005653F4" w:rsidRPr="00BF56CD">
        <w:rPr>
          <w:b/>
          <w:w w:val="95"/>
          <w:sz w:val="24"/>
          <w:szCs w:val="24"/>
          <w:vertAlign w:val="superscript"/>
        </w:rPr>
        <w:t>(</w:t>
      </w:r>
      <w:r w:rsidR="001354BF">
        <w:rPr>
          <w:b/>
          <w:w w:val="95"/>
          <w:sz w:val="24"/>
          <w:szCs w:val="24"/>
          <w:vertAlign w:val="superscript"/>
        </w:rPr>
        <w:t>2</w:t>
      </w:r>
      <w:r w:rsidR="005653F4" w:rsidRPr="00BF56CD">
        <w:rPr>
          <w:b/>
          <w:w w:val="95"/>
          <w:sz w:val="24"/>
          <w:szCs w:val="24"/>
          <w:vertAlign w:val="superscript"/>
        </w:rPr>
        <w:t>)</w:t>
      </w:r>
    </w:p>
    <w:p w14:paraId="599846BE" w14:textId="346C6878" w:rsidR="001354BF" w:rsidRDefault="005653F4" w:rsidP="001354BF">
      <w:pPr>
        <w:spacing w:before="120" w:after="120"/>
        <w:ind w:left="161"/>
        <w:jc w:val="both"/>
        <w:rPr>
          <w:i/>
          <w:iCs/>
        </w:rPr>
      </w:pPr>
      <w:r w:rsidRPr="001354BF">
        <w:rPr>
          <w:b/>
          <w:i/>
          <w:w w:val="95"/>
          <w:sz w:val="24"/>
          <w:szCs w:val="24"/>
          <w:vertAlign w:val="superscript"/>
        </w:rPr>
        <w:t xml:space="preserve"> </w:t>
      </w:r>
      <w:r w:rsidR="001354BF" w:rsidRPr="001354BF">
        <w:rPr>
          <w:b/>
          <w:i/>
          <w:spacing w:val="26"/>
          <w:w w:val="95"/>
          <w:sz w:val="24"/>
          <w:szCs w:val="24"/>
          <w:vertAlign w:val="superscript"/>
        </w:rPr>
        <w:t xml:space="preserve"> (1)</w:t>
      </w:r>
      <w:r w:rsidR="001354BF">
        <w:rPr>
          <w:b/>
          <w:spacing w:val="26"/>
          <w:w w:val="95"/>
          <w:sz w:val="24"/>
          <w:szCs w:val="24"/>
          <w:vertAlign w:val="superscript"/>
        </w:rPr>
        <w:t xml:space="preserve"> </w:t>
      </w:r>
      <w:r w:rsidR="001354BF" w:rsidRPr="007E0453">
        <w:rPr>
          <w:i/>
          <w:iCs/>
        </w:rPr>
        <w:t>Carrera de Ingeniería Geográfica y del Medio Ambiente, Universidad de las Fuerzas Armadas ESPE. Av. General Rumiñahui s/n. Sangolquí, Ecuador</w:t>
      </w:r>
      <w:r w:rsidR="001354BF">
        <w:rPr>
          <w:i/>
          <w:iCs/>
        </w:rPr>
        <w:t>,</w:t>
      </w:r>
      <w:r w:rsidR="001354BF" w:rsidRPr="00590B71">
        <w:rPr>
          <w:spacing w:val="-3"/>
          <w:sz w:val="20"/>
          <w:szCs w:val="20"/>
        </w:rPr>
        <w:t xml:space="preserve"> </w:t>
      </w:r>
      <w:r w:rsidR="001354BF" w:rsidRPr="00590B71">
        <w:rPr>
          <w:sz w:val="20"/>
          <w:szCs w:val="20"/>
        </w:rPr>
        <w:t>email: ddcabascango1@espe.edu.ec</w:t>
      </w:r>
      <w:r w:rsidR="001354BF">
        <w:rPr>
          <w:sz w:val="20"/>
          <w:szCs w:val="20"/>
        </w:rPr>
        <w:t>,</w:t>
      </w:r>
      <w:r w:rsidR="001354BF" w:rsidRPr="00590B71">
        <w:rPr>
          <w:sz w:val="20"/>
          <w:szCs w:val="20"/>
        </w:rPr>
        <w:t xml:space="preserve"> mciguago@espe.edu.ec</w:t>
      </w:r>
      <w:r w:rsidR="001354BF">
        <w:rPr>
          <w:sz w:val="20"/>
          <w:szCs w:val="20"/>
        </w:rPr>
        <w:t>.</w:t>
      </w:r>
    </w:p>
    <w:p w14:paraId="31A70072" w14:textId="50394FFF" w:rsidR="005653F4" w:rsidRPr="001354BF" w:rsidRDefault="001354BF" w:rsidP="001354BF">
      <w:pPr>
        <w:spacing w:before="120" w:after="120"/>
        <w:ind w:left="161"/>
        <w:jc w:val="both"/>
        <w:rPr>
          <w:sz w:val="20"/>
          <w:vertAlign w:val="superscript"/>
        </w:rPr>
      </w:pPr>
      <w:r>
        <w:rPr>
          <w:i/>
          <w:iCs/>
          <w:vertAlign w:val="superscript"/>
        </w:rPr>
        <w:t>(2)</w:t>
      </w:r>
      <w:r>
        <w:rPr>
          <w:i/>
          <w:iCs/>
        </w:rPr>
        <w:t xml:space="preserve"> </w:t>
      </w:r>
      <w:r w:rsidRPr="007E0453">
        <w:rPr>
          <w:i/>
          <w:iCs/>
        </w:rPr>
        <w:t>Departamento de Ciencias de la Tierra y la Construcción, Universidad de las Fuerzas Armadas ESPE. Av. General Rumiñahui s/n. Sangolquí, Ecuador</w:t>
      </w:r>
      <w:r>
        <w:rPr>
          <w:i/>
          <w:iCs/>
        </w:rPr>
        <w:t>,</w:t>
      </w:r>
      <w:r w:rsidR="005653F4" w:rsidRPr="00590B71">
        <w:rPr>
          <w:spacing w:val="-3"/>
          <w:sz w:val="20"/>
          <w:szCs w:val="20"/>
        </w:rPr>
        <w:t xml:space="preserve"> </w:t>
      </w:r>
      <w:r w:rsidR="005653F4" w:rsidRPr="00590B71">
        <w:rPr>
          <w:sz w:val="20"/>
          <w:szCs w:val="20"/>
        </w:rPr>
        <w:t xml:space="preserve">email: </w:t>
      </w:r>
      <w:r>
        <w:rPr>
          <w:sz w:val="20"/>
          <w:szCs w:val="20"/>
        </w:rPr>
        <w:t>mac</w:t>
      </w:r>
      <w:r w:rsidR="005653F4">
        <w:rPr>
          <w:sz w:val="20"/>
          <w:szCs w:val="20"/>
        </w:rPr>
        <w:t>ruz</w:t>
      </w:r>
      <w:r w:rsidR="005653F4" w:rsidRPr="00590B71">
        <w:rPr>
          <w:sz w:val="20"/>
          <w:szCs w:val="20"/>
        </w:rPr>
        <w:t>@espe.edu.ec</w:t>
      </w:r>
      <w:r>
        <w:rPr>
          <w:sz w:val="20"/>
          <w:szCs w:val="20"/>
        </w:rPr>
        <w:t>.</w:t>
      </w:r>
    </w:p>
    <w:p w14:paraId="5CA7C144" w14:textId="01DDF5C4" w:rsidR="001354BF" w:rsidRDefault="001354BF" w:rsidP="001354BF">
      <w:pPr>
        <w:pStyle w:val="NormalWeb"/>
        <w:jc w:val="both"/>
        <w:rPr>
          <w:i/>
          <w:iCs/>
          <w:sz w:val="20"/>
          <w:szCs w:val="20"/>
          <w:lang w:val="es-MX"/>
        </w:rPr>
      </w:pPr>
      <w:r>
        <w:rPr>
          <w:i/>
          <w:iCs/>
          <w:sz w:val="20"/>
          <w:szCs w:val="20"/>
          <w:lang w:val="es-MX"/>
        </w:rPr>
        <w:t xml:space="preserve">* Autor de correspondencia: </w:t>
      </w:r>
      <w:r w:rsidRPr="009677D4">
        <w:rPr>
          <w:i/>
          <w:iCs/>
          <w:sz w:val="20"/>
          <w:szCs w:val="20"/>
          <w:lang w:val="es-MX"/>
        </w:rPr>
        <w:t xml:space="preserve"> </w:t>
      </w:r>
      <w:r>
        <w:rPr>
          <w:i/>
          <w:iCs/>
          <w:sz w:val="20"/>
          <w:szCs w:val="20"/>
          <w:lang w:val="es-MX"/>
        </w:rPr>
        <w:t>ddcabascango@espe.edu.ec</w:t>
      </w:r>
    </w:p>
    <w:p w14:paraId="2AAE352E" w14:textId="5BB8D638" w:rsidR="001354BF" w:rsidRPr="001E1283" w:rsidRDefault="001354BF" w:rsidP="001354BF">
      <w:pPr>
        <w:pStyle w:val="NormalWeb"/>
        <w:spacing w:before="0" w:beforeAutospacing="0" w:after="0" w:afterAutospacing="0"/>
        <w:jc w:val="both"/>
        <w:rPr>
          <w:i/>
          <w:iCs/>
          <w:sz w:val="20"/>
          <w:szCs w:val="20"/>
          <w:lang w:val="es-MX"/>
        </w:rPr>
      </w:pPr>
      <w:r w:rsidRPr="001E1283">
        <w:rPr>
          <w:i/>
          <w:iCs/>
          <w:sz w:val="20"/>
          <w:szCs w:val="20"/>
          <w:lang w:val="es-MX"/>
        </w:rPr>
        <w:t xml:space="preserve">Recibido: </w:t>
      </w:r>
      <w:r w:rsidR="00CD0CDF">
        <w:rPr>
          <w:i/>
          <w:iCs/>
          <w:sz w:val="20"/>
          <w:szCs w:val="20"/>
          <w:lang w:val="es-MX"/>
        </w:rPr>
        <w:t xml:space="preserve">28 de marzo </w:t>
      </w:r>
      <w:r w:rsidRPr="001E1283">
        <w:rPr>
          <w:i/>
          <w:iCs/>
          <w:sz w:val="20"/>
          <w:szCs w:val="20"/>
          <w:lang w:val="es-MX"/>
        </w:rPr>
        <w:t>de 202</w:t>
      </w:r>
      <w:r w:rsidR="00CD0CDF">
        <w:rPr>
          <w:i/>
          <w:iCs/>
          <w:sz w:val="20"/>
          <w:szCs w:val="20"/>
          <w:lang w:val="es-MX"/>
        </w:rPr>
        <w:t>3</w:t>
      </w:r>
      <w:r w:rsidRPr="001E1283">
        <w:rPr>
          <w:i/>
          <w:iCs/>
          <w:sz w:val="20"/>
          <w:szCs w:val="20"/>
          <w:lang w:val="es-MX"/>
        </w:rPr>
        <w:tab/>
      </w:r>
      <w:r>
        <w:rPr>
          <w:i/>
          <w:iCs/>
          <w:sz w:val="20"/>
          <w:szCs w:val="20"/>
          <w:lang w:val="es-MX"/>
        </w:rPr>
        <w:t xml:space="preserve">                          </w:t>
      </w:r>
      <w:r w:rsidRPr="001E1283">
        <w:rPr>
          <w:i/>
          <w:iCs/>
          <w:sz w:val="20"/>
          <w:szCs w:val="20"/>
          <w:lang w:val="es-MX"/>
        </w:rPr>
        <w:tab/>
        <w:t>/</w:t>
      </w:r>
      <w:r w:rsidRPr="001E1283">
        <w:rPr>
          <w:i/>
          <w:iCs/>
          <w:sz w:val="20"/>
          <w:szCs w:val="20"/>
          <w:lang w:val="es-MX"/>
        </w:rPr>
        <w:tab/>
      </w:r>
      <w:r>
        <w:rPr>
          <w:i/>
          <w:iCs/>
          <w:sz w:val="20"/>
          <w:szCs w:val="20"/>
          <w:lang w:val="es-MX"/>
        </w:rPr>
        <w:t xml:space="preserve">                      </w:t>
      </w:r>
      <w:r w:rsidRPr="001E1283">
        <w:rPr>
          <w:i/>
          <w:iCs/>
          <w:sz w:val="20"/>
          <w:szCs w:val="20"/>
          <w:lang w:val="es-MX"/>
        </w:rPr>
        <w:t xml:space="preserve">Aceptado: </w:t>
      </w:r>
      <w:r w:rsidR="00CD0CDF">
        <w:rPr>
          <w:i/>
          <w:iCs/>
          <w:sz w:val="20"/>
          <w:szCs w:val="20"/>
          <w:lang w:val="es-MX"/>
        </w:rPr>
        <w:t>29 de junio</w:t>
      </w:r>
      <w:r>
        <w:rPr>
          <w:i/>
          <w:iCs/>
          <w:sz w:val="20"/>
          <w:szCs w:val="20"/>
          <w:lang w:val="es-MX"/>
        </w:rPr>
        <w:t xml:space="preserve"> de</w:t>
      </w:r>
      <w:r w:rsidRPr="001E1283">
        <w:rPr>
          <w:i/>
          <w:iCs/>
          <w:sz w:val="20"/>
          <w:szCs w:val="20"/>
          <w:lang w:val="es-MX"/>
        </w:rPr>
        <w:t xml:space="preserve"> 202</w:t>
      </w:r>
      <w:r>
        <w:rPr>
          <w:i/>
          <w:iCs/>
          <w:sz w:val="20"/>
          <w:szCs w:val="20"/>
          <w:lang w:val="es-MX"/>
        </w:rPr>
        <w:t>3</w:t>
      </w:r>
    </w:p>
    <w:p w14:paraId="5A4B1AD1" w14:textId="4065CABE" w:rsidR="00C746C1" w:rsidRDefault="005340BE">
      <w:pPr>
        <w:pStyle w:val="Textoindependiente"/>
        <w:spacing w:before="120" w:after="120"/>
        <w:rPr>
          <w:sz w:val="22"/>
        </w:rPr>
      </w:pPr>
      <w:r>
        <w:rPr>
          <w:sz w:val="22"/>
        </w:rPr>
        <w:t>___________________________________________________________________________</w:t>
      </w:r>
    </w:p>
    <w:p w14:paraId="45C9D97D" w14:textId="77777777" w:rsidR="00C746C1" w:rsidRDefault="005340BE">
      <w:pPr>
        <w:spacing w:before="120" w:after="120"/>
        <w:ind w:left="150" w:right="162"/>
        <w:jc w:val="center"/>
        <w:rPr>
          <w:b/>
        </w:rPr>
      </w:pPr>
      <w:r>
        <w:rPr>
          <w:b/>
        </w:rPr>
        <w:t>RESUMEN</w:t>
      </w:r>
    </w:p>
    <w:p w14:paraId="5B726109" w14:textId="77777777" w:rsidR="00C746C1" w:rsidRDefault="005340BE">
      <w:pPr>
        <w:spacing w:before="120" w:after="120"/>
        <w:ind w:left="161" w:right="170"/>
        <w:jc w:val="both"/>
      </w:pPr>
      <w:r>
        <w:t>El proyecto se llevó a cabo en la cuenca de los ríos Guasuntos, Picay y Chanchan, ubicados en la provincia de Chimborazo, dentro de los cantones Alausí, Chunchi y parte de Guamote. Este tiene como finalidad determinar las áreas con mayor susceptibilidad a deslizamientos, a partir de la recopilación y correlación de once variables a estudiar, las cuales fueron escogidas sobre la base de estudios anteriores, en donde se aplicó metodologías similares y con la opinión de expertos, dichas variables son: Cobertura vegetal, Litología, geomorfología, tipo de suelo, distancia a vías de comunicación, distancia a ríos, distancia a la red hidrosanitaria, distancia a fallas geológicas, pendiente, erosión y precipitación. Una vez recolectado los datos se aplicó métodos probabilísticos de predicción de deslizamientos, que son: Fuzzy, Fuzzy ponderada, Regresión Logística, Regresión Lineal y Redes neuronales, los cuales se basan en combinaciones lineales de distintas situaciones y características de la variación del fenómeno. Con el estudio de estos métodos se logró comparar cuál de los modelos se adapta de mejor forma a la realidad del terreno, y cual estadísticamente posee menor error, siendo este el modelo de regresión logística, el cual al poseer variables dicotómicas permite manejarse con la probabilidad más alta de ocurrencia, marcando los lugares con esta susceptibilidad con mayor precisión. Con el resultado de esta investigación se determinó qué áreas están más propensas a que se produzca un deslizamiento, y a partir de ello se pueda sentar bases para una mejor planificación territorial de la zona y evitar desastres futuros.</w:t>
      </w:r>
    </w:p>
    <w:p w14:paraId="2A479C0D" w14:textId="2AF1EAC4" w:rsidR="00C746C1" w:rsidRDefault="005340BE">
      <w:pPr>
        <w:spacing w:before="120" w:after="120"/>
        <w:ind w:left="284" w:hanging="142"/>
      </w:pPr>
      <w:r>
        <w:rPr>
          <w:b/>
          <w:spacing w:val="-1"/>
          <w:sz w:val="20"/>
        </w:rPr>
        <w:t>Palabras</w:t>
      </w:r>
      <w:r>
        <w:rPr>
          <w:b/>
          <w:spacing w:val="1"/>
          <w:sz w:val="20"/>
        </w:rPr>
        <w:t xml:space="preserve"> </w:t>
      </w:r>
      <w:r>
        <w:rPr>
          <w:b/>
          <w:spacing w:val="-1"/>
          <w:sz w:val="20"/>
        </w:rPr>
        <w:t>Clave.</w:t>
      </w:r>
      <w:r>
        <w:rPr>
          <w:b/>
          <w:spacing w:val="-12"/>
          <w:sz w:val="20"/>
        </w:rPr>
        <w:t xml:space="preserve"> </w:t>
      </w:r>
      <w:r>
        <w:rPr>
          <w:spacing w:val="-1"/>
          <w:sz w:val="20"/>
        </w:rPr>
        <w:t>deslizamientos, redes neuronales, regresión lineal, regresión logística.</w:t>
      </w:r>
    </w:p>
    <w:p w14:paraId="183A5ABE" w14:textId="77777777" w:rsidR="00C746C1" w:rsidRPr="00482A86" w:rsidRDefault="005340BE">
      <w:pPr>
        <w:spacing w:before="120" w:after="120"/>
        <w:ind w:left="284" w:hanging="142"/>
        <w:rPr>
          <w:lang w:val="en-US"/>
        </w:rPr>
      </w:pPr>
      <w:r>
        <w:rPr>
          <w:b/>
          <w:spacing w:val="-1"/>
          <w:sz w:val="20"/>
          <w:lang w:val="en-US"/>
        </w:rPr>
        <w:t>____________________________________________________________________________________</w:t>
      </w:r>
    </w:p>
    <w:p w14:paraId="58B6E574" w14:textId="3EF73D26" w:rsidR="00C746C1" w:rsidRDefault="005340BE" w:rsidP="0051499C">
      <w:pPr>
        <w:pStyle w:val="Textoindependiente"/>
        <w:spacing w:before="120" w:after="120"/>
        <w:jc w:val="center"/>
        <w:rPr>
          <w:b/>
          <w:lang w:val="en-US"/>
        </w:rPr>
      </w:pPr>
      <w:r>
        <w:rPr>
          <w:b/>
          <w:lang w:val="en-US"/>
        </w:rPr>
        <w:lastRenderedPageBreak/>
        <w:t>ABSTRACT</w:t>
      </w:r>
    </w:p>
    <w:p w14:paraId="7A83D766" w14:textId="77777777" w:rsidR="00C746C1" w:rsidRDefault="005340BE" w:rsidP="002541A4">
      <w:pPr>
        <w:spacing w:before="120"/>
        <w:ind w:left="142"/>
        <w:jc w:val="both"/>
        <w:rPr>
          <w:lang w:val="en-US"/>
        </w:rPr>
      </w:pPr>
      <w:r>
        <w:rPr>
          <w:lang w:val="en-US"/>
        </w:rPr>
        <w:t>The project was carried out in the basin of the Guasuntos, Picay and Chanchan rivers, located in the province of Chimborazo, in the cantons of Alausí, Chunchi and part of Guamote. The purpose of this study is to determine the areas with greater susceptibility to landslides, based on the compilation and correlation of eleven variables to be studied, which were chosen on the basis of previous studies, where similar methodologies were applied and with the opinion of experts, these variables are: Vegetation cover, lithology, geomorphology, soil type, distance to communication routes, distance to rivers, distance to the hydro-sanitary network, distance to geological faults, slope, erosion and precipitation. Once the data was collected, probabilistic landslide prediction methods were applied, which are: Fuzzy, Weighted Fuzzy, Logistic Regression, Linear Regression and Neural Networks, which are based on linear combinations of different situations and characteristics of the variation of the phenomenon. With the study of these methods, it was possible to compare which of the models adapts better to the reality of the terrain, and which statistically has less error, being this the logistic regression model, which having dichotomous variables allows to handle with the highest probability of occurrence, marking the places with this susceptibility with greater precision. With the result of this research, it was determined which areas are more prone to landslide occurrence, and from this it is possible to lay the foundations for better territorial planning of the area and avoid future disasters.</w:t>
      </w:r>
    </w:p>
    <w:p w14:paraId="140DF0C8" w14:textId="2DF1BEC3" w:rsidR="00C746C1" w:rsidRPr="00482A86" w:rsidRDefault="005340BE" w:rsidP="002541A4">
      <w:pPr>
        <w:spacing w:before="120"/>
        <w:ind w:left="142"/>
        <w:rPr>
          <w:lang w:val="en-US"/>
        </w:rPr>
      </w:pPr>
      <w:r>
        <w:rPr>
          <w:b/>
          <w:bCs/>
          <w:sz w:val="20"/>
          <w:lang w:val="en-US"/>
        </w:rPr>
        <w:t>Key words:</w:t>
      </w:r>
      <w:r>
        <w:rPr>
          <w:sz w:val="20"/>
          <w:lang w:val="en-US"/>
        </w:rPr>
        <w:t xml:space="preserve">  Landslides, neural networks, linear regression, logistic regression.</w:t>
      </w:r>
    </w:p>
    <w:p w14:paraId="6BBF8D8B" w14:textId="77777777" w:rsidR="00C746C1" w:rsidRDefault="005340BE">
      <w:pPr>
        <w:spacing w:before="120" w:after="120"/>
        <w:ind w:left="161" w:right="170"/>
        <w:jc w:val="both"/>
        <w:rPr>
          <w:sz w:val="20"/>
        </w:rPr>
      </w:pPr>
      <w:r>
        <w:rPr>
          <w:sz w:val="20"/>
        </w:rPr>
        <w:t>_________________________________________________________________________________</w:t>
      </w:r>
    </w:p>
    <w:p w14:paraId="2EA5F56C" w14:textId="77777777" w:rsidR="00C746C1" w:rsidRDefault="005340BE">
      <w:pPr>
        <w:pStyle w:val="Ttulo2"/>
        <w:numPr>
          <w:ilvl w:val="0"/>
          <w:numId w:val="1"/>
        </w:numPr>
        <w:tabs>
          <w:tab w:val="left" w:pos="522"/>
        </w:tabs>
        <w:spacing w:before="120" w:after="120"/>
        <w:ind w:hanging="361"/>
        <w:jc w:val="both"/>
      </w:pPr>
      <w:r>
        <w:t>INTRODUCCIÓN</w:t>
      </w:r>
    </w:p>
    <w:p w14:paraId="34C450B7" w14:textId="77777777" w:rsidR="00C746C1" w:rsidRDefault="005340BE" w:rsidP="00BE473D">
      <w:pPr>
        <w:spacing w:before="120"/>
        <w:ind w:firstLine="567"/>
        <w:jc w:val="both"/>
      </w:pPr>
      <w:r>
        <w:rPr>
          <w:sz w:val="24"/>
          <w:szCs w:val="24"/>
        </w:rPr>
        <w:t>El estudio se realizó en los cantones Alausí, Chunchi y parte del cantón Guamote, en la cuenca de los ríos Guasuntos, Picay y Chanchan</w:t>
      </w:r>
      <w:r>
        <w:rPr>
          <w:b/>
          <w:bCs/>
          <w:i/>
          <w:iCs/>
          <w:sz w:val="24"/>
          <w:szCs w:val="24"/>
        </w:rPr>
        <w:t xml:space="preserve">, </w:t>
      </w:r>
      <w:r>
        <w:rPr>
          <w:sz w:val="24"/>
          <w:szCs w:val="24"/>
        </w:rPr>
        <w:t xml:space="preserve">Figura 1 donde se presenta inestabilidad del suelo ocasionado principalmente por las características geológicas del sector, en el que se observan suelos poco consolidados y suelos residuales, características hidrogeológicas, presencia de aguas subterráneas, fuertes pendientes en los bordes de la cuenca con rastros de erosión hídrica que, junto con las lluvias y las actividades agrícolas en la zona, producen un proceso continuo de fenómenos de remoción en masa (FRM). Además, existen fallas geológicas activas en la zona, que contribuyen a la desestabilización del terreno </w:t>
      </w:r>
      <w:bookmarkStart w:id="0" w:name="_Hlk125625059"/>
      <w:r>
        <w:rPr>
          <w:color w:val="000000"/>
          <w:sz w:val="24"/>
          <w:szCs w:val="24"/>
        </w:rPr>
        <w:t>(SNGRE, 2021)</w:t>
      </w:r>
      <w:bookmarkEnd w:id="0"/>
      <w:r>
        <w:rPr>
          <w:sz w:val="24"/>
          <w:szCs w:val="24"/>
        </w:rPr>
        <w:t>. Por lo que el alcalde declaró en estado de emergencia al Cantón Chunchi ante la ocurrencia de deslizamientos que afectaron a extensos sectores, desapareciendo inclusive el poblado de la Armenia.</w:t>
      </w:r>
    </w:p>
    <w:p w14:paraId="6A59404A" w14:textId="2F8BA63F" w:rsidR="00C746C1" w:rsidRDefault="005340BE" w:rsidP="00BE473D">
      <w:pPr>
        <w:ind w:firstLine="567"/>
        <w:jc w:val="both"/>
      </w:pPr>
      <w:r>
        <w:rPr>
          <w:sz w:val="24"/>
          <w:szCs w:val="24"/>
        </w:rPr>
        <w:t xml:space="preserve">El deslizamiento provocó que el río Pique se represe y que se rompa el dique natural, </w:t>
      </w:r>
      <w:r w:rsidR="00616D4F">
        <w:rPr>
          <w:sz w:val="24"/>
          <w:szCs w:val="24"/>
        </w:rPr>
        <w:t>generando un depósito aluvial</w:t>
      </w:r>
      <w:r>
        <w:rPr>
          <w:sz w:val="24"/>
          <w:szCs w:val="24"/>
        </w:rPr>
        <w:t xml:space="preserve"> que recorrió aguas abajo hasta llegar al cauce del río Chanchán, afectando infraestructuras aledañas </w:t>
      </w:r>
      <w:r>
        <w:rPr>
          <w:color w:val="000000"/>
          <w:sz w:val="24"/>
          <w:szCs w:val="24"/>
        </w:rPr>
        <w:t>(SNGRE, 2021)</w:t>
      </w:r>
      <w:r>
        <w:rPr>
          <w:sz w:val="24"/>
          <w:szCs w:val="24"/>
        </w:rPr>
        <w:t>.</w:t>
      </w:r>
    </w:p>
    <w:p w14:paraId="7D043F7B" w14:textId="77777777" w:rsidR="00C746C1" w:rsidRDefault="005340BE" w:rsidP="00BE473D">
      <w:pPr>
        <w:ind w:firstLine="567"/>
        <w:jc w:val="both"/>
      </w:pPr>
      <w:r>
        <w:rPr>
          <w:sz w:val="24"/>
          <w:szCs w:val="24"/>
        </w:rPr>
        <w:t xml:space="preserve">La investigación está directamente alineada con el eje de seguridad integral del Plan de Creación de Oportunidades 2021-2025 del Gobierno Nacional del Ecuador enfocado en el objetivo 9, el cual pretende garantizar la seguridad ciudadana, orden público y gestión de riesgos, y este se complementa con el </w:t>
      </w:r>
      <w:r>
        <w:rPr>
          <w:bCs/>
          <w:sz w:val="24"/>
          <w:szCs w:val="24"/>
        </w:rPr>
        <w:t xml:space="preserve">Objetivo 11 de los Objetivos de desarrollo Sostenible (ODS), </w:t>
      </w:r>
      <w:r>
        <w:rPr>
          <w:sz w:val="24"/>
          <w:szCs w:val="24"/>
        </w:rPr>
        <w:t>el cual busca lograr que las ciudades y los asentamientos humanos sean inclusivos, seguros, resilientes y sostenibles.</w:t>
      </w:r>
    </w:p>
    <w:p w14:paraId="27044167" w14:textId="77777777" w:rsidR="00C746C1" w:rsidRDefault="005340BE" w:rsidP="00BE473D">
      <w:pPr>
        <w:ind w:firstLine="567"/>
        <w:jc w:val="both"/>
        <w:rPr>
          <w:sz w:val="24"/>
          <w:szCs w:val="24"/>
        </w:rPr>
      </w:pPr>
      <w:r>
        <w:rPr>
          <w:sz w:val="24"/>
          <w:szCs w:val="24"/>
        </w:rPr>
        <w:t xml:space="preserve">Tomando en cuenta el objetivo 9 se busca fortalecer la gestión de riesgos mediante la identificación de estos, que afectan el territorio ecuatoriano, la difusión oportuna de información y la coordinación de las acciones pertinentes para prevenir, enfrentar y mitigar los riesgos. Lo cual nos lleva a proponer medidas oportunas para prevenir, reducir, prepararse y prestar atención a los desastres. </w:t>
      </w:r>
    </w:p>
    <w:p w14:paraId="694DDFA9" w14:textId="77777777" w:rsidR="00C746C1" w:rsidRDefault="005340BE" w:rsidP="00BE473D">
      <w:pPr>
        <w:spacing w:after="120"/>
        <w:ind w:firstLine="567"/>
        <w:jc w:val="both"/>
        <w:rPr>
          <w:sz w:val="24"/>
          <w:szCs w:val="24"/>
        </w:rPr>
      </w:pPr>
      <w:r>
        <w:rPr>
          <w:sz w:val="24"/>
          <w:szCs w:val="24"/>
        </w:rPr>
        <w:t xml:space="preserve">El objetivo 11 de los ODS procura que ciudades y asentamientos con políticas y planes para que la resiliencia aumente. Este pretende integrar la gestión de riesgo en todos los niveles de gobernanza es decir a nivel nacional, regional y seccional. En relación con </w:t>
      </w:r>
      <w:r>
        <w:rPr>
          <w:sz w:val="24"/>
          <w:szCs w:val="24"/>
        </w:rPr>
        <w:lastRenderedPageBreak/>
        <w:t>el proyecto este objetivo aporta ideas para una gestión segura, enfocada a la prevención de desastres, como los deslizamientos.</w:t>
      </w:r>
    </w:p>
    <w:p w14:paraId="6B8A4F07" w14:textId="77777777" w:rsidR="00C746C1" w:rsidRDefault="005340BE">
      <w:pPr>
        <w:pStyle w:val="Ttulo2"/>
        <w:tabs>
          <w:tab w:val="left" w:pos="522"/>
        </w:tabs>
        <w:spacing w:before="120" w:after="120"/>
        <w:ind w:left="0" w:firstLine="567"/>
        <w:jc w:val="center"/>
      </w:pPr>
      <w:r>
        <w:rPr>
          <w:noProof/>
          <w:lang w:val="es-EC" w:eastAsia="es-EC"/>
        </w:rPr>
        <w:drawing>
          <wp:inline distT="0" distB="0" distL="0" distR="0" wp14:anchorId="740A4400" wp14:editId="639FE714">
            <wp:extent cx="4467225" cy="3190875"/>
            <wp:effectExtent l="19050" t="19050" r="28575" b="28575"/>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l="882" t="4237" r="2281"/>
                    <a:stretch>
                      <a:fillRect/>
                    </a:stretch>
                  </pic:blipFill>
                  <pic:spPr>
                    <a:xfrm>
                      <a:off x="0" y="0"/>
                      <a:ext cx="4467582" cy="3191130"/>
                    </a:xfrm>
                    <a:prstGeom prst="rect">
                      <a:avLst/>
                    </a:prstGeom>
                    <a:noFill/>
                    <a:ln w="9528">
                      <a:solidFill>
                        <a:srgbClr val="000000"/>
                      </a:solidFill>
                      <a:prstDash val="solid"/>
                    </a:ln>
                  </pic:spPr>
                </pic:pic>
              </a:graphicData>
            </a:graphic>
          </wp:inline>
        </w:drawing>
      </w:r>
    </w:p>
    <w:p w14:paraId="3406AA51" w14:textId="02360AAB" w:rsidR="00C746C1" w:rsidRDefault="005340BE">
      <w:pPr>
        <w:pStyle w:val="Ttulo2"/>
        <w:tabs>
          <w:tab w:val="left" w:pos="522"/>
        </w:tabs>
        <w:spacing w:before="120" w:after="120"/>
        <w:ind w:left="0" w:firstLine="567"/>
        <w:jc w:val="center"/>
        <w:rPr>
          <w:b w:val="0"/>
          <w:bCs w:val="0"/>
          <w:sz w:val="22"/>
          <w:szCs w:val="22"/>
        </w:rPr>
      </w:pPr>
      <w:r>
        <w:rPr>
          <w:b w:val="0"/>
          <w:bCs w:val="0"/>
          <w:sz w:val="22"/>
          <w:szCs w:val="22"/>
        </w:rPr>
        <w:t xml:space="preserve">Figura 1: Ubicación del Área de </w:t>
      </w:r>
      <w:r w:rsidR="00336A92">
        <w:rPr>
          <w:b w:val="0"/>
          <w:bCs w:val="0"/>
          <w:sz w:val="22"/>
          <w:szCs w:val="22"/>
        </w:rPr>
        <w:t>E</w:t>
      </w:r>
      <w:r>
        <w:rPr>
          <w:b w:val="0"/>
          <w:bCs w:val="0"/>
          <w:sz w:val="22"/>
          <w:szCs w:val="22"/>
        </w:rPr>
        <w:t>studio</w:t>
      </w:r>
    </w:p>
    <w:p w14:paraId="6E43F632" w14:textId="77777777" w:rsidR="0051499C" w:rsidRDefault="0051499C">
      <w:pPr>
        <w:pStyle w:val="Ttulo2"/>
        <w:tabs>
          <w:tab w:val="left" w:pos="522"/>
        </w:tabs>
        <w:spacing w:before="120" w:after="120"/>
        <w:ind w:left="0" w:firstLine="567"/>
        <w:jc w:val="center"/>
      </w:pPr>
    </w:p>
    <w:p w14:paraId="428AAFFB" w14:textId="77777777" w:rsidR="00C746C1" w:rsidRDefault="005340BE">
      <w:pPr>
        <w:pStyle w:val="Ttulo2"/>
        <w:numPr>
          <w:ilvl w:val="0"/>
          <w:numId w:val="1"/>
        </w:numPr>
        <w:tabs>
          <w:tab w:val="left" w:pos="416"/>
        </w:tabs>
        <w:spacing w:before="120" w:after="120"/>
        <w:ind w:left="415" w:hanging="241"/>
      </w:pPr>
      <w:r>
        <w:t>JUSTIFICACIÓN</w:t>
      </w:r>
      <w:r>
        <w:rPr>
          <w:spacing w:val="-2"/>
        </w:rPr>
        <w:t xml:space="preserve"> </w:t>
      </w:r>
      <w:r>
        <w:t>E IMPORTANCIA</w:t>
      </w:r>
    </w:p>
    <w:p w14:paraId="2BF8674E" w14:textId="77777777" w:rsidR="00C746C1" w:rsidRDefault="005340BE" w:rsidP="00BE473D">
      <w:pPr>
        <w:ind w:firstLine="567"/>
        <w:jc w:val="both"/>
        <w:rPr>
          <w:sz w:val="24"/>
          <w:szCs w:val="24"/>
        </w:rPr>
      </w:pPr>
      <w:r>
        <w:rPr>
          <w:sz w:val="24"/>
          <w:szCs w:val="24"/>
        </w:rPr>
        <w:t>Debido a la gran cantidad de deslizamientos existentes en el área y el hecho de que existen asentamientos humanos en el sector, fue necesario identificar zonas con inestabilidades del terreno. En este sentido, la generación de mapas de susceptibilidad a deslizamientos fue una manera de lograrlo.</w:t>
      </w:r>
    </w:p>
    <w:p w14:paraId="739FD4F4" w14:textId="7D63809F" w:rsidR="00C746C1" w:rsidRDefault="005340BE" w:rsidP="00BE473D">
      <w:pPr>
        <w:ind w:firstLine="567"/>
        <w:jc w:val="both"/>
      </w:pPr>
      <w:r w:rsidRPr="0017639D">
        <w:rPr>
          <w:sz w:val="24"/>
          <w:szCs w:val="24"/>
        </w:rPr>
        <w:t xml:space="preserve">La mayoría de las soluciones al problema de estabilización de taludes consiste en </w:t>
      </w:r>
      <w:r w:rsidR="00264458">
        <w:rPr>
          <w:sz w:val="24"/>
          <w:szCs w:val="24"/>
        </w:rPr>
        <w:t xml:space="preserve">utilizar métodos convencionales </w:t>
      </w:r>
      <w:r w:rsidR="00617E8A">
        <w:rPr>
          <w:sz w:val="24"/>
          <w:szCs w:val="24"/>
        </w:rPr>
        <w:t>de respuesta inmediata</w:t>
      </w:r>
      <w:r w:rsidR="0017639D" w:rsidRPr="0017639D">
        <w:rPr>
          <w:sz w:val="24"/>
          <w:szCs w:val="24"/>
        </w:rPr>
        <w:t xml:space="preserve"> como: banqueos en la zona, excavaciones de cunetas de coronación</w:t>
      </w:r>
      <w:r w:rsidR="0017639D">
        <w:rPr>
          <w:sz w:val="24"/>
          <w:szCs w:val="24"/>
        </w:rPr>
        <w:t xml:space="preserve"> y perfilajes.</w:t>
      </w:r>
      <w:r>
        <w:rPr>
          <w:sz w:val="24"/>
          <w:szCs w:val="24"/>
        </w:rPr>
        <w:t xml:space="preserve"> por lo que en el estudio se desarrolló modelos, a partir de los cuales fue posible determinar las zonas más susceptibles a deslizamientos siendo una forma de adelantarse a los hechos y prevenir dichas situaciones </w:t>
      </w:r>
      <w:r>
        <w:rPr>
          <w:color w:val="000000"/>
          <w:sz w:val="24"/>
          <w:szCs w:val="24"/>
        </w:rPr>
        <w:t>(Zhou et al., 2018).</w:t>
      </w:r>
    </w:p>
    <w:p w14:paraId="55B988A1" w14:textId="0E2667C3" w:rsidR="00C746C1" w:rsidRDefault="005340BE" w:rsidP="00BE473D">
      <w:pPr>
        <w:ind w:firstLine="567"/>
        <w:jc w:val="both"/>
      </w:pPr>
      <w:r>
        <w:rPr>
          <w:sz w:val="24"/>
          <w:szCs w:val="24"/>
          <w:shd w:val="clear" w:color="auto" w:fill="FFFFFF"/>
        </w:rPr>
        <w:t>En esta investigación se analizó las posibles causas que producen deslizamientos en la provincia de Chimborazo entre las cuencas de los ríos Guasuntos, Picay y Chanchan. El grave riesgo que representa esta área, por los asentamientos humanos en la zona, es un factor de gran importancia para justificar el proyecto. Los</w:t>
      </w:r>
      <w:r w:rsidR="001173C8">
        <w:rPr>
          <w:sz w:val="24"/>
          <w:szCs w:val="24"/>
          <w:shd w:val="clear" w:color="auto" w:fill="FFFFFF"/>
        </w:rPr>
        <w:t xml:space="preserve"> </w:t>
      </w:r>
      <w:r w:rsidR="001173C8" w:rsidRPr="001173C8">
        <w:rPr>
          <w:sz w:val="24"/>
          <w:szCs w:val="24"/>
          <w:shd w:val="clear" w:color="auto" w:fill="FFFFFF"/>
        </w:rPr>
        <w:t>Gobiernos Autónomos Descentralizados (GAD)</w:t>
      </w:r>
      <w:r w:rsidR="001173C8">
        <w:rPr>
          <w:sz w:val="24"/>
          <w:szCs w:val="24"/>
          <w:shd w:val="clear" w:color="auto" w:fill="FFFFFF"/>
        </w:rPr>
        <w:t xml:space="preserve"> </w:t>
      </w:r>
      <w:r>
        <w:rPr>
          <w:sz w:val="24"/>
          <w:szCs w:val="24"/>
          <w:shd w:val="clear" w:color="auto" w:fill="FFFFFF"/>
        </w:rPr>
        <w:t>cantonales afectados son los más interesados en que se dé una solución a la situación. Por tal razón se consideró necesario e indispensable la realización del presente proyecto tomando como referencia los resultados de este, y dar solución a los problemas generados por los deslizamientos en la zona.</w:t>
      </w:r>
    </w:p>
    <w:p w14:paraId="49BB6938" w14:textId="77777777" w:rsidR="00C746C1" w:rsidRDefault="005340BE" w:rsidP="001941B5">
      <w:pPr>
        <w:ind w:firstLine="567"/>
        <w:jc w:val="both"/>
      </w:pPr>
      <w:r>
        <w:rPr>
          <w:sz w:val="24"/>
          <w:szCs w:val="24"/>
        </w:rPr>
        <w:t xml:space="preserve">En relación con la metodología son varios los métodos que se han utilizado para modelar mapas de susceptibilidad a deslizamientos, sin embargo, recientemente se han aplicado modelos llamados redes neuronales, que “representan una mejora porque incorporan relaciones no lineales, siendo más eficientes que los tradicionales que trabajan solamente con relaciones lineales” </w:t>
      </w:r>
      <w:bookmarkStart w:id="1" w:name="_Hlk125625076"/>
      <w:r>
        <w:rPr>
          <w:color w:val="000000"/>
          <w:sz w:val="24"/>
          <w:szCs w:val="24"/>
        </w:rPr>
        <w:t>(Salvador, 2012)</w:t>
      </w:r>
      <w:r>
        <w:rPr>
          <w:sz w:val="24"/>
          <w:szCs w:val="24"/>
        </w:rPr>
        <w:t>.</w:t>
      </w:r>
      <w:bookmarkEnd w:id="1"/>
    </w:p>
    <w:p w14:paraId="4CA4A6FD" w14:textId="28057B3F" w:rsidR="007B50A9" w:rsidRPr="007B50A9" w:rsidRDefault="007B50A9" w:rsidP="001941B5">
      <w:pPr>
        <w:ind w:firstLine="567"/>
        <w:jc w:val="both"/>
        <w:rPr>
          <w:sz w:val="24"/>
          <w:szCs w:val="24"/>
        </w:rPr>
      </w:pPr>
      <w:r>
        <w:rPr>
          <w:sz w:val="24"/>
          <w:szCs w:val="24"/>
        </w:rPr>
        <w:t>S</w:t>
      </w:r>
      <w:r w:rsidRPr="007B50A9">
        <w:rPr>
          <w:sz w:val="24"/>
          <w:szCs w:val="24"/>
        </w:rPr>
        <w:t xml:space="preserve">e aplicó la metodología de regresión logística para predecir la ocurrencia de deslizamientos, considerándola como una variable dependiente que resulta de la </w:t>
      </w:r>
      <w:r w:rsidRPr="007B50A9">
        <w:rPr>
          <w:sz w:val="24"/>
          <w:szCs w:val="24"/>
        </w:rPr>
        <w:lastRenderedPageBreak/>
        <w:t>interacción con otras variables. Además, se trata de una variable cualitativa dicotómica.</w:t>
      </w:r>
    </w:p>
    <w:p w14:paraId="35C0764A" w14:textId="42DDA8E1" w:rsidR="00C746C1" w:rsidRDefault="005340BE" w:rsidP="001941B5">
      <w:pPr>
        <w:jc w:val="both"/>
      </w:pPr>
      <w:r>
        <w:rPr>
          <w:sz w:val="24"/>
          <w:szCs w:val="24"/>
        </w:rPr>
        <w:t xml:space="preserve">Los modelos de regresión logística nos permiten cuantificar la importancia de la relación entre cada covariable y la variable dependiente, y clasificar a los individuos en categorías donde la variable dependiente está presente o ausente </w:t>
      </w:r>
      <w:bookmarkStart w:id="2" w:name="_Hlk125625088"/>
      <w:r>
        <w:rPr>
          <w:color w:val="000000"/>
          <w:sz w:val="24"/>
          <w:szCs w:val="24"/>
        </w:rPr>
        <w:t>(Pineda et al., 2012)</w:t>
      </w:r>
      <w:r>
        <w:rPr>
          <w:sz w:val="24"/>
          <w:szCs w:val="24"/>
        </w:rPr>
        <w:t>.</w:t>
      </w:r>
      <w:bookmarkEnd w:id="2"/>
    </w:p>
    <w:p w14:paraId="3386D2C5" w14:textId="77777777" w:rsidR="00C746C1" w:rsidRDefault="005340BE" w:rsidP="001941B5">
      <w:pPr>
        <w:ind w:firstLine="567"/>
        <w:jc w:val="both"/>
      </w:pPr>
      <w:r>
        <w:rPr>
          <w:sz w:val="24"/>
          <w:szCs w:val="24"/>
        </w:rPr>
        <w:t xml:space="preserve">La aplicación de la lógica difusa tiene gran relevancia, pues el resultado de esta metodología tiene información de la probabilidad de ocurrencia a deslizamientos, que permiten prestar la atención o priorización del mantenimiento vial, la estabilización de taludes, la señalización e incluso la gestión del riesgo desde el punto de vista económico, lo que significa costos más bajos </w:t>
      </w:r>
      <w:bookmarkStart w:id="3" w:name="_Hlk125625093"/>
      <w:r>
        <w:rPr>
          <w:color w:val="000000"/>
          <w:sz w:val="24"/>
          <w:szCs w:val="24"/>
        </w:rPr>
        <w:t>(L. Andocilla, 2012)</w:t>
      </w:r>
      <w:r>
        <w:rPr>
          <w:sz w:val="24"/>
          <w:szCs w:val="24"/>
        </w:rPr>
        <w:t>.</w:t>
      </w:r>
      <w:bookmarkEnd w:id="3"/>
    </w:p>
    <w:p w14:paraId="565099E5" w14:textId="2888FB01" w:rsidR="00C746C1" w:rsidRDefault="005340BE" w:rsidP="001941B5">
      <w:pPr>
        <w:ind w:firstLine="567"/>
        <w:jc w:val="both"/>
        <w:rPr>
          <w:sz w:val="24"/>
          <w:szCs w:val="24"/>
        </w:rPr>
      </w:pPr>
      <w:r>
        <w:rPr>
          <w:sz w:val="24"/>
          <w:szCs w:val="24"/>
        </w:rPr>
        <w:t>Con lo mencionado la presente investigación consiste en construir modelos predictivos probabilísticos que clasifique si un área geográfica de la zona de estudio es susceptible a deslizamientos en base a variables como vías de comunicación, elementos de acción antrópica, fallas geológicas, red hidrográfica, índice de resistencia de la roca a la erosión, cobertura vegetal, pendiente, precipitación y uso de suelo, tipo de suelo y dureza de la roca de esta manera cuantificar dichos eventos con el fin de proporcionar a las autoridades competentes la documentación cartográfica necesaria para la toma de decisiones en materia de prevención, atención y remediación.</w:t>
      </w:r>
    </w:p>
    <w:p w14:paraId="2A122F21" w14:textId="77777777" w:rsidR="000A2A08" w:rsidRDefault="000A2A08" w:rsidP="001941B5">
      <w:pPr>
        <w:ind w:firstLine="567"/>
        <w:jc w:val="both"/>
        <w:rPr>
          <w:sz w:val="24"/>
          <w:szCs w:val="24"/>
        </w:rPr>
      </w:pPr>
    </w:p>
    <w:p w14:paraId="6D2CC739" w14:textId="77777777" w:rsidR="00C746C1" w:rsidRDefault="005340BE">
      <w:pPr>
        <w:pStyle w:val="Ttulo2"/>
        <w:numPr>
          <w:ilvl w:val="0"/>
          <w:numId w:val="1"/>
        </w:numPr>
        <w:tabs>
          <w:tab w:val="left" w:pos="522"/>
        </w:tabs>
        <w:spacing w:before="120" w:after="120"/>
        <w:ind w:hanging="361"/>
      </w:pPr>
      <w:r>
        <w:t>METODOLOGÍA</w:t>
      </w:r>
    </w:p>
    <w:p w14:paraId="69E3B829" w14:textId="43F267B7" w:rsidR="00C746C1" w:rsidRDefault="005340BE">
      <w:pPr>
        <w:spacing w:before="120" w:after="120"/>
        <w:ind w:firstLine="567"/>
        <w:jc w:val="both"/>
        <w:rPr>
          <w:sz w:val="24"/>
          <w:szCs w:val="24"/>
        </w:rPr>
      </w:pPr>
      <w:r>
        <w:rPr>
          <w:sz w:val="24"/>
          <w:szCs w:val="24"/>
        </w:rPr>
        <w:t xml:space="preserve">Inicialmente se recopiló información de cada una de las variables de interés del   proyecto, según la siguiente </w:t>
      </w:r>
      <w:r w:rsidR="000E6DD9">
        <w:rPr>
          <w:sz w:val="24"/>
          <w:szCs w:val="24"/>
        </w:rPr>
        <w:t>T</w:t>
      </w:r>
      <w:r>
        <w:rPr>
          <w:sz w:val="24"/>
          <w:szCs w:val="24"/>
        </w:rPr>
        <w:t>abla</w:t>
      </w:r>
      <w:r w:rsidR="000E6DD9">
        <w:rPr>
          <w:sz w:val="24"/>
          <w:szCs w:val="24"/>
        </w:rPr>
        <w:t xml:space="preserve"> 1</w:t>
      </w:r>
      <w:r>
        <w:rPr>
          <w:sz w:val="24"/>
          <w:szCs w:val="24"/>
        </w:rPr>
        <w:t>.</w:t>
      </w:r>
    </w:p>
    <w:p w14:paraId="601CF0CF" w14:textId="47D2FBC9" w:rsidR="00C746C1" w:rsidRDefault="005340BE">
      <w:pPr>
        <w:spacing w:before="120" w:after="120"/>
        <w:jc w:val="center"/>
      </w:pPr>
      <w:r>
        <w:t xml:space="preserve">Tabla </w:t>
      </w:r>
      <w:r w:rsidR="00AE3993">
        <w:t>1. Recopilación</w:t>
      </w:r>
      <w:r>
        <w:t xml:space="preserve"> de datos para el proyecto de investigación</w:t>
      </w:r>
    </w:p>
    <w:tbl>
      <w:tblPr>
        <w:tblW w:w="8613" w:type="dxa"/>
        <w:tblCellMar>
          <w:left w:w="10" w:type="dxa"/>
          <w:right w:w="10" w:type="dxa"/>
        </w:tblCellMar>
        <w:tblLook w:val="0000" w:firstRow="0" w:lastRow="0" w:firstColumn="0" w:lastColumn="0" w:noHBand="0" w:noVBand="0"/>
      </w:tblPr>
      <w:tblGrid>
        <w:gridCol w:w="3713"/>
        <w:gridCol w:w="3444"/>
        <w:gridCol w:w="1456"/>
      </w:tblGrid>
      <w:tr w:rsidR="00C746C1" w14:paraId="0A6A0699" w14:textId="77777777">
        <w:trPr>
          <w:trHeight w:val="206"/>
        </w:trPr>
        <w:tc>
          <w:tcPr>
            <w:tcW w:w="3713" w:type="dxa"/>
            <w:tcBorders>
              <w:top w:val="single" w:sz="8" w:space="0" w:color="000000"/>
              <w:left w:val="single" w:sz="4" w:space="0" w:color="000000"/>
              <w:bottom w:val="single" w:sz="8" w:space="0" w:color="000000"/>
              <w:right w:val="single" w:sz="8" w:space="0" w:color="000000"/>
            </w:tcBorders>
            <w:shd w:val="clear" w:color="auto" w:fill="auto"/>
            <w:tcMar>
              <w:top w:w="0" w:type="dxa"/>
              <w:left w:w="108" w:type="dxa"/>
              <w:bottom w:w="0" w:type="dxa"/>
              <w:right w:w="108" w:type="dxa"/>
            </w:tcMar>
          </w:tcPr>
          <w:p w14:paraId="514F0EF6" w14:textId="77777777" w:rsidR="00C746C1" w:rsidRDefault="005340BE">
            <w:pPr>
              <w:ind w:firstLine="720"/>
            </w:pPr>
            <w:r>
              <w:t>Información</w:t>
            </w:r>
          </w:p>
        </w:tc>
        <w:tc>
          <w:tcPr>
            <w:tcW w:w="3444" w:type="dxa"/>
            <w:tcBorders>
              <w:top w:val="singl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0FDE46F" w14:textId="77777777" w:rsidR="00C746C1" w:rsidRDefault="005340BE">
            <w:pPr>
              <w:ind w:firstLine="720"/>
            </w:pPr>
            <w:r>
              <w:t>Fuente</w:t>
            </w:r>
          </w:p>
        </w:tc>
        <w:tc>
          <w:tcPr>
            <w:tcW w:w="1456" w:type="dxa"/>
            <w:tcBorders>
              <w:top w:val="single" w:sz="4" w:space="0" w:color="000000"/>
              <w:left w:val="single" w:sz="8" w:space="0" w:color="000000"/>
              <w:bottom w:val="single" w:sz="8" w:space="0" w:color="000000"/>
              <w:right w:val="single" w:sz="4" w:space="0" w:color="000000"/>
            </w:tcBorders>
            <w:shd w:val="clear" w:color="auto" w:fill="auto"/>
            <w:tcMar>
              <w:top w:w="0" w:type="dxa"/>
              <w:left w:w="108" w:type="dxa"/>
              <w:bottom w:w="0" w:type="dxa"/>
              <w:right w:w="108" w:type="dxa"/>
            </w:tcMar>
          </w:tcPr>
          <w:p w14:paraId="073153D7" w14:textId="77777777" w:rsidR="00C746C1" w:rsidRDefault="005340BE">
            <w:r>
              <w:t>Escala</w:t>
            </w:r>
          </w:p>
        </w:tc>
      </w:tr>
      <w:tr w:rsidR="00C746C1" w14:paraId="55B8D015" w14:textId="77777777">
        <w:trPr>
          <w:trHeight w:val="631"/>
        </w:trPr>
        <w:tc>
          <w:tcPr>
            <w:tcW w:w="3713" w:type="dxa"/>
            <w:tcBorders>
              <w:top w:val="single" w:sz="8" w:space="0" w:color="000000"/>
              <w:left w:val="single" w:sz="4" w:space="0" w:color="000000"/>
              <w:bottom w:val="single" w:sz="8" w:space="0" w:color="000000"/>
              <w:right w:val="single" w:sz="8" w:space="0" w:color="000000"/>
            </w:tcBorders>
            <w:shd w:val="clear" w:color="auto" w:fill="auto"/>
            <w:tcMar>
              <w:top w:w="0" w:type="dxa"/>
              <w:left w:w="108" w:type="dxa"/>
              <w:bottom w:w="0" w:type="dxa"/>
              <w:right w:w="108" w:type="dxa"/>
            </w:tcMar>
          </w:tcPr>
          <w:p w14:paraId="208BC47F" w14:textId="77777777" w:rsidR="00C746C1" w:rsidRDefault="005340BE">
            <w:r>
              <w:t>-Cartografía base</w:t>
            </w:r>
          </w:p>
          <w:p w14:paraId="2CFDF65C" w14:textId="77777777" w:rsidR="00C746C1" w:rsidRDefault="00C746C1">
            <w:pPr>
              <w:ind w:firstLine="720"/>
            </w:pPr>
          </w:p>
        </w:tc>
        <w:tc>
          <w:tcPr>
            <w:tcW w:w="344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5E0E012" w14:textId="77777777" w:rsidR="00C746C1" w:rsidRDefault="005340BE">
            <w:r>
              <w:t>Instituto Geográfico militar</w:t>
            </w:r>
          </w:p>
          <w:p w14:paraId="3F00D24E" w14:textId="77777777" w:rsidR="00C746C1" w:rsidRDefault="005340BE">
            <w:r>
              <w:t>Sistema Nacional de Información   (SIN)</w:t>
            </w:r>
          </w:p>
        </w:tc>
        <w:tc>
          <w:tcPr>
            <w:tcW w:w="1456" w:type="dxa"/>
            <w:tcBorders>
              <w:top w:val="single" w:sz="8" w:space="0" w:color="000000"/>
              <w:left w:val="single" w:sz="8" w:space="0" w:color="000000"/>
              <w:bottom w:val="single" w:sz="8" w:space="0" w:color="000000"/>
              <w:right w:val="single" w:sz="4" w:space="0" w:color="000000"/>
            </w:tcBorders>
            <w:shd w:val="clear" w:color="auto" w:fill="auto"/>
            <w:tcMar>
              <w:top w:w="0" w:type="dxa"/>
              <w:left w:w="108" w:type="dxa"/>
              <w:bottom w:w="0" w:type="dxa"/>
              <w:right w:w="108" w:type="dxa"/>
            </w:tcMar>
          </w:tcPr>
          <w:p w14:paraId="1D90C3EB" w14:textId="77777777" w:rsidR="00C746C1" w:rsidRDefault="005340BE">
            <w:r>
              <w:t>1: 50 000</w:t>
            </w:r>
          </w:p>
        </w:tc>
      </w:tr>
      <w:tr w:rsidR="00C746C1" w14:paraId="2381E3C9" w14:textId="77777777">
        <w:trPr>
          <w:trHeight w:val="631"/>
        </w:trPr>
        <w:tc>
          <w:tcPr>
            <w:tcW w:w="3713" w:type="dxa"/>
            <w:tcBorders>
              <w:top w:val="single" w:sz="8" w:space="0" w:color="000000"/>
              <w:left w:val="single" w:sz="4" w:space="0" w:color="000000"/>
              <w:bottom w:val="single" w:sz="8" w:space="0" w:color="000000"/>
              <w:right w:val="single" w:sz="8" w:space="0" w:color="000000"/>
            </w:tcBorders>
            <w:shd w:val="clear" w:color="auto" w:fill="auto"/>
            <w:tcMar>
              <w:top w:w="0" w:type="dxa"/>
              <w:left w:w="108" w:type="dxa"/>
              <w:bottom w:w="0" w:type="dxa"/>
              <w:right w:w="108" w:type="dxa"/>
            </w:tcMar>
          </w:tcPr>
          <w:p w14:paraId="2E139AEF" w14:textId="77777777" w:rsidR="00C746C1" w:rsidRDefault="005340BE">
            <w:r>
              <w:t>- Fotografías aéreas del área de estudio</w:t>
            </w:r>
          </w:p>
          <w:p w14:paraId="412B8C7B" w14:textId="77777777" w:rsidR="00C746C1" w:rsidRDefault="005340BE">
            <w:r>
              <w:t>- Modelo digital de elevación</w:t>
            </w:r>
          </w:p>
        </w:tc>
        <w:tc>
          <w:tcPr>
            <w:tcW w:w="344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EB9135D" w14:textId="77777777" w:rsidR="00C746C1" w:rsidRDefault="005340BE">
            <w:r>
              <w:t>SIG TIERRAS AÑO 2015</w:t>
            </w:r>
          </w:p>
          <w:p w14:paraId="5D28B7F7" w14:textId="77777777" w:rsidR="00C746C1" w:rsidRDefault="005340BE">
            <w:r>
              <w:t xml:space="preserve">USGS </w:t>
            </w:r>
            <w:hyperlink r:id="rId8" w:history="1"/>
            <w:r>
              <w:rPr>
                <w:lang w:eastAsia="es-EC"/>
              </w:rPr>
              <w:t xml:space="preserve"> EARTH EXPLORER</w:t>
            </w:r>
          </w:p>
        </w:tc>
        <w:tc>
          <w:tcPr>
            <w:tcW w:w="1456" w:type="dxa"/>
            <w:tcBorders>
              <w:top w:val="single" w:sz="8" w:space="0" w:color="000000"/>
              <w:left w:val="single" w:sz="8" w:space="0" w:color="000000"/>
              <w:bottom w:val="single" w:sz="8" w:space="0" w:color="000000"/>
              <w:right w:val="single" w:sz="4" w:space="0" w:color="000000"/>
            </w:tcBorders>
            <w:shd w:val="clear" w:color="auto" w:fill="auto"/>
            <w:tcMar>
              <w:top w:w="0" w:type="dxa"/>
              <w:left w:w="108" w:type="dxa"/>
              <w:bottom w:w="0" w:type="dxa"/>
              <w:right w:w="108" w:type="dxa"/>
            </w:tcMar>
          </w:tcPr>
          <w:p w14:paraId="7E266F1F" w14:textId="77777777" w:rsidR="00C746C1" w:rsidRDefault="005340BE">
            <w:r>
              <w:t>1: 5000</w:t>
            </w:r>
          </w:p>
        </w:tc>
      </w:tr>
      <w:tr w:rsidR="00C746C1" w14:paraId="2B857E09" w14:textId="77777777">
        <w:trPr>
          <w:trHeight w:val="845"/>
        </w:trPr>
        <w:tc>
          <w:tcPr>
            <w:tcW w:w="3713" w:type="dxa"/>
            <w:tcBorders>
              <w:top w:val="single" w:sz="8" w:space="0" w:color="000000"/>
              <w:left w:val="single" w:sz="4" w:space="0" w:color="000000"/>
              <w:bottom w:val="single" w:sz="8" w:space="0" w:color="000000"/>
              <w:right w:val="single" w:sz="8" w:space="0" w:color="000000"/>
            </w:tcBorders>
            <w:shd w:val="clear" w:color="auto" w:fill="auto"/>
            <w:tcMar>
              <w:top w:w="0" w:type="dxa"/>
              <w:left w:w="108" w:type="dxa"/>
              <w:bottom w:w="0" w:type="dxa"/>
              <w:right w:w="108" w:type="dxa"/>
            </w:tcMar>
          </w:tcPr>
          <w:p w14:paraId="490C62AC" w14:textId="77777777" w:rsidR="00C746C1" w:rsidRDefault="005340BE">
            <w:r>
              <w:t>- Información temática de los recursos hídricos, red vial, fallas geológicas y cobertura vegetal.</w:t>
            </w:r>
          </w:p>
        </w:tc>
        <w:tc>
          <w:tcPr>
            <w:tcW w:w="344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B32335A" w14:textId="77777777" w:rsidR="00C746C1" w:rsidRDefault="005340BE">
            <w:r>
              <w:t>Instituto Geográfico militar</w:t>
            </w:r>
          </w:p>
          <w:p w14:paraId="4FE8FFDA" w14:textId="77777777" w:rsidR="00C746C1" w:rsidRDefault="005340BE">
            <w:r>
              <w:t>Sistema Nacional de Información (SIN)</w:t>
            </w:r>
          </w:p>
          <w:p w14:paraId="38AC2749" w14:textId="77777777" w:rsidR="00C746C1" w:rsidRDefault="005340BE">
            <w:r>
              <w:t>SIG TIERRAS</w:t>
            </w:r>
          </w:p>
        </w:tc>
        <w:tc>
          <w:tcPr>
            <w:tcW w:w="1456" w:type="dxa"/>
            <w:tcBorders>
              <w:top w:val="single" w:sz="8" w:space="0" w:color="000000"/>
              <w:left w:val="single" w:sz="8" w:space="0" w:color="000000"/>
              <w:bottom w:val="single" w:sz="8" w:space="0" w:color="000000"/>
              <w:right w:val="single" w:sz="4" w:space="0" w:color="000000"/>
            </w:tcBorders>
            <w:shd w:val="clear" w:color="auto" w:fill="auto"/>
            <w:tcMar>
              <w:top w:w="0" w:type="dxa"/>
              <w:left w:w="108" w:type="dxa"/>
              <w:bottom w:w="0" w:type="dxa"/>
              <w:right w:w="108" w:type="dxa"/>
            </w:tcMar>
          </w:tcPr>
          <w:p w14:paraId="3F6BF43C" w14:textId="77777777" w:rsidR="00C746C1" w:rsidRDefault="005340BE">
            <w:r>
              <w:t>1:50 000</w:t>
            </w:r>
          </w:p>
        </w:tc>
      </w:tr>
      <w:tr w:rsidR="00C746C1" w:rsidRPr="00617E8A" w14:paraId="3F07BF95" w14:textId="77777777">
        <w:trPr>
          <w:trHeight w:val="419"/>
        </w:trPr>
        <w:tc>
          <w:tcPr>
            <w:tcW w:w="3713" w:type="dxa"/>
            <w:tcBorders>
              <w:top w:val="single" w:sz="8" w:space="0" w:color="000000"/>
              <w:left w:val="single" w:sz="4" w:space="0" w:color="000000"/>
              <w:bottom w:val="single" w:sz="4" w:space="0" w:color="000000"/>
              <w:right w:val="single" w:sz="8" w:space="0" w:color="000000"/>
            </w:tcBorders>
            <w:shd w:val="clear" w:color="auto" w:fill="auto"/>
            <w:tcMar>
              <w:top w:w="0" w:type="dxa"/>
              <w:left w:w="108" w:type="dxa"/>
              <w:bottom w:w="0" w:type="dxa"/>
              <w:right w:w="108" w:type="dxa"/>
            </w:tcMar>
          </w:tcPr>
          <w:p w14:paraId="3B40E9C0" w14:textId="77777777" w:rsidR="00C746C1" w:rsidRDefault="005340BE">
            <w:r>
              <w:t>-Precipitación</w:t>
            </w:r>
          </w:p>
        </w:tc>
        <w:tc>
          <w:tcPr>
            <w:tcW w:w="3444" w:type="dxa"/>
            <w:tcBorders>
              <w:top w:val="single" w:sz="8" w:space="0" w:color="000000"/>
              <w:left w:val="single" w:sz="8" w:space="0" w:color="000000"/>
              <w:bottom w:val="single" w:sz="4" w:space="0" w:color="000000"/>
              <w:right w:val="single" w:sz="8" w:space="0" w:color="000000"/>
            </w:tcBorders>
            <w:shd w:val="clear" w:color="auto" w:fill="auto"/>
            <w:tcMar>
              <w:top w:w="0" w:type="dxa"/>
              <w:left w:w="108" w:type="dxa"/>
              <w:bottom w:w="0" w:type="dxa"/>
              <w:right w:w="108" w:type="dxa"/>
            </w:tcMar>
          </w:tcPr>
          <w:p w14:paraId="4454335B" w14:textId="77777777" w:rsidR="00C746C1" w:rsidRDefault="005340BE">
            <w:pPr>
              <w:rPr>
                <w:lang w:val="en-US"/>
              </w:rPr>
            </w:pPr>
            <w:r>
              <w:rPr>
                <w:lang w:val="en-US"/>
              </w:rPr>
              <w:t>World Clim Historical climate Data.</w:t>
            </w:r>
          </w:p>
        </w:tc>
        <w:tc>
          <w:tcPr>
            <w:tcW w:w="1456" w:type="dxa"/>
            <w:tcBorders>
              <w:top w:val="single" w:sz="8" w:space="0" w:color="000000"/>
              <w:left w:val="single" w:sz="8" w:space="0" w:color="000000"/>
              <w:bottom w:val="single" w:sz="4" w:space="0" w:color="000000"/>
              <w:right w:val="single" w:sz="4" w:space="0" w:color="000000"/>
            </w:tcBorders>
            <w:shd w:val="clear" w:color="auto" w:fill="auto"/>
            <w:tcMar>
              <w:top w:w="0" w:type="dxa"/>
              <w:left w:w="108" w:type="dxa"/>
              <w:bottom w:w="0" w:type="dxa"/>
              <w:right w:w="108" w:type="dxa"/>
            </w:tcMar>
          </w:tcPr>
          <w:p w14:paraId="6D430445" w14:textId="77777777" w:rsidR="00C746C1" w:rsidRDefault="00C746C1">
            <w:pPr>
              <w:ind w:firstLine="720"/>
              <w:rPr>
                <w:lang w:val="en-US"/>
              </w:rPr>
            </w:pPr>
          </w:p>
        </w:tc>
      </w:tr>
    </w:tbl>
    <w:p w14:paraId="274D7BFD" w14:textId="77777777" w:rsidR="00C746C1" w:rsidRDefault="00C746C1">
      <w:pPr>
        <w:jc w:val="both"/>
        <w:rPr>
          <w:lang w:val="en-US"/>
        </w:rPr>
      </w:pPr>
    </w:p>
    <w:p w14:paraId="629A6FFA" w14:textId="15E34544" w:rsidR="00C746C1" w:rsidRDefault="005340BE" w:rsidP="000A2A08">
      <w:pPr>
        <w:ind w:firstLine="567"/>
        <w:jc w:val="both"/>
      </w:pPr>
      <w:r>
        <w:rPr>
          <w:sz w:val="24"/>
          <w:szCs w:val="24"/>
        </w:rPr>
        <w:t>El proceso inició con análisis en 3D (Figura 2) que es una técnica que permite identificar de forma remota detalles selectivos en el terreno. Este no es solo un reconocimiento superficial, si no que trata de identificar la naturaleza del fenómeno. En este contexto este método fue una parte fundamental, pues a partir de este proceso se obtuvo los puntos y polígonos de deslizamientos en el área, mediante la aplicación de técnicas</w:t>
      </w:r>
      <w:r w:rsidR="00AE3993">
        <w:rPr>
          <w:sz w:val="24"/>
          <w:szCs w:val="24"/>
        </w:rPr>
        <w:t xml:space="preserve"> de fotointerpretación </w:t>
      </w:r>
      <w:r>
        <w:rPr>
          <w:sz w:val="24"/>
          <w:szCs w:val="24"/>
        </w:rPr>
        <w:t>y conocimientos geomorfológicos.</w:t>
      </w:r>
    </w:p>
    <w:p w14:paraId="59C6A635" w14:textId="1F5AFB4F" w:rsidR="00C746C1" w:rsidRDefault="005340BE" w:rsidP="000A2A08">
      <w:pPr>
        <w:ind w:firstLine="567"/>
        <w:jc w:val="both"/>
      </w:pPr>
      <w:r>
        <w:rPr>
          <w:sz w:val="24"/>
          <w:szCs w:val="24"/>
        </w:rPr>
        <w:t xml:space="preserve">Posteriormente se digitalizaron los deslizamientos (Figura 2), en un sistema de información geográfica (SIG) sobre el ortomosaico, las principales características que se tomaron en cuenta para seleccionar un área y que esta sea definida como deslizamiento fueron: procesos de reptación, grietas de tracción, masa deslizada y </w:t>
      </w:r>
      <w:r w:rsidR="00C36D39">
        <w:rPr>
          <w:sz w:val="24"/>
          <w:szCs w:val="24"/>
        </w:rPr>
        <w:t>la</w:t>
      </w:r>
      <w:r>
        <w:rPr>
          <w:sz w:val="24"/>
          <w:szCs w:val="24"/>
        </w:rPr>
        <w:t xml:space="preserve"> corona del deslizamiento.</w:t>
      </w:r>
    </w:p>
    <w:p w14:paraId="070FE1DA" w14:textId="77777777" w:rsidR="00C746C1" w:rsidRDefault="005340BE">
      <w:pPr>
        <w:spacing w:before="120" w:after="120"/>
        <w:jc w:val="center"/>
      </w:pPr>
      <w:r>
        <w:rPr>
          <w:noProof/>
          <w:lang w:val="es-EC" w:eastAsia="es-EC"/>
        </w:rPr>
        <w:lastRenderedPageBreak/>
        <w:drawing>
          <wp:inline distT="0" distB="0" distL="0" distR="0" wp14:anchorId="49FCB608" wp14:editId="6934FAF2">
            <wp:extent cx="4015409" cy="2941983"/>
            <wp:effectExtent l="19050" t="19050" r="23495" b="10795"/>
            <wp:docPr id="2" name="Imagen 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77459" cy="2987445"/>
                    </a:xfrm>
                    <a:prstGeom prst="rect">
                      <a:avLst/>
                    </a:prstGeom>
                    <a:noFill/>
                    <a:ln w="9528">
                      <a:solidFill>
                        <a:srgbClr val="000000"/>
                      </a:solidFill>
                      <a:prstDash val="solid"/>
                    </a:ln>
                  </pic:spPr>
                </pic:pic>
              </a:graphicData>
            </a:graphic>
          </wp:inline>
        </w:drawing>
      </w:r>
    </w:p>
    <w:p w14:paraId="07581CCC" w14:textId="0A67A6E3" w:rsidR="00C746C1" w:rsidRDefault="005340BE">
      <w:pPr>
        <w:pStyle w:val="Ttulo2"/>
        <w:tabs>
          <w:tab w:val="left" w:pos="522"/>
        </w:tabs>
        <w:spacing w:before="120" w:after="120"/>
        <w:ind w:left="0" w:firstLine="567"/>
        <w:jc w:val="center"/>
        <w:rPr>
          <w:b w:val="0"/>
          <w:bCs w:val="0"/>
          <w:sz w:val="22"/>
          <w:szCs w:val="22"/>
        </w:rPr>
      </w:pPr>
      <w:r>
        <w:rPr>
          <w:b w:val="0"/>
          <w:bCs w:val="0"/>
          <w:sz w:val="22"/>
          <w:szCs w:val="22"/>
        </w:rPr>
        <w:t xml:space="preserve">Figura 2: Proceso de </w:t>
      </w:r>
      <w:r w:rsidR="00336A92">
        <w:rPr>
          <w:b w:val="0"/>
          <w:bCs w:val="0"/>
          <w:sz w:val="22"/>
          <w:szCs w:val="22"/>
        </w:rPr>
        <w:t>F</w:t>
      </w:r>
      <w:r>
        <w:rPr>
          <w:b w:val="0"/>
          <w:bCs w:val="0"/>
          <w:sz w:val="22"/>
          <w:szCs w:val="22"/>
        </w:rPr>
        <w:t xml:space="preserve">otointerpretación y </w:t>
      </w:r>
      <w:r w:rsidR="00336A92">
        <w:rPr>
          <w:b w:val="0"/>
          <w:bCs w:val="0"/>
          <w:sz w:val="22"/>
          <w:szCs w:val="22"/>
        </w:rPr>
        <w:t>D</w:t>
      </w:r>
      <w:r>
        <w:rPr>
          <w:b w:val="0"/>
          <w:bCs w:val="0"/>
          <w:sz w:val="22"/>
          <w:szCs w:val="22"/>
        </w:rPr>
        <w:t>igitalización</w:t>
      </w:r>
    </w:p>
    <w:p w14:paraId="7172FA45" w14:textId="77777777" w:rsidR="000E6DD9" w:rsidRDefault="000E6DD9">
      <w:pPr>
        <w:pStyle w:val="Ttulo2"/>
        <w:tabs>
          <w:tab w:val="left" w:pos="522"/>
        </w:tabs>
        <w:spacing w:before="120" w:after="120"/>
        <w:ind w:left="0" w:firstLine="567"/>
        <w:rPr>
          <w:b w:val="0"/>
          <w:bCs w:val="0"/>
        </w:rPr>
      </w:pPr>
    </w:p>
    <w:p w14:paraId="5A558537" w14:textId="4A31BED6" w:rsidR="00C746C1" w:rsidRDefault="005340BE">
      <w:pPr>
        <w:pStyle w:val="Ttulo2"/>
        <w:tabs>
          <w:tab w:val="left" w:pos="522"/>
        </w:tabs>
        <w:spacing w:before="120" w:after="120"/>
        <w:ind w:left="0" w:firstLine="567"/>
        <w:rPr>
          <w:b w:val="0"/>
          <w:bCs w:val="0"/>
        </w:rPr>
      </w:pPr>
      <w:r>
        <w:rPr>
          <w:b w:val="0"/>
          <w:bCs w:val="0"/>
        </w:rPr>
        <w:t xml:space="preserve">En el análisis de variables se identificó la relación de cada una de ellas con la ocurrencia de deslizamientos siendo estas las siguientes:  </w:t>
      </w:r>
    </w:p>
    <w:p w14:paraId="1DE47748" w14:textId="77777777" w:rsidR="00C746C1" w:rsidRDefault="005340BE">
      <w:pPr>
        <w:pStyle w:val="TDC1"/>
        <w:spacing w:before="120" w:after="120"/>
        <w:ind w:left="0"/>
        <w:rPr>
          <w:b w:val="0"/>
          <w:bCs w:val="0"/>
        </w:rPr>
      </w:pPr>
      <w:bookmarkStart w:id="4" w:name="_Toc118937228"/>
      <w:r>
        <w:rPr>
          <w:b w:val="0"/>
          <w:bCs w:val="0"/>
        </w:rPr>
        <w:t>DISTANCIA A VÍAS DE COMUNICACIÓN</w:t>
      </w:r>
      <w:bookmarkEnd w:id="4"/>
    </w:p>
    <w:p w14:paraId="60C0D900" w14:textId="19078613" w:rsidR="00C746C1" w:rsidRDefault="005340BE" w:rsidP="0051499C">
      <w:pPr>
        <w:ind w:firstLine="567"/>
        <w:jc w:val="both"/>
      </w:pPr>
      <w:r>
        <w:rPr>
          <w:sz w:val="24"/>
          <w:szCs w:val="24"/>
        </w:rPr>
        <w:t xml:space="preserve"> La construcción de cualquier estructura antrópica en este caso las vías, se relacionan con la inestabilidad de los taludes, pues este tipo de intervenciones causan desequilibrio en</w:t>
      </w:r>
      <w:r w:rsidR="00507242">
        <w:rPr>
          <w:sz w:val="24"/>
          <w:szCs w:val="24"/>
        </w:rPr>
        <w:t xml:space="preserve"> el ángulo de equilibrio natural de los materiales del talud </w:t>
      </w:r>
      <w:r>
        <w:rPr>
          <w:sz w:val="24"/>
          <w:szCs w:val="24"/>
        </w:rPr>
        <w:t xml:space="preserve">de las laderas y de esta forma provocan deslizamientos, por ello se tomó en cuenta esta para el estudio. </w:t>
      </w:r>
    </w:p>
    <w:p w14:paraId="6151B8A7" w14:textId="709B4FE8" w:rsidR="00C746C1" w:rsidRPr="006979F3" w:rsidRDefault="005340BE" w:rsidP="0051499C">
      <w:pPr>
        <w:spacing w:after="120"/>
        <w:ind w:firstLine="567"/>
        <w:jc w:val="both"/>
        <w:rPr>
          <w:sz w:val="24"/>
          <w:szCs w:val="24"/>
        </w:rPr>
      </w:pPr>
      <w:r>
        <w:rPr>
          <w:sz w:val="24"/>
          <w:szCs w:val="24"/>
        </w:rPr>
        <w:t xml:space="preserve">Para obtener esta variable se utilizó la distancia euclidiana, la que proporciona la distancia desde cada celda en el </w:t>
      </w:r>
      <w:r w:rsidR="006979F3">
        <w:rPr>
          <w:sz w:val="24"/>
          <w:szCs w:val="24"/>
        </w:rPr>
        <w:t>ráster</w:t>
      </w:r>
      <w:r>
        <w:rPr>
          <w:sz w:val="24"/>
          <w:szCs w:val="24"/>
        </w:rPr>
        <w:t xml:space="preserve"> hasta el origen que este más cercano</w:t>
      </w:r>
      <w:r w:rsidRPr="006979F3">
        <w:rPr>
          <w:sz w:val="24"/>
          <w:szCs w:val="24"/>
        </w:rPr>
        <w:t>. Esta variable nos muestra una relación inversa, pues mientras menor sea la distancia</w:t>
      </w:r>
      <w:r w:rsidR="006979F3" w:rsidRPr="006979F3">
        <w:rPr>
          <w:sz w:val="24"/>
          <w:szCs w:val="24"/>
        </w:rPr>
        <w:t xml:space="preserve"> a vías de comunicación</w:t>
      </w:r>
      <w:r w:rsidRPr="006979F3">
        <w:rPr>
          <w:sz w:val="24"/>
          <w:szCs w:val="24"/>
        </w:rPr>
        <w:t xml:space="preserve"> mayor es la probabilidad a que ocurra un deslizamiento</w:t>
      </w:r>
      <w:bookmarkStart w:id="5" w:name="_Toc117546711"/>
      <w:bookmarkStart w:id="6" w:name="_Toc117623043"/>
      <w:bookmarkStart w:id="7" w:name="_Toc117626893"/>
      <w:r w:rsidRPr="006979F3">
        <w:rPr>
          <w:sz w:val="24"/>
          <w:szCs w:val="24"/>
        </w:rPr>
        <w:t>.</w:t>
      </w:r>
    </w:p>
    <w:p w14:paraId="1725CED7" w14:textId="590A73CE" w:rsidR="00C746C1" w:rsidRDefault="005340BE">
      <w:pPr>
        <w:pStyle w:val="TDC1"/>
        <w:spacing w:before="120" w:after="120"/>
        <w:ind w:left="0"/>
        <w:rPr>
          <w:b w:val="0"/>
          <w:bCs w:val="0"/>
        </w:rPr>
      </w:pPr>
      <w:r>
        <w:rPr>
          <w:b w:val="0"/>
          <w:bCs w:val="0"/>
        </w:rPr>
        <w:t>COBERTURA VEGETAL</w:t>
      </w:r>
    </w:p>
    <w:p w14:paraId="207CBE5D" w14:textId="22F704CD" w:rsidR="00C746C1" w:rsidRDefault="005340BE" w:rsidP="0051499C">
      <w:pPr>
        <w:spacing w:before="120"/>
        <w:ind w:firstLine="567"/>
        <w:jc w:val="both"/>
        <w:rPr>
          <w:sz w:val="24"/>
          <w:szCs w:val="24"/>
        </w:rPr>
      </w:pPr>
      <w:r>
        <w:rPr>
          <w:sz w:val="24"/>
          <w:szCs w:val="24"/>
        </w:rPr>
        <w:t xml:space="preserve">Esta hace referencia a los índices de protección del suelo, y depende estrictamente de su naturaleza, pues de esta forma puede brindar diferentes grados de protección al suelo. En este caso la variable se manejó con el Método de Jerarquías Analítica propuesto por T.L. Saaty, </w:t>
      </w:r>
      <w:r w:rsidR="00617E8A" w:rsidRPr="00617E8A">
        <w:rPr>
          <w:sz w:val="24"/>
          <w:szCs w:val="24"/>
        </w:rPr>
        <w:t>dicha metodología muestra que esta variable es directamente proporcional, pues a mayor ponderación en el proceso multicriterio mayor es la probabilidad de que ocurra un deslizamiento.</w:t>
      </w:r>
    </w:p>
    <w:p w14:paraId="797FF214" w14:textId="77777777" w:rsidR="0051499C" w:rsidRDefault="0051499C" w:rsidP="0051499C">
      <w:pPr>
        <w:spacing w:before="120"/>
        <w:ind w:firstLine="567"/>
        <w:jc w:val="both"/>
        <w:rPr>
          <w:sz w:val="24"/>
          <w:szCs w:val="24"/>
        </w:rPr>
      </w:pPr>
    </w:p>
    <w:p w14:paraId="6C9FA85C" w14:textId="77777777" w:rsidR="00C746C1" w:rsidRDefault="005340BE">
      <w:pPr>
        <w:pStyle w:val="TDC1"/>
        <w:widowControl/>
        <w:tabs>
          <w:tab w:val="left" w:pos="720"/>
          <w:tab w:val="right" w:leader="dot" w:pos="9352"/>
        </w:tabs>
        <w:autoSpaceDE/>
        <w:spacing w:before="120" w:after="120"/>
        <w:ind w:left="0" w:right="0"/>
        <w:rPr>
          <w:b w:val="0"/>
          <w:bCs w:val="0"/>
        </w:rPr>
      </w:pPr>
      <w:bookmarkStart w:id="8" w:name="_Toc118937230"/>
      <w:r>
        <w:rPr>
          <w:b w:val="0"/>
          <w:bCs w:val="0"/>
        </w:rPr>
        <w:t>DISTANCIA A RÍOS</w:t>
      </w:r>
      <w:bookmarkEnd w:id="8"/>
    </w:p>
    <w:p w14:paraId="440AC290" w14:textId="505A6CD9" w:rsidR="00C746C1" w:rsidRDefault="005340BE" w:rsidP="0017639D">
      <w:pPr>
        <w:spacing w:before="120" w:after="120"/>
        <w:ind w:firstLine="567"/>
        <w:jc w:val="both"/>
        <w:rPr>
          <w:sz w:val="24"/>
          <w:szCs w:val="24"/>
        </w:rPr>
      </w:pPr>
      <w:r w:rsidRPr="00617E8A">
        <w:rPr>
          <w:sz w:val="24"/>
          <w:szCs w:val="24"/>
        </w:rPr>
        <w:t>La presencia de recursos hídricos en una zona determinada puede ocasionar erosión, ya que este es un proceso que implica la perdida de ciertas capacidades</w:t>
      </w:r>
      <w:r w:rsidR="0017639D" w:rsidRPr="00617E8A">
        <w:rPr>
          <w:sz w:val="24"/>
          <w:szCs w:val="24"/>
        </w:rPr>
        <w:t xml:space="preserve"> y estabilidad</w:t>
      </w:r>
      <w:r w:rsidRPr="00617E8A">
        <w:rPr>
          <w:sz w:val="24"/>
          <w:szCs w:val="24"/>
        </w:rPr>
        <w:t xml:space="preserve"> en el suelo</w:t>
      </w:r>
      <w:r w:rsidR="0017639D" w:rsidRPr="00617E8A">
        <w:rPr>
          <w:sz w:val="24"/>
          <w:szCs w:val="24"/>
        </w:rPr>
        <w:t xml:space="preserve"> debido a la acción de los cuerpos de agua sobre este</w:t>
      </w:r>
      <w:r w:rsidRPr="00617E8A">
        <w:rPr>
          <w:sz w:val="24"/>
          <w:szCs w:val="24"/>
        </w:rPr>
        <w:t>.</w:t>
      </w:r>
      <w:r>
        <w:rPr>
          <w:sz w:val="24"/>
          <w:szCs w:val="24"/>
        </w:rPr>
        <w:t xml:space="preserve"> Esta variable es</w:t>
      </w:r>
      <w:r w:rsidR="0017639D">
        <w:rPr>
          <w:sz w:val="24"/>
          <w:szCs w:val="24"/>
        </w:rPr>
        <w:t xml:space="preserve"> inversamente proporcional</w:t>
      </w:r>
      <w:r>
        <w:rPr>
          <w:sz w:val="24"/>
          <w:szCs w:val="24"/>
        </w:rPr>
        <w:t xml:space="preserve">, pues mientras </w:t>
      </w:r>
      <w:r w:rsidR="0017639D" w:rsidRPr="00617E8A">
        <w:rPr>
          <w:sz w:val="24"/>
          <w:szCs w:val="24"/>
        </w:rPr>
        <w:t xml:space="preserve">menor sea la distancia a una fuente hídrica, mayor será la probabilidad del terreno a deslizarse. </w:t>
      </w:r>
      <w:r w:rsidR="00617E8A">
        <w:rPr>
          <w:sz w:val="24"/>
          <w:szCs w:val="24"/>
        </w:rPr>
        <w:t xml:space="preserve">Para </w:t>
      </w:r>
      <w:r>
        <w:rPr>
          <w:sz w:val="24"/>
          <w:szCs w:val="24"/>
        </w:rPr>
        <w:t>trabajarla se utilizó el análisis de proximidad.</w:t>
      </w:r>
    </w:p>
    <w:p w14:paraId="5F0D0C69" w14:textId="77777777" w:rsidR="0051499C" w:rsidRDefault="0051499C">
      <w:pPr>
        <w:spacing w:before="120" w:after="120"/>
        <w:jc w:val="both"/>
        <w:rPr>
          <w:sz w:val="24"/>
          <w:szCs w:val="24"/>
        </w:rPr>
      </w:pPr>
    </w:p>
    <w:p w14:paraId="6BD6F2F0" w14:textId="00EEAA6F" w:rsidR="00C746C1" w:rsidRDefault="005340BE">
      <w:pPr>
        <w:spacing w:before="120" w:after="120"/>
        <w:jc w:val="both"/>
        <w:rPr>
          <w:sz w:val="24"/>
          <w:szCs w:val="24"/>
        </w:rPr>
      </w:pPr>
      <w:r>
        <w:rPr>
          <w:sz w:val="24"/>
          <w:szCs w:val="24"/>
        </w:rPr>
        <w:lastRenderedPageBreak/>
        <w:t xml:space="preserve">LITOLOGÍA </w:t>
      </w:r>
    </w:p>
    <w:p w14:paraId="3032DF38" w14:textId="77777777" w:rsidR="00C746C1" w:rsidRDefault="005340BE" w:rsidP="000E6DD9">
      <w:pPr>
        <w:ind w:firstLine="567"/>
        <w:jc w:val="both"/>
      </w:pPr>
      <w:r>
        <w:rPr>
          <w:sz w:val="24"/>
          <w:szCs w:val="24"/>
        </w:rPr>
        <w:t>La litología está enfocada en las características físicas y químicas que tienen las rocas, la calidad de estas y la facilidad con la que se degrada ya sea por factores externos como la erosión, meteorización (Andocilla López, 2012). Esta variable se analizó mediante la metodología de Saaty presentando una relación directa.</w:t>
      </w:r>
    </w:p>
    <w:p w14:paraId="2AAA2EE7" w14:textId="160FB5DF" w:rsidR="00C746C1" w:rsidRDefault="005340BE" w:rsidP="000E6DD9">
      <w:pPr>
        <w:spacing w:after="120"/>
        <w:ind w:firstLine="567"/>
        <w:jc w:val="both"/>
        <w:rPr>
          <w:sz w:val="24"/>
          <w:szCs w:val="24"/>
        </w:rPr>
      </w:pPr>
      <w:r>
        <w:rPr>
          <w:sz w:val="24"/>
          <w:szCs w:val="24"/>
        </w:rPr>
        <w:t xml:space="preserve">La pendiente es una de las variables más preponderantes en los deslizamientos, estos son causadas gracias a que la fuerza de gravedad logra movilizar la roca por la pendiente. La variable de pendientes tiene una relación directamente proporcional pues a mayor grado de elevación, mayor es la probabilidad de ocurrencia de un deslizamiento. </w:t>
      </w:r>
    </w:p>
    <w:p w14:paraId="73C0FAE9" w14:textId="77777777" w:rsidR="002717A7" w:rsidRDefault="002717A7" w:rsidP="000E6DD9">
      <w:pPr>
        <w:spacing w:after="120"/>
        <w:ind w:firstLine="567"/>
        <w:jc w:val="both"/>
        <w:rPr>
          <w:sz w:val="24"/>
          <w:szCs w:val="24"/>
        </w:rPr>
      </w:pPr>
    </w:p>
    <w:p w14:paraId="5DD6194D" w14:textId="77777777" w:rsidR="00C746C1" w:rsidRDefault="005340BE">
      <w:pPr>
        <w:pStyle w:val="TDC1"/>
        <w:widowControl/>
        <w:tabs>
          <w:tab w:val="left" w:pos="720"/>
          <w:tab w:val="right" w:leader="dot" w:pos="9352"/>
        </w:tabs>
        <w:autoSpaceDE/>
        <w:spacing w:before="120" w:after="120"/>
        <w:ind w:left="0" w:right="0"/>
        <w:rPr>
          <w:b w:val="0"/>
          <w:bCs w:val="0"/>
        </w:rPr>
      </w:pPr>
      <w:bookmarkStart w:id="9" w:name="_Toc118937233"/>
      <w:r>
        <w:rPr>
          <w:b w:val="0"/>
          <w:bCs w:val="0"/>
        </w:rPr>
        <w:t>PRECIPITACIONES</w:t>
      </w:r>
      <w:bookmarkEnd w:id="9"/>
    </w:p>
    <w:p w14:paraId="79958074" w14:textId="0EACEB42" w:rsidR="00C746C1" w:rsidRDefault="005340BE">
      <w:pPr>
        <w:spacing w:before="120" w:after="120"/>
        <w:ind w:firstLine="567"/>
        <w:jc w:val="both"/>
        <w:rPr>
          <w:sz w:val="24"/>
          <w:szCs w:val="24"/>
        </w:rPr>
      </w:pPr>
      <w:r>
        <w:rPr>
          <w:sz w:val="24"/>
          <w:szCs w:val="24"/>
        </w:rPr>
        <w:t>Esta variable aporta a la inestabilidad del terreno, ya que ingresa cantidades significativas de agua al sistema, lo que conlleva a la saturación del material, ocasionando un incremento de las fuerzas haciendo que el suelo sea más inestable. Se realizó una clasificación trimestral, para determinar la precipitación en cada uno de estos, además de la determinación de la precipitación anual, sin embargo, para el estudio se dio énfasis en las precipitaciones del primer trimestre, teniendo en cuenta que ocurrió un gran deslizamiento en la zona de la Armenia, el segundo trimestre por ser los meses con más lluvia presenciada, y el anual por lograr un promedio general de todo el año. La relación que tiene esta variable con deslizamientos es directamente proporcional pues a mayor rango de precipitación, mayor es la posibilidad de ocurrencia de un deslizamiento.</w:t>
      </w:r>
    </w:p>
    <w:p w14:paraId="1AC9F7F4" w14:textId="77777777" w:rsidR="002717A7" w:rsidRDefault="002717A7">
      <w:pPr>
        <w:spacing w:before="120" w:after="120"/>
        <w:ind w:firstLine="567"/>
        <w:jc w:val="both"/>
        <w:rPr>
          <w:sz w:val="24"/>
          <w:szCs w:val="24"/>
        </w:rPr>
      </w:pPr>
    </w:p>
    <w:p w14:paraId="776DC80A" w14:textId="77777777" w:rsidR="00C746C1" w:rsidRDefault="005340BE">
      <w:pPr>
        <w:pStyle w:val="TDC1"/>
        <w:widowControl/>
        <w:tabs>
          <w:tab w:val="left" w:pos="720"/>
          <w:tab w:val="right" w:leader="dot" w:pos="9352"/>
        </w:tabs>
        <w:autoSpaceDE/>
        <w:spacing w:before="120" w:after="120"/>
        <w:ind w:left="0" w:right="0"/>
        <w:rPr>
          <w:b w:val="0"/>
          <w:bCs w:val="0"/>
        </w:rPr>
      </w:pPr>
      <w:bookmarkStart w:id="10" w:name="_Toc118937234"/>
      <w:r>
        <w:rPr>
          <w:b w:val="0"/>
          <w:bCs w:val="0"/>
        </w:rPr>
        <w:t>INFRAESTRUCTURA HIDROSANITARIA</w:t>
      </w:r>
      <w:bookmarkEnd w:id="10"/>
    </w:p>
    <w:p w14:paraId="49A02909" w14:textId="77777777" w:rsidR="00C746C1" w:rsidRDefault="005340BE" w:rsidP="002717A7">
      <w:pPr>
        <w:spacing w:before="120"/>
        <w:ind w:firstLine="567"/>
        <w:jc w:val="both"/>
        <w:rPr>
          <w:sz w:val="24"/>
          <w:szCs w:val="24"/>
        </w:rPr>
      </w:pPr>
      <w:r>
        <w:rPr>
          <w:sz w:val="24"/>
          <w:szCs w:val="24"/>
        </w:rPr>
        <w:t>La construcción y presencia de cualquier tipo de estructura antrópica, desestabiliza los taludes. Por lo cual mientras menor sea la distancia entre el terreno y cualquier tipo de estructura en este caso la hidrosanitaria, mayor será la probabilidad de ocurrencia de un deslizamiento.</w:t>
      </w:r>
    </w:p>
    <w:p w14:paraId="20530C6C" w14:textId="77777777" w:rsidR="00C746C1" w:rsidRDefault="005340BE">
      <w:pPr>
        <w:pStyle w:val="TDC1"/>
        <w:widowControl/>
        <w:tabs>
          <w:tab w:val="left" w:pos="720"/>
          <w:tab w:val="right" w:leader="dot" w:pos="9352"/>
        </w:tabs>
        <w:autoSpaceDE/>
        <w:spacing w:before="120" w:after="120"/>
        <w:ind w:left="0" w:right="0"/>
        <w:rPr>
          <w:b w:val="0"/>
          <w:bCs w:val="0"/>
        </w:rPr>
      </w:pPr>
      <w:bookmarkStart w:id="11" w:name="_Toc118937235"/>
      <w:r>
        <w:rPr>
          <w:b w:val="0"/>
          <w:bCs w:val="0"/>
        </w:rPr>
        <w:t>FALLAS GEOLÓGICAS</w:t>
      </w:r>
      <w:bookmarkEnd w:id="11"/>
    </w:p>
    <w:p w14:paraId="2D105005" w14:textId="77777777" w:rsidR="00C746C1" w:rsidRDefault="005340BE">
      <w:pPr>
        <w:spacing w:before="120" w:after="120"/>
        <w:ind w:firstLine="567"/>
        <w:jc w:val="both"/>
        <w:rPr>
          <w:sz w:val="24"/>
          <w:szCs w:val="24"/>
        </w:rPr>
      </w:pPr>
      <w:r>
        <w:rPr>
          <w:sz w:val="24"/>
          <w:szCs w:val="24"/>
        </w:rPr>
        <w:t>Son puntos de descarga de energía constante, por ende, la presencia de estas en nuestra área de estudio provoca movimiento en todas las direcciones lo que nos hace tener terrenos inestables. Mientras menor sea la distancia a una falla geológica, mayor es su probabilidad de ocurrencia deslizamientos.  Esta variable se modelo a través del análisis de proximidad.</w:t>
      </w:r>
    </w:p>
    <w:p w14:paraId="65DA9FEA" w14:textId="77777777" w:rsidR="00C746C1" w:rsidRDefault="005340BE">
      <w:pPr>
        <w:pStyle w:val="TDC1"/>
        <w:widowControl/>
        <w:tabs>
          <w:tab w:val="left" w:pos="720"/>
          <w:tab w:val="right" w:leader="dot" w:pos="9352"/>
        </w:tabs>
        <w:autoSpaceDE/>
        <w:spacing w:before="120" w:after="120"/>
        <w:ind w:left="0" w:right="0"/>
        <w:rPr>
          <w:b w:val="0"/>
          <w:bCs w:val="0"/>
        </w:rPr>
      </w:pPr>
      <w:bookmarkStart w:id="12" w:name="_Toc118937236"/>
      <w:r>
        <w:rPr>
          <w:b w:val="0"/>
          <w:bCs w:val="0"/>
        </w:rPr>
        <w:t>GEOMORFOLOGÍA</w:t>
      </w:r>
      <w:bookmarkEnd w:id="12"/>
    </w:p>
    <w:p w14:paraId="0F35B485" w14:textId="77777777" w:rsidR="00C746C1" w:rsidRDefault="005340BE" w:rsidP="002717A7">
      <w:pPr>
        <w:ind w:firstLine="567"/>
        <w:jc w:val="both"/>
        <w:rPr>
          <w:sz w:val="24"/>
          <w:szCs w:val="24"/>
        </w:rPr>
      </w:pPr>
      <w:r>
        <w:rPr>
          <w:sz w:val="24"/>
          <w:szCs w:val="24"/>
        </w:rPr>
        <w:t>La ocurrencia a deslizamientos está relacionada con geomorfología ya que sus diversos componentes se consideran parámetros fundamentales de la dinámica de la superficie terrestre.</w:t>
      </w:r>
    </w:p>
    <w:p w14:paraId="1A5B03FF" w14:textId="77777777" w:rsidR="00C746C1" w:rsidRDefault="005340BE" w:rsidP="002717A7">
      <w:pPr>
        <w:spacing w:after="120"/>
        <w:ind w:firstLine="567"/>
        <w:jc w:val="both"/>
        <w:rPr>
          <w:sz w:val="24"/>
          <w:szCs w:val="24"/>
        </w:rPr>
      </w:pPr>
      <w:r>
        <w:rPr>
          <w:sz w:val="24"/>
          <w:szCs w:val="24"/>
        </w:rPr>
        <w:t>En este caso esta variable fue analizada a partir de Saaty en donde se toma en cuenta la mayor cantidad de deslizamientos foto interpretados. Esta variable es directamente proporcional, ya que, a mayor ponderación, mayor probabilidad a deslizamientos.</w:t>
      </w:r>
    </w:p>
    <w:p w14:paraId="30B51186" w14:textId="77777777" w:rsidR="00C746C1" w:rsidRDefault="005340BE">
      <w:pPr>
        <w:pStyle w:val="TDC1"/>
        <w:widowControl/>
        <w:tabs>
          <w:tab w:val="left" w:pos="720"/>
          <w:tab w:val="right" w:leader="dot" w:pos="9352"/>
        </w:tabs>
        <w:autoSpaceDE/>
        <w:spacing w:before="120" w:after="120"/>
        <w:ind w:left="0" w:right="0"/>
        <w:rPr>
          <w:b w:val="0"/>
          <w:bCs w:val="0"/>
        </w:rPr>
      </w:pPr>
      <w:bookmarkStart w:id="13" w:name="_Toc118937237"/>
      <w:r>
        <w:rPr>
          <w:b w:val="0"/>
          <w:bCs w:val="0"/>
        </w:rPr>
        <w:t>TIPO DE SUELO</w:t>
      </w:r>
      <w:bookmarkEnd w:id="13"/>
    </w:p>
    <w:p w14:paraId="2D6E0AE3" w14:textId="77777777" w:rsidR="00C746C1" w:rsidRDefault="005340BE" w:rsidP="007B2A27">
      <w:pPr>
        <w:spacing w:before="120"/>
        <w:ind w:firstLine="567"/>
        <w:jc w:val="both"/>
      </w:pPr>
      <w:r>
        <w:rPr>
          <w:sz w:val="24"/>
          <w:szCs w:val="24"/>
        </w:rPr>
        <w:t xml:space="preserve">El tipo de suelo influye en los deslizamientos en combinación con las precipitaciones, debido a que el agua se infiltra en el suelo, causando inestabilidad en el terreno  </w:t>
      </w:r>
      <w:bookmarkStart w:id="14" w:name="_Hlk125625123"/>
      <w:r>
        <w:rPr>
          <w:sz w:val="24"/>
          <w:szCs w:val="24"/>
        </w:rPr>
        <w:t>(Pérez &amp; Rojas, 2005)</w:t>
      </w:r>
      <w:bookmarkEnd w:id="14"/>
    </w:p>
    <w:p w14:paraId="71A46BB2" w14:textId="77777777" w:rsidR="00C746C1" w:rsidRDefault="005340BE">
      <w:pPr>
        <w:spacing w:before="120" w:after="120"/>
        <w:ind w:firstLine="567"/>
        <w:jc w:val="both"/>
        <w:rPr>
          <w:sz w:val="24"/>
          <w:szCs w:val="24"/>
        </w:rPr>
      </w:pPr>
      <w:r>
        <w:rPr>
          <w:sz w:val="24"/>
          <w:szCs w:val="24"/>
        </w:rPr>
        <w:lastRenderedPageBreak/>
        <w:t>Esta variable fue analizada a partir de la metodología de Saaty en donde se toma en cuenta la mayor cantidad de deslizamientos foto interpretados. Esta variable es directamente proporcional, ya que, a mayor ponderación, mayor probabilidad a deslizamientos.</w:t>
      </w:r>
    </w:p>
    <w:p w14:paraId="4BC48592" w14:textId="77777777" w:rsidR="00C746C1" w:rsidRDefault="005340BE">
      <w:pPr>
        <w:pStyle w:val="TDC1"/>
        <w:widowControl/>
        <w:tabs>
          <w:tab w:val="left" w:pos="720"/>
          <w:tab w:val="right" w:leader="dot" w:pos="9352"/>
        </w:tabs>
        <w:autoSpaceDE/>
        <w:spacing w:before="120" w:after="120"/>
        <w:ind w:left="0" w:right="0"/>
        <w:rPr>
          <w:b w:val="0"/>
          <w:bCs w:val="0"/>
        </w:rPr>
      </w:pPr>
      <w:bookmarkStart w:id="15" w:name="_Toc118937238"/>
      <w:r>
        <w:rPr>
          <w:b w:val="0"/>
          <w:bCs w:val="0"/>
        </w:rPr>
        <w:t>EROSIÓN</w:t>
      </w:r>
      <w:bookmarkEnd w:id="15"/>
    </w:p>
    <w:p w14:paraId="4D452042" w14:textId="77777777" w:rsidR="00C746C1" w:rsidRDefault="005340BE" w:rsidP="002717A7">
      <w:pPr>
        <w:ind w:firstLine="567"/>
        <w:jc w:val="both"/>
        <w:rPr>
          <w:sz w:val="24"/>
          <w:szCs w:val="24"/>
        </w:rPr>
      </w:pPr>
      <w:r>
        <w:rPr>
          <w:sz w:val="24"/>
          <w:szCs w:val="24"/>
        </w:rPr>
        <w:t>Durante la temporada de lluvias, la zona de estudio sufre una fuerte erosión, con cárcavas, y deslizamientos de tierra, entre otros fenómenos geodinámicos.</w:t>
      </w:r>
    </w:p>
    <w:p w14:paraId="6FF3653B" w14:textId="3441F7F2" w:rsidR="00C746C1" w:rsidRDefault="005340BE" w:rsidP="002717A7">
      <w:pPr>
        <w:ind w:firstLine="567"/>
        <w:jc w:val="both"/>
        <w:rPr>
          <w:sz w:val="24"/>
          <w:szCs w:val="24"/>
        </w:rPr>
      </w:pPr>
      <w:r>
        <w:rPr>
          <w:sz w:val="24"/>
          <w:szCs w:val="24"/>
        </w:rPr>
        <w:t>En este caso esta variable fue analizada a partir de Saaty. Esta presenta una relación directamente proporcional es decir mientras más erosión exista en la zona mayor será la ocurrencia a los deslizamientos.</w:t>
      </w:r>
    </w:p>
    <w:p w14:paraId="61D1DDEC" w14:textId="77777777" w:rsidR="002717A7" w:rsidRDefault="002717A7" w:rsidP="002717A7">
      <w:pPr>
        <w:ind w:firstLine="567"/>
        <w:jc w:val="both"/>
        <w:rPr>
          <w:sz w:val="24"/>
          <w:szCs w:val="24"/>
        </w:rPr>
      </w:pPr>
    </w:p>
    <w:bookmarkEnd w:id="5"/>
    <w:bookmarkEnd w:id="6"/>
    <w:bookmarkEnd w:id="7"/>
    <w:p w14:paraId="677F7FCB" w14:textId="77777777" w:rsidR="00C746C1" w:rsidRDefault="005340BE">
      <w:pPr>
        <w:pStyle w:val="Ttulo2"/>
        <w:tabs>
          <w:tab w:val="left" w:pos="522"/>
        </w:tabs>
        <w:spacing w:before="120" w:after="120"/>
        <w:ind w:left="0" w:firstLine="0"/>
        <w:rPr>
          <w:b w:val="0"/>
          <w:bCs w:val="0"/>
        </w:rPr>
      </w:pPr>
      <w:r>
        <w:rPr>
          <w:b w:val="0"/>
          <w:bCs w:val="0"/>
        </w:rPr>
        <w:t>METODOLOGÍA FUZZY</w:t>
      </w:r>
    </w:p>
    <w:p w14:paraId="21567639" w14:textId="77777777" w:rsidR="00C746C1" w:rsidRDefault="005340BE">
      <w:pPr>
        <w:spacing w:before="120" w:after="120"/>
        <w:ind w:firstLine="567"/>
        <w:jc w:val="both"/>
        <w:rPr>
          <w:sz w:val="24"/>
          <w:szCs w:val="24"/>
        </w:rPr>
      </w:pPr>
      <w:r>
        <w:rPr>
          <w:sz w:val="24"/>
          <w:szCs w:val="24"/>
        </w:rPr>
        <w:t>Esta metodología se define como un modelamiento matemático que toma en cuenta una función no lineal, que se obtiene como respuesta un valor numérico que va de 0 a 1, como un resultado cuantitativo, que en el caso de estudio da una posible solución entre ausencias y presencias de deslizamientos</w:t>
      </w:r>
    </w:p>
    <w:p w14:paraId="0D023CA1" w14:textId="77777777" w:rsidR="00C746C1" w:rsidRDefault="005340BE">
      <w:pPr>
        <w:pStyle w:val="Ttulo3"/>
        <w:spacing w:before="120" w:after="120"/>
        <w:ind w:left="0"/>
        <w:rPr>
          <w:b w:val="0"/>
          <w:bCs w:val="0"/>
          <w:i w:val="0"/>
          <w:iCs w:val="0"/>
        </w:rPr>
      </w:pPr>
      <w:bookmarkStart w:id="16" w:name="_Toc118937243"/>
      <w:r>
        <w:rPr>
          <w:b w:val="0"/>
          <w:bCs w:val="0"/>
          <w:i w:val="0"/>
          <w:iCs w:val="0"/>
        </w:rPr>
        <w:t>COMPORTAMIENTO DE LAS VARIABLES QUE INTERVIENEN</w:t>
      </w:r>
      <w:bookmarkEnd w:id="16"/>
    </w:p>
    <w:p w14:paraId="29DCB0C0" w14:textId="77777777" w:rsidR="00C746C1" w:rsidRDefault="005340BE">
      <w:pPr>
        <w:spacing w:before="120" w:after="120"/>
        <w:ind w:firstLine="567"/>
        <w:jc w:val="both"/>
      </w:pPr>
      <w:r>
        <w:rPr>
          <w:sz w:val="24"/>
          <w:szCs w:val="24"/>
        </w:rPr>
        <w:t xml:space="preserve">Es posible determinar la relación que tiene una variable con otra, tomando en cuenta criterios técnicos, así como también la información que se tiene disponible para el trabajo. En caso de tener una relación directa la función utilizada será el </w:t>
      </w:r>
      <m:oMath>
        <m:sSup>
          <m:sSupPr>
            <m:ctrlPr>
              <w:rPr>
                <w:rFonts w:ascii="Cambria Math" w:hAnsi="Cambria Math"/>
              </w:rPr>
            </m:ctrlPr>
          </m:sSupPr>
          <m:e>
            <m:r>
              <w:rPr>
                <w:rFonts w:ascii="Cambria Math" w:hAnsi="Cambria Math"/>
              </w:rPr>
              <m:t>Sen</m:t>
            </m:r>
          </m:e>
          <m:sup>
            <m:r>
              <w:rPr>
                <w:rFonts w:ascii="Cambria Math" w:hAnsi="Cambria Math"/>
              </w:rPr>
              <m:t>2</m:t>
            </m:r>
          </m:sup>
        </m:sSup>
        <m:d>
          <m:dPr>
            <m:ctrlPr>
              <w:rPr>
                <w:rFonts w:ascii="Cambria Math" w:hAnsi="Cambria Math"/>
              </w:rPr>
            </m:ctrlPr>
          </m:dPr>
          <m:e>
            <m:r>
              <w:rPr>
                <w:rFonts w:ascii="Cambria Math" w:hAnsi="Cambria Math"/>
              </w:rPr>
              <m:t>R</m:t>
            </m:r>
          </m:e>
        </m:d>
      </m:oMath>
      <w:r>
        <w:rPr>
          <w:sz w:val="24"/>
          <w:szCs w:val="24"/>
        </w:rPr>
        <w:t xml:space="preserve"> (Caso 1), por otro lado, si se tiene una relación indirecta el </w:t>
      </w:r>
      <m:oMath>
        <m:sSup>
          <m:sSupPr>
            <m:ctrlPr>
              <w:rPr>
                <w:rFonts w:ascii="Cambria Math" w:hAnsi="Cambria Math"/>
              </w:rPr>
            </m:ctrlPr>
          </m:sSupPr>
          <m:e>
            <m:r>
              <w:rPr>
                <w:rFonts w:ascii="Cambria Math" w:hAnsi="Cambria Math"/>
              </w:rPr>
              <m:t>Cos</m:t>
            </m:r>
          </m:e>
          <m:sup>
            <m:r>
              <w:rPr>
                <w:rFonts w:ascii="Cambria Math" w:hAnsi="Cambria Math"/>
              </w:rPr>
              <m:t>2</m:t>
            </m:r>
          </m:sup>
        </m:sSup>
        <m:r>
          <w:rPr>
            <w:rFonts w:ascii="Cambria Math" w:hAnsi="Cambria Math"/>
          </w:rPr>
          <m:t xml:space="preserve">(R) </m:t>
        </m:r>
      </m:oMath>
      <w:r>
        <w:rPr>
          <w:sz w:val="24"/>
          <w:szCs w:val="24"/>
          <w:lang w:val="es-EC"/>
        </w:rPr>
        <w:t xml:space="preserve">(Caso 2). </w:t>
      </w:r>
    </w:p>
    <w:p w14:paraId="12757B70" w14:textId="77777777" w:rsidR="00C746C1" w:rsidRDefault="005340BE">
      <w:pPr>
        <w:pStyle w:val="Ttulo3"/>
        <w:spacing w:before="120" w:after="120"/>
        <w:ind w:left="0"/>
        <w:rPr>
          <w:b w:val="0"/>
          <w:bCs w:val="0"/>
          <w:i w:val="0"/>
          <w:iCs w:val="0"/>
        </w:rPr>
      </w:pPr>
      <w:bookmarkStart w:id="17" w:name="_Toc118937244"/>
      <w:r>
        <w:rPr>
          <w:b w:val="0"/>
          <w:bCs w:val="0"/>
          <w:i w:val="0"/>
          <w:iCs w:val="0"/>
        </w:rPr>
        <w:t>CONVERSIÓN A RADIANES</w:t>
      </w:r>
      <w:bookmarkEnd w:id="17"/>
    </w:p>
    <w:p w14:paraId="400D2851" w14:textId="77777777" w:rsidR="00C746C1" w:rsidRDefault="005340BE">
      <w:pPr>
        <w:spacing w:before="120" w:after="120"/>
        <w:ind w:firstLine="567"/>
        <w:jc w:val="both"/>
      </w:pPr>
      <w:r>
        <w:rPr>
          <w:sz w:val="24"/>
          <w:szCs w:val="24"/>
        </w:rPr>
        <w:t>La conversión a radianes de las variables se realiza para aplicar cada uno de los casos de la metodología Fuzzy, ya que en el caso 1 y 2 para relación inversa y directa respectivamente, se aplican funciones trigonométricas y el rango va de 0 a π/2</w:t>
      </w:r>
      <w:r>
        <w:rPr>
          <w:color w:val="000000"/>
          <w:sz w:val="24"/>
          <w:szCs w:val="24"/>
        </w:rPr>
        <w:t xml:space="preserve"> (Zafrir, 2016).</w:t>
      </w:r>
    </w:p>
    <w:p w14:paraId="53D080D8" w14:textId="11E0B2A3" w:rsidR="00C746C1" w:rsidRDefault="005340BE" w:rsidP="007B2A27">
      <w:pPr>
        <w:pStyle w:val="Sinespaciado"/>
        <w:spacing w:before="120" w:after="120"/>
        <w:jc w:val="right"/>
      </w:pPr>
      <m:oMath>
        <m:r>
          <w:rPr>
            <w:rFonts w:ascii="Cambria Math" w:hAnsi="Cambria Math"/>
          </w:rPr>
          <m:t>R=N*1.5707963268</m:t>
        </m:r>
      </m:oMath>
      <w:r>
        <w:rPr>
          <w:rFonts w:ascii="Times New Roman" w:hAnsi="Times New Roman"/>
          <w:sz w:val="24"/>
          <w:szCs w:val="24"/>
          <w:lang w:val="es-ES"/>
        </w:rPr>
        <w:t xml:space="preserve"> </w:t>
      </w:r>
      <w:r w:rsidR="007B2A27">
        <w:rPr>
          <w:rFonts w:ascii="Times New Roman" w:hAnsi="Times New Roman"/>
          <w:sz w:val="24"/>
          <w:szCs w:val="24"/>
          <w:lang w:val="es-ES"/>
        </w:rPr>
        <w:t xml:space="preserve">               </w:t>
      </w:r>
      <w:r>
        <w:rPr>
          <w:rFonts w:ascii="Times New Roman" w:hAnsi="Times New Roman"/>
          <w:sz w:val="24"/>
          <w:szCs w:val="24"/>
          <w:lang w:val="es-ES"/>
        </w:rPr>
        <w:t xml:space="preserve">            </w:t>
      </w:r>
      <w:r w:rsidR="007B2A27">
        <w:rPr>
          <w:rFonts w:ascii="Times New Roman" w:hAnsi="Times New Roman"/>
          <w:sz w:val="24"/>
          <w:szCs w:val="24"/>
          <w:lang w:val="es-ES"/>
        </w:rPr>
        <w:t xml:space="preserve">                     </w:t>
      </w:r>
      <w:r>
        <w:rPr>
          <w:rFonts w:ascii="Times New Roman" w:hAnsi="Times New Roman"/>
          <w:sz w:val="24"/>
          <w:szCs w:val="24"/>
          <w:lang w:val="es-ES"/>
        </w:rPr>
        <w:t xml:space="preserve"> </w:t>
      </w:r>
      <w:r w:rsidR="007B2A27">
        <w:rPr>
          <w:rFonts w:ascii="Times New Roman" w:hAnsi="Times New Roman"/>
          <w:sz w:val="24"/>
          <w:szCs w:val="24"/>
          <w:lang w:val="es-ES"/>
        </w:rPr>
        <w:t>(01)</w:t>
      </w:r>
    </w:p>
    <w:p w14:paraId="6E71FBB6" w14:textId="77777777" w:rsidR="00C746C1" w:rsidRDefault="005340BE">
      <w:pPr>
        <w:spacing w:before="120" w:after="120"/>
        <w:ind w:firstLine="720"/>
        <w:jc w:val="both"/>
        <w:rPr>
          <w:sz w:val="24"/>
          <w:szCs w:val="24"/>
        </w:rPr>
      </w:pPr>
      <w:r>
        <w:rPr>
          <w:sz w:val="24"/>
          <w:szCs w:val="24"/>
        </w:rPr>
        <w:t xml:space="preserve">Siendo </w:t>
      </w:r>
    </w:p>
    <w:p w14:paraId="25D279F8" w14:textId="77777777" w:rsidR="00C746C1" w:rsidRDefault="005340BE">
      <w:pPr>
        <w:spacing w:before="120" w:after="120"/>
        <w:ind w:firstLine="720"/>
        <w:jc w:val="both"/>
        <w:rPr>
          <w:sz w:val="24"/>
          <w:szCs w:val="24"/>
        </w:rPr>
      </w:pPr>
      <w:r>
        <w:rPr>
          <w:sz w:val="24"/>
          <w:szCs w:val="24"/>
        </w:rPr>
        <w:t>R: Variable convertida a radianes 1.5707963268</w:t>
      </w:r>
    </w:p>
    <w:p w14:paraId="169DE00F" w14:textId="77777777" w:rsidR="00C746C1" w:rsidRDefault="005340BE">
      <w:pPr>
        <w:spacing w:before="120" w:after="120"/>
        <w:ind w:firstLine="720"/>
        <w:jc w:val="both"/>
        <w:rPr>
          <w:sz w:val="24"/>
          <w:szCs w:val="24"/>
        </w:rPr>
      </w:pPr>
      <w:r>
        <w:rPr>
          <w:sz w:val="24"/>
          <w:szCs w:val="24"/>
        </w:rPr>
        <w:t>N: Variable normalizada</w:t>
      </w:r>
    </w:p>
    <w:p w14:paraId="41A9656F" w14:textId="77777777" w:rsidR="00C746C1" w:rsidRDefault="00C746C1">
      <w:pPr>
        <w:spacing w:before="120" w:after="120"/>
        <w:ind w:firstLine="720"/>
        <w:jc w:val="both"/>
        <w:rPr>
          <w:sz w:val="24"/>
          <w:szCs w:val="24"/>
        </w:rPr>
      </w:pPr>
    </w:p>
    <w:p w14:paraId="1AA51FD4" w14:textId="77777777" w:rsidR="00C746C1" w:rsidRDefault="005340BE">
      <w:pPr>
        <w:pStyle w:val="Ttulo3"/>
        <w:spacing w:before="120" w:after="120"/>
        <w:ind w:left="0"/>
        <w:rPr>
          <w:b w:val="0"/>
          <w:bCs w:val="0"/>
          <w:i w:val="0"/>
          <w:iCs w:val="0"/>
          <w:color w:val="000000"/>
        </w:rPr>
      </w:pPr>
      <w:bookmarkStart w:id="18" w:name="_Toc118937245"/>
      <w:r>
        <w:rPr>
          <w:b w:val="0"/>
          <w:bCs w:val="0"/>
          <w:i w:val="0"/>
          <w:iCs w:val="0"/>
          <w:color w:val="000000"/>
        </w:rPr>
        <w:t>PROBABILIDAD EN VARIABLES</w:t>
      </w:r>
      <w:bookmarkEnd w:id="18"/>
    </w:p>
    <w:p w14:paraId="138065F0" w14:textId="77777777" w:rsidR="007A538E" w:rsidRDefault="005340BE" w:rsidP="007A538E">
      <w:pPr>
        <w:spacing w:before="120" w:after="120"/>
        <w:ind w:firstLine="567"/>
        <w:jc w:val="both"/>
      </w:pPr>
      <w:r>
        <w:rPr>
          <w:sz w:val="24"/>
          <w:szCs w:val="24"/>
        </w:rPr>
        <w:t>Una vez realizado el proceso antes mencionado, se procede a determinar la probabilidad de cada una de las variables, tomando en cuenta la función del caso 1 o 2</w:t>
      </w:r>
      <w:r w:rsidR="007A538E">
        <w:rPr>
          <w:sz w:val="24"/>
          <w:szCs w:val="24"/>
        </w:rPr>
        <w:t xml:space="preserve"> </w:t>
      </w:r>
      <w:bookmarkStart w:id="19" w:name="_Hlk125625133"/>
      <w:r w:rsidR="007A538E">
        <w:rPr>
          <w:color w:val="000000"/>
          <w:sz w:val="24"/>
          <w:szCs w:val="24"/>
        </w:rPr>
        <w:t>(Chamorro Moya, 2014)</w:t>
      </w:r>
    </w:p>
    <w:bookmarkEnd w:id="19"/>
    <w:p w14:paraId="0B3D6451" w14:textId="28949BAD" w:rsidR="00C746C1" w:rsidRDefault="005340BE">
      <w:pPr>
        <w:spacing w:before="120" w:after="120"/>
        <w:ind w:firstLine="567"/>
        <w:jc w:val="both"/>
        <w:rPr>
          <w:sz w:val="24"/>
          <w:szCs w:val="24"/>
        </w:rPr>
      </w:pPr>
      <w:r>
        <w:rPr>
          <w:sz w:val="24"/>
          <w:szCs w:val="24"/>
        </w:rPr>
        <w:t xml:space="preserve">. </w:t>
      </w:r>
    </w:p>
    <w:p w14:paraId="4D3E2954" w14:textId="7AE3042B" w:rsidR="00C746C1" w:rsidRPr="00482A86" w:rsidRDefault="005340BE" w:rsidP="007B2A27">
      <w:pPr>
        <w:pStyle w:val="Sinespaciado"/>
        <w:spacing w:before="120" w:after="120"/>
        <w:ind w:firstLine="567"/>
        <w:jc w:val="right"/>
        <w:rPr>
          <w:lang w:val="en-US"/>
        </w:rPr>
      </w:pPr>
      <m:oMath>
        <m:r>
          <w:rPr>
            <w:rFonts w:ascii="Cambria Math" w:hAnsi="Cambria Math"/>
          </w:rPr>
          <m:t>P</m:t>
        </m:r>
        <m:r>
          <w:rPr>
            <w:rFonts w:ascii="Cambria Math" w:hAnsi="Cambria Math"/>
            <w:lang w:val="en-US"/>
          </w:rPr>
          <m:t xml:space="preserve">= </m:t>
        </m:r>
        <m:sSup>
          <m:sSupPr>
            <m:ctrlPr>
              <w:rPr>
                <w:rFonts w:ascii="Cambria Math" w:hAnsi="Cambria Math"/>
              </w:rPr>
            </m:ctrlPr>
          </m:sSupPr>
          <m:e>
            <m:r>
              <w:rPr>
                <w:rFonts w:ascii="Cambria Math" w:hAnsi="Cambria Math"/>
              </w:rPr>
              <m:t>Cos</m:t>
            </m:r>
          </m:e>
          <m:sup>
            <m:r>
              <w:rPr>
                <w:rFonts w:ascii="Cambria Math" w:hAnsi="Cambria Math"/>
                <w:lang w:val="en-US"/>
              </w:rPr>
              <m:t>2</m:t>
            </m:r>
          </m:sup>
        </m:sSup>
        <m:r>
          <w:rPr>
            <w:rFonts w:ascii="Cambria Math" w:hAnsi="Cambria Math"/>
            <w:lang w:val="en-US"/>
          </w:rPr>
          <m:t>(</m:t>
        </m:r>
        <m:r>
          <w:rPr>
            <w:rFonts w:ascii="Cambria Math" w:hAnsi="Cambria Math"/>
          </w:rPr>
          <m:t>R</m:t>
        </m:r>
        <m:r>
          <w:rPr>
            <w:rFonts w:ascii="Cambria Math" w:hAnsi="Cambria Math"/>
            <w:lang w:val="en-US"/>
          </w:rPr>
          <m:t>)</m:t>
        </m:r>
      </m:oMath>
      <w:r>
        <w:rPr>
          <w:rFonts w:ascii="Times New Roman" w:hAnsi="Times New Roman"/>
          <w:sz w:val="24"/>
          <w:szCs w:val="24"/>
          <w:lang w:val="en-US"/>
        </w:rPr>
        <w:t xml:space="preserve">        </w:t>
      </w:r>
      <w:r w:rsidR="007B2A27">
        <w:rPr>
          <w:rFonts w:ascii="Times New Roman" w:hAnsi="Times New Roman"/>
          <w:sz w:val="24"/>
          <w:szCs w:val="24"/>
          <w:lang w:val="en-US"/>
        </w:rPr>
        <w:t xml:space="preserve">                                                      </w:t>
      </w:r>
      <w:r>
        <w:rPr>
          <w:rFonts w:ascii="Times New Roman" w:hAnsi="Times New Roman"/>
          <w:sz w:val="24"/>
          <w:szCs w:val="24"/>
          <w:lang w:val="en-US"/>
        </w:rPr>
        <w:t xml:space="preserve">     </w:t>
      </w:r>
      <w:r w:rsidR="007B2A27">
        <w:rPr>
          <w:rFonts w:ascii="Times New Roman" w:hAnsi="Times New Roman"/>
          <w:sz w:val="24"/>
          <w:szCs w:val="24"/>
          <w:lang w:val="en-US"/>
        </w:rPr>
        <w:t>(02)</w:t>
      </w:r>
    </w:p>
    <w:p w14:paraId="64C4544E" w14:textId="47DD9AB5" w:rsidR="00C746C1" w:rsidRPr="00482A86" w:rsidRDefault="005340BE" w:rsidP="007B2A27">
      <w:pPr>
        <w:pStyle w:val="Sinespaciado"/>
        <w:spacing w:before="120" w:after="120"/>
        <w:ind w:firstLine="567"/>
        <w:jc w:val="right"/>
        <w:rPr>
          <w:lang w:val="en-US"/>
        </w:rPr>
      </w:pPr>
      <m:oMath>
        <m:r>
          <w:rPr>
            <w:rFonts w:ascii="Cambria Math" w:hAnsi="Cambria Math"/>
          </w:rPr>
          <m:t>P</m:t>
        </m:r>
        <m:r>
          <w:rPr>
            <w:rFonts w:ascii="Cambria Math" w:hAnsi="Cambria Math"/>
            <w:lang w:val="en-US"/>
          </w:rPr>
          <m:t xml:space="preserve">= </m:t>
        </m:r>
        <m:sSup>
          <m:sSupPr>
            <m:ctrlPr>
              <w:rPr>
                <w:rFonts w:ascii="Cambria Math" w:hAnsi="Cambria Math"/>
              </w:rPr>
            </m:ctrlPr>
          </m:sSupPr>
          <m:e>
            <m:r>
              <w:rPr>
                <w:rFonts w:ascii="Cambria Math" w:hAnsi="Cambria Math"/>
              </w:rPr>
              <m:t>Sen</m:t>
            </m:r>
          </m:e>
          <m:sup>
            <m:r>
              <w:rPr>
                <w:rFonts w:ascii="Cambria Math" w:hAnsi="Cambria Math"/>
                <w:lang w:val="en-US"/>
              </w:rPr>
              <m:t>2</m:t>
            </m:r>
          </m:sup>
        </m:sSup>
        <m:d>
          <m:dPr>
            <m:ctrlPr>
              <w:rPr>
                <w:rFonts w:ascii="Cambria Math" w:hAnsi="Cambria Math"/>
              </w:rPr>
            </m:ctrlPr>
          </m:dPr>
          <m:e>
            <m:r>
              <w:rPr>
                <w:rFonts w:ascii="Cambria Math" w:hAnsi="Cambria Math"/>
              </w:rPr>
              <m:t>R</m:t>
            </m:r>
          </m:e>
        </m:d>
      </m:oMath>
      <w:r>
        <w:rPr>
          <w:rFonts w:ascii="Times New Roman" w:hAnsi="Times New Roman"/>
          <w:sz w:val="24"/>
          <w:szCs w:val="24"/>
          <w:lang w:val="en-US"/>
        </w:rPr>
        <w:t xml:space="preserve">    </w:t>
      </w:r>
      <w:r w:rsidR="007B2A27">
        <w:rPr>
          <w:rFonts w:ascii="Times New Roman" w:hAnsi="Times New Roman"/>
          <w:sz w:val="24"/>
          <w:szCs w:val="24"/>
          <w:lang w:val="en-US"/>
        </w:rPr>
        <w:t xml:space="preserve">                                                      </w:t>
      </w:r>
      <w:r>
        <w:rPr>
          <w:rFonts w:ascii="Times New Roman" w:hAnsi="Times New Roman"/>
          <w:sz w:val="24"/>
          <w:szCs w:val="24"/>
          <w:lang w:val="en-US"/>
        </w:rPr>
        <w:t xml:space="preserve">         </w:t>
      </w:r>
      <w:r w:rsidR="007B2A27">
        <w:rPr>
          <w:rFonts w:ascii="Times New Roman" w:hAnsi="Times New Roman"/>
          <w:sz w:val="24"/>
          <w:szCs w:val="24"/>
          <w:lang w:val="en-US"/>
        </w:rPr>
        <w:t>(03)</w:t>
      </w:r>
    </w:p>
    <w:p w14:paraId="550AF5DA" w14:textId="77777777" w:rsidR="00C746C1" w:rsidRDefault="005340BE">
      <w:pPr>
        <w:spacing w:before="120" w:after="120"/>
        <w:ind w:firstLine="567"/>
        <w:rPr>
          <w:sz w:val="24"/>
          <w:szCs w:val="24"/>
        </w:rPr>
      </w:pPr>
      <w:r>
        <w:rPr>
          <w:sz w:val="24"/>
          <w:szCs w:val="24"/>
        </w:rPr>
        <w:t xml:space="preserve">Siendo    </w:t>
      </w:r>
    </w:p>
    <w:p w14:paraId="20869B8A" w14:textId="77777777" w:rsidR="00C746C1" w:rsidRDefault="005340BE" w:rsidP="007A538E">
      <w:pPr>
        <w:ind w:firstLine="567"/>
        <w:rPr>
          <w:sz w:val="24"/>
          <w:szCs w:val="24"/>
        </w:rPr>
      </w:pPr>
      <w:r>
        <w:rPr>
          <w:sz w:val="24"/>
          <w:szCs w:val="24"/>
        </w:rPr>
        <w:t>P: Probabilidad de las variables</w:t>
      </w:r>
    </w:p>
    <w:p w14:paraId="6709D3D3" w14:textId="77777777" w:rsidR="00C746C1" w:rsidRDefault="005340BE" w:rsidP="007A538E">
      <w:pPr>
        <w:ind w:firstLine="567"/>
        <w:rPr>
          <w:sz w:val="24"/>
          <w:szCs w:val="24"/>
        </w:rPr>
      </w:pPr>
      <w:r>
        <w:rPr>
          <w:sz w:val="24"/>
          <w:szCs w:val="24"/>
        </w:rPr>
        <w:t>R: Variable en radianes</w:t>
      </w:r>
    </w:p>
    <w:p w14:paraId="7F10258F" w14:textId="77777777" w:rsidR="00C746C1" w:rsidRDefault="00C746C1">
      <w:pPr>
        <w:spacing w:before="120" w:after="120"/>
        <w:ind w:firstLine="567"/>
        <w:rPr>
          <w:sz w:val="24"/>
          <w:szCs w:val="24"/>
        </w:rPr>
      </w:pPr>
    </w:p>
    <w:p w14:paraId="5A06CE05" w14:textId="77777777" w:rsidR="00C746C1" w:rsidRDefault="005340BE">
      <w:pPr>
        <w:pStyle w:val="Ttulo3"/>
        <w:spacing w:before="120" w:after="120"/>
        <w:ind w:left="0"/>
        <w:rPr>
          <w:b w:val="0"/>
          <w:bCs w:val="0"/>
          <w:i w:val="0"/>
          <w:iCs w:val="0"/>
          <w:color w:val="000000"/>
        </w:rPr>
      </w:pPr>
      <w:bookmarkStart w:id="20" w:name="_Toc118937246"/>
      <w:r>
        <w:rPr>
          <w:b w:val="0"/>
          <w:bCs w:val="0"/>
          <w:i w:val="0"/>
          <w:iCs w:val="0"/>
          <w:color w:val="000000"/>
        </w:rPr>
        <w:t>OBTENCIÓN DEL MODELO</w:t>
      </w:r>
      <w:bookmarkEnd w:id="20"/>
      <w:r>
        <w:rPr>
          <w:b w:val="0"/>
          <w:bCs w:val="0"/>
          <w:i w:val="0"/>
          <w:iCs w:val="0"/>
          <w:color w:val="000000"/>
        </w:rPr>
        <w:tab/>
      </w:r>
    </w:p>
    <w:p w14:paraId="521A895B" w14:textId="77777777" w:rsidR="00C746C1" w:rsidRDefault="005340BE">
      <w:pPr>
        <w:spacing w:before="120" w:after="120"/>
        <w:ind w:firstLine="567"/>
        <w:jc w:val="both"/>
      </w:pPr>
      <w:r>
        <w:rPr>
          <w:sz w:val="24"/>
          <w:szCs w:val="24"/>
        </w:rPr>
        <w:t xml:space="preserve"> Una vez realizados los procesos antes mencionados se finaliza realizando una suma de las probabilidades de cada variable dividida por su total, dando como resultado la siguiente ecuación </w:t>
      </w:r>
      <w:r>
        <w:rPr>
          <w:color w:val="000000"/>
          <w:sz w:val="24"/>
          <w:szCs w:val="24"/>
        </w:rPr>
        <w:t xml:space="preserve">     </w:t>
      </w:r>
    </w:p>
    <w:p w14:paraId="69F97A19" w14:textId="2003FAFA" w:rsidR="005F69D5" w:rsidRDefault="005F69D5" w:rsidP="007B2A27">
      <w:pPr>
        <w:pStyle w:val="Sinespaciado"/>
        <w:spacing w:before="120" w:after="120"/>
        <w:jc w:val="right"/>
        <w:rPr>
          <w:rFonts w:ascii="Times New Roman" w:hAnsi="Times New Roman"/>
          <w:color w:val="000000" w:themeColor="text1"/>
          <w:sz w:val="24"/>
          <w:szCs w:val="24"/>
        </w:rPr>
      </w:pPr>
      <m:oMath>
        <m:r>
          <w:rPr>
            <w:rFonts w:ascii="Cambria Math" w:hAnsi="Cambria Math"/>
            <w:color w:val="000000" w:themeColor="text1"/>
            <w:sz w:val="24"/>
            <w:szCs w:val="24"/>
            <w:lang w:val="es-ES"/>
          </w:rPr>
          <m:t>Y=(</m:t>
        </m:r>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proba</m:t>
            </m:r>
            <m:ctrlPr>
              <w:rPr>
                <w:rFonts w:ascii="Cambria Math" w:hAnsi="Cambria Math"/>
                <w:i/>
                <w:color w:val="000000" w:themeColor="text1"/>
                <w:sz w:val="24"/>
                <w:szCs w:val="24"/>
                <w:lang w:val="es-ES"/>
              </w:rPr>
            </m:ctrlPr>
          </m:e>
          <m:sub>
            <m:r>
              <m:rPr>
                <m:sty m:val="p"/>
              </m:rPr>
              <w:rPr>
                <w:rFonts w:ascii="Cambria Math" w:hAnsi="Cambria Math"/>
                <w:color w:val="000000" w:themeColor="text1"/>
                <w:sz w:val="24"/>
                <w:szCs w:val="24"/>
              </w:rPr>
              <m:t>cobert</m:t>
            </m:r>
          </m:sub>
        </m:sSub>
        <m:r>
          <m:rPr>
            <m:sty m:val="p"/>
          </m:rPr>
          <w:rPr>
            <w:rFonts w:ascii="Cambria Math" w:hAnsi="Cambria Math"/>
            <w:color w:val="000000" w:themeColor="text1"/>
            <w:sz w:val="24"/>
            <w:szCs w:val="24"/>
          </w:rPr>
          <m:t>+"proba_rios"  + "proba_lito" + "prob_pen" + "proba_vias"  + "tsuelo_pr" + "hidrsan_proba" + "geomorf_pr" +"erosion_pr" +"dfallas_pr" + "2_trim_fuzzy")/11</m:t>
        </m:r>
        <m:r>
          <m:rPr>
            <m:sty m:val="p"/>
          </m:rPr>
          <w:rPr>
            <w:rFonts w:ascii="Cambria Math" w:hAnsi="Cambria Math"/>
            <w:color w:val="000000" w:themeColor="text1"/>
            <w:sz w:val="24"/>
            <w:szCs w:val="24"/>
          </w:rPr>
          <m:t xml:space="preserve"> </m:t>
        </m:r>
      </m:oMath>
      <w:r w:rsidR="007B2A27">
        <w:rPr>
          <w:rFonts w:ascii="Times New Roman" w:hAnsi="Times New Roman"/>
          <w:color w:val="000000" w:themeColor="text1"/>
          <w:sz w:val="24"/>
          <w:szCs w:val="24"/>
        </w:rPr>
        <w:t xml:space="preserve">                    (04)</w:t>
      </w:r>
    </w:p>
    <w:p w14:paraId="6AA41F6E" w14:textId="7F56EA6F" w:rsidR="00C746C1" w:rsidRDefault="005340BE">
      <w:pPr>
        <w:pStyle w:val="Sinespaciado"/>
        <w:spacing w:before="120" w:after="120"/>
        <w:jc w:val="right"/>
        <w:rPr>
          <w:rFonts w:ascii="Times New Roman" w:hAnsi="Times New Roman"/>
          <w:color w:val="000000"/>
          <w:sz w:val="24"/>
          <w:szCs w:val="24"/>
        </w:rPr>
      </w:pPr>
      <w:r>
        <w:rPr>
          <w:rFonts w:ascii="Times New Roman" w:hAnsi="Times New Roman"/>
          <w:color w:val="000000"/>
          <w:sz w:val="24"/>
          <w:szCs w:val="24"/>
        </w:rPr>
        <w:t xml:space="preserve">                                                                                                                                                                        </w:t>
      </w:r>
    </w:p>
    <w:p w14:paraId="35569E6C" w14:textId="516B78A3" w:rsidR="00C746C1" w:rsidRDefault="005340BE">
      <w:pPr>
        <w:spacing w:before="120" w:after="120"/>
        <w:ind w:firstLine="567"/>
        <w:jc w:val="both"/>
        <w:rPr>
          <w:sz w:val="24"/>
          <w:szCs w:val="24"/>
        </w:rPr>
      </w:pPr>
      <w:r>
        <w:rPr>
          <w:sz w:val="24"/>
          <w:szCs w:val="24"/>
        </w:rPr>
        <w:t>Para la obtención del modelo final se procesó 3 modelos, tomando en cuenta la variable precipitación, el primer modelo con la precipitación del 1er trimestre, segundo modelo precipitación del 2do trimestre y por último el tercer modelo con precipitación promedio anual, de estos modelos de acuerdo con un análisis estadístico se determinó cual es el más acertado.</w:t>
      </w:r>
    </w:p>
    <w:p w14:paraId="22FFD996" w14:textId="77777777" w:rsidR="007A538E" w:rsidRDefault="007A538E">
      <w:pPr>
        <w:spacing w:before="120" w:after="120"/>
        <w:ind w:firstLine="567"/>
        <w:jc w:val="both"/>
        <w:rPr>
          <w:sz w:val="24"/>
          <w:szCs w:val="24"/>
        </w:rPr>
      </w:pPr>
    </w:p>
    <w:p w14:paraId="57085872" w14:textId="77777777" w:rsidR="00C746C1" w:rsidRDefault="005340BE">
      <w:pPr>
        <w:pStyle w:val="Ttulo3"/>
        <w:spacing w:before="120" w:after="120"/>
        <w:ind w:left="0"/>
        <w:rPr>
          <w:b w:val="0"/>
          <w:bCs w:val="0"/>
          <w:i w:val="0"/>
          <w:iCs w:val="0"/>
        </w:rPr>
      </w:pPr>
      <w:bookmarkStart w:id="21" w:name="_Toc118937247"/>
      <w:r>
        <w:rPr>
          <w:b w:val="0"/>
          <w:bCs w:val="0"/>
          <w:i w:val="0"/>
          <w:iCs w:val="0"/>
        </w:rPr>
        <w:t>PROCESO ESTADÍSTICO</w:t>
      </w:r>
      <w:bookmarkEnd w:id="21"/>
    </w:p>
    <w:p w14:paraId="7635E4A1" w14:textId="77777777" w:rsidR="00C746C1" w:rsidRDefault="005340BE" w:rsidP="007B2A27">
      <w:pPr>
        <w:ind w:firstLine="567"/>
        <w:jc w:val="both"/>
        <w:rPr>
          <w:sz w:val="24"/>
          <w:szCs w:val="24"/>
        </w:rPr>
      </w:pPr>
      <w:r>
        <w:rPr>
          <w:sz w:val="24"/>
          <w:szCs w:val="24"/>
        </w:rPr>
        <w:t>El modelo más adecuado se determinó en base al proceso estadístico de cada uno de ellos, tomando en cuenta estadística descriptiva y posteriormente realizar el ajuste adecuado.</w:t>
      </w:r>
    </w:p>
    <w:p w14:paraId="0C90DED1" w14:textId="192F86ED" w:rsidR="00C746C1" w:rsidRDefault="005340BE" w:rsidP="007B2A27">
      <w:pPr>
        <w:ind w:firstLine="567"/>
        <w:jc w:val="both"/>
        <w:rPr>
          <w:sz w:val="24"/>
          <w:szCs w:val="24"/>
        </w:rPr>
      </w:pPr>
      <w:r>
        <w:rPr>
          <w:sz w:val="24"/>
          <w:szCs w:val="24"/>
        </w:rPr>
        <w:t xml:space="preserve">Se </w:t>
      </w:r>
      <w:r w:rsidR="007B2A27">
        <w:rPr>
          <w:sz w:val="24"/>
          <w:szCs w:val="24"/>
        </w:rPr>
        <w:t>generó</w:t>
      </w:r>
      <w:r>
        <w:rPr>
          <w:sz w:val="24"/>
          <w:szCs w:val="24"/>
        </w:rPr>
        <w:t xml:space="preserve"> una tabla de datos de presencias y ausencias de deslizamientos en cada uno de los puntos estudiados en donde, se realizó un análisis del porcentaje de aciertos en presencias y ausencias de deslizamientos para lo cual se determinó cuáles son los puntos que coinciden con los deslizamientos y no deslizamientos fotointerpretados </w:t>
      </w:r>
    </w:p>
    <w:p w14:paraId="2CC0A1D0" w14:textId="77777777" w:rsidR="00C746C1" w:rsidRDefault="005340BE" w:rsidP="007B2A27">
      <w:pPr>
        <w:ind w:firstLine="567"/>
        <w:jc w:val="both"/>
        <w:rPr>
          <w:sz w:val="24"/>
          <w:szCs w:val="24"/>
        </w:rPr>
      </w:pPr>
      <w:r>
        <w:rPr>
          <w:sz w:val="24"/>
          <w:szCs w:val="24"/>
        </w:rPr>
        <w:t>A continuación, se detalla el resultado de cada uno de los modelos de lógica difusa.</w:t>
      </w:r>
    </w:p>
    <w:p w14:paraId="750C70A4" w14:textId="34F2F9FB" w:rsidR="00C746C1" w:rsidRDefault="005340BE" w:rsidP="007B2A27">
      <w:pPr>
        <w:jc w:val="both"/>
        <w:rPr>
          <w:sz w:val="24"/>
          <w:szCs w:val="24"/>
        </w:rPr>
      </w:pPr>
      <w:r>
        <w:rPr>
          <w:sz w:val="24"/>
          <w:szCs w:val="24"/>
        </w:rPr>
        <w:t xml:space="preserve">Se </w:t>
      </w:r>
      <w:r w:rsidR="007B2A27">
        <w:rPr>
          <w:sz w:val="24"/>
          <w:szCs w:val="24"/>
        </w:rPr>
        <w:t>generó</w:t>
      </w:r>
      <w:r>
        <w:rPr>
          <w:sz w:val="24"/>
          <w:szCs w:val="24"/>
        </w:rPr>
        <w:t xml:space="preserve"> tres modelos con este método, el primero con la variable de precipitación del primer trimestre, teniendo como resultados un total de 79% y 21% de aciertos en </w:t>
      </w:r>
      <w:r>
        <w:rPr>
          <w:sz w:val="24"/>
        </w:rPr>
        <w:t xml:space="preserve">presencias y ausencias de deslizamientos respectivamente. </w:t>
      </w:r>
      <w:r>
        <w:rPr>
          <w:sz w:val="24"/>
          <w:szCs w:val="24"/>
        </w:rPr>
        <w:t>El segundo modelo toma en cuenta la precipitación del segundo trimestre, teniendo como resultados 99% y 1% de aciertos en presencias y ausencias de deslizamientos respectivamente. Y el último modelo toma en cuenta a la precipitación anual, teniendo como resultado 98% y 2% de aciertos en presencias y ausencias de deslizamientos respectivamente.</w:t>
      </w:r>
    </w:p>
    <w:p w14:paraId="686CEFC4" w14:textId="77777777" w:rsidR="007B2A27" w:rsidRDefault="007B2A27" w:rsidP="007B2A27">
      <w:pPr>
        <w:jc w:val="both"/>
      </w:pPr>
    </w:p>
    <w:p w14:paraId="794A39BD" w14:textId="77777777" w:rsidR="00C746C1" w:rsidRDefault="005340BE">
      <w:pPr>
        <w:spacing w:before="120" w:after="120"/>
        <w:jc w:val="both"/>
        <w:rPr>
          <w:sz w:val="24"/>
          <w:szCs w:val="24"/>
        </w:rPr>
      </w:pPr>
      <w:r>
        <w:rPr>
          <w:sz w:val="24"/>
          <w:szCs w:val="24"/>
        </w:rPr>
        <w:t>REGRESIÓN LINEAL</w:t>
      </w:r>
    </w:p>
    <w:p w14:paraId="2F95F2BC" w14:textId="77777777" w:rsidR="00C746C1" w:rsidRDefault="005340BE" w:rsidP="007B2A27">
      <w:pPr>
        <w:ind w:firstLine="567"/>
        <w:jc w:val="both"/>
        <w:rPr>
          <w:sz w:val="24"/>
          <w:szCs w:val="24"/>
        </w:rPr>
      </w:pPr>
      <w:r>
        <w:rPr>
          <w:sz w:val="24"/>
          <w:szCs w:val="24"/>
        </w:rPr>
        <w:t>Inicialmente se tomó los puntos fotointerpretados de presencia y ausencia de deslizamientos en el área de estudio. Como resultado se obtuvo un total de 529 puntos, de los cuales 280 son puntos señalan la presencia de deslizamientos y 248 la ausencia de estos.</w:t>
      </w:r>
    </w:p>
    <w:p w14:paraId="268DDF81" w14:textId="77777777" w:rsidR="00C746C1" w:rsidRDefault="005340BE" w:rsidP="007B2A27">
      <w:pPr>
        <w:ind w:firstLine="567"/>
        <w:jc w:val="both"/>
      </w:pPr>
      <w:r>
        <w:rPr>
          <w:sz w:val="24"/>
          <w:szCs w:val="24"/>
        </w:rPr>
        <w:t>Partiendo de esta premisa se procedió a utilizar las 11 variables del estudio, previamente rasterizadas. Con la herramienta sample se colocó cada valor de estos pixeles en los puntos de deslizamiento y no deslizamientos, obteniendo con esto una base de datos, la que consta de</w:t>
      </w:r>
      <w:r>
        <w:rPr>
          <w:i/>
          <w:iCs/>
          <w:sz w:val="24"/>
          <w:szCs w:val="24"/>
        </w:rPr>
        <w:t xml:space="preserve"> </w:t>
      </w:r>
      <w:r>
        <w:rPr>
          <w:sz w:val="24"/>
          <w:szCs w:val="24"/>
        </w:rPr>
        <w:t>los valores de 1, 0 de presencia y ausencia y los valores del proceso de sample de cada variable.</w:t>
      </w:r>
    </w:p>
    <w:p w14:paraId="2BC41D19" w14:textId="77777777" w:rsidR="00C746C1" w:rsidRDefault="005340BE" w:rsidP="007B2A27">
      <w:pPr>
        <w:ind w:firstLine="567"/>
        <w:jc w:val="both"/>
        <w:rPr>
          <w:sz w:val="24"/>
          <w:szCs w:val="24"/>
        </w:rPr>
      </w:pPr>
      <w:r>
        <w:rPr>
          <w:sz w:val="24"/>
          <w:szCs w:val="24"/>
        </w:rPr>
        <w:t xml:space="preserve">Con esta base de datos totalmente configurada se procedió a ingresarla al software SPSS 27.0 en donde en el apartado de regresión lineal se fueron colocando las variables de nuestra base de datos de Excel, es importante señalar que en la variable de precipitaciones se tenía 3 tipos (anual, 1er trimestre y 2do trimestre) por lo cual fue de </w:t>
      </w:r>
      <w:r>
        <w:rPr>
          <w:sz w:val="24"/>
          <w:szCs w:val="24"/>
        </w:rPr>
        <w:lastRenderedPageBreak/>
        <w:t>suma importancia tenerlos diferenciados, también se tomó en cuenta la variable dependiente (deslizamientos) y las independientes.</w:t>
      </w:r>
    </w:p>
    <w:p w14:paraId="1D9D1BA1" w14:textId="77777777" w:rsidR="00C746C1" w:rsidRDefault="005340BE" w:rsidP="00252585">
      <w:pPr>
        <w:ind w:firstLine="567"/>
        <w:jc w:val="both"/>
      </w:pPr>
      <w:r>
        <w:rPr>
          <w:sz w:val="24"/>
          <w:szCs w:val="24"/>
        </w:rPr>
        <w:t xml:space="preserve">Existen diferentes procedimientos en cuanto al ingreso de los datos, estos son dados por el software, el cual presenta diferentes tipos de estructura de ingreso de los valores de la base de datos analizada </w:t>
      </w:r>
      <w:r>
        <w:rPr>
          <w:color w:val="000000"/>
          <w:sz w:val="24"/>
          <w:szCs w:val="24"/>
        </w:rPr>
        <w:t>(IBM, 2017).</w:t>
      </w:r>
    </w:p>
    <w:p w14:paraId="2F39B745" w14:textId="22CB15BA" w:rsidR="00C746C1" w:rsidRDefault="005340BE" w:rsidP="00252585">
      <w:pPr>
        <w:ind w:firstLine="567"/>
        <w:jc w:val="both"/>
        <w:rPr>
          <w:spacing w:val="2"/>
          <w:sz w:val="24"/>
          <w:szCs w:val="24"/>
          <w:shd w:val="clear" w:color="auto" w:fill="FFFFFF"/>
        </w:rPr>
      </w:pPr>
      <w:r>
        <w:rPr>
          <w:spacing w:val="2"/>
          <w:sz w:val="24"/>
          <w:szCs w:val="24"/>
          <w:shd w:val="clear" w:color="auto" w:fill="FFFFFF"/>
        </w:rPr>
        <w:t>Después de realizar todos estos modelos se comparó los resultados de estos, en donde el R</w:t>
      </w:r>
      <w:r>
        <w:rPr>
          <w:spacing w:val="2"/>
          <w:sz w:val="24"/>
          <w:szCs w:val="24"/>
          <w:shd w:val="clear" w:color="auto" w:fill="FFFFFF"/>
          <w:vertAlign w:val="superscript"/>
        </w:rPr>
        <w:t>2</w:t>
      </w:r>
      <w:r>
        <w:rPr>
          <w:spacing w:val="2"/>
          <w:sz w:val="24"/>
          <w:szCs w:val="24"/>
          <w:shd w:val="clear" w:color="auto" w:fill="FFFFFF"/>
        </w:rPr>
        <w:t xml:space="preserve"> es el principal indicador de eficacia del modelo, siendo los más cercanos a 1 el que arrojó mejor resultado.</w:t>
      </w:r>
    </w:p>
    <w:p w14:paraId="640D4727" w14:textId="77777777" w:rsidR="00252585" w:rsidRDefault="00252585" w:rsidP="00252585">
      <w:pPr>
        <w:ind w:firstLine="567"/>
        <w:jc w:val="both"/>
      </w:pPr>
    </w:p>
    <w:p w14:paraId="5438AC5B" w14:textId="77777777" w:rsidR="00C746C1" w:rsidRDefault="005340BE">
      <w:pPr>
        <w:pStyle w:val="Ttulo3"/>
        <w:spacing w:before="120" w:after="120"/>
        <w:ind w:left="0"/>
        <w:rPr>
          <w:b w:val="0"/>
          <w:bCs w:val="0"/>
          <w:i w:val="0"/>
          <w:iCs w:val="0"/>
          <w:spacing w:val="2"/>
          <w:shd w:val="clear" w:color="auto" w:fill="FFFFFF"/>
        </w:rPr>
      </w:pPr>
      <w:bookmarkStart w:id="22" w:name="_Toc118937252"/>
      <w:r>
        <w:rPr>
          <w:b w:val="0"/>
          <w:bCs w:val="0"/>
          <w:i w:val="0"/>
          <w:iCs w:val="0"/>
          <w:spacing w:val="2"/>
          <w:shd w:val="clear" w:color="auto" w:fill="FFFFFF"/>
        </w:rPr>
        <w:t>OBTENCIÓN DEL MODELO</w:t>
      </w:r>
      <w:bookmarkEnd w:id="22"/>
      <w:r>
        <w:rPr>
          <w:b w:val="0"/>
          <w:bCs w:val="0"/>
          <w:i w:val="0"/>
          <w:iCs w:val="0"/>
          <w:spacing w:val="2"/>
          <w:shd w:val="clear" w:color="auto" w:fill="FFFFFF"/>
        </w:rPr>
        <w:t xml:space="preserve"> </w:t>
      </w:r>
    </w:p>
    <w:p w14:paraId="1D38F42E" w14:textId="77777777" w:rsidR="00C746C1" w:rsidRDefault="005340BE" w:rsidP="002050F3">
      <w:pPr>
        <w:ind w:firstLine="720"/>
      </w:pPr>
      <w:r>
        <w:rPr>
          <w:sz w:val="24"/>
          <w:szCs w:val="24"/>
        </w:rPr>
        <w:t xml:space="preserve">Al ser ingresada la base de datos de los valores de los puntos de deslizamientos y no deslizamientos en el programa SPSS, se construyeron 5 modelos, cada uno de ellos con una configuración diferente en cuanto a las variables y con un resultado de </w:t>
      </w:r>
      <m:oMath>
        <m:sSup>
          <m:sSupPr>
            <m:ctrlPr>
              <w:rPr>
                <w:rFonts w:ascii="Cambria Math" w:hAnsi="Cambria Math"/>
              </w:rPr>
            </m:ctrlPr>
          </m:sSupPr>
          <m:e>
            <m:r>
              <w:rPr>
                <w:rFonts w:ascii="Cambria Math" w:hAnsi="Cambria Math"/>
              </w:rPr>
              <m:t>R</m:t>
            </m:r>
          </m:e>
          <m:sup>
            <m:r>
              <w:rPr>
                <w:rFonts w:ascii="Cambria Math" w:hAnsi="Cambria Math"/>
              </w:rPr>
              <m:t>2</m:t>
            </m:r>
          </m:sup>
        </m:sSup>
      </m:oMath>
      <w:r>
        <w:rPr>
          <w:spacing w:val="2"/>
          <w:sz w:val="24"/>
          <w:szCs w:val="24"/>
          <w:shd w:val="clear" w:color="auto" w:fill="FFFFFF"/>
        </w:rPr>
        <w:t xml:space="preserve"> con variaciones.</w:t>
      </w:r>
    </w:p>
    <w:p w14:paraId="2CFC4960" w14:textId="77777777" w:rsidR="00C746C1" w:rsidRDefault="005340BE" w:rsidP="002050F3">
      <w:pPr>
        <w:ind w:firstLine="720"/>
        <w:rPr>
          <w:spacing w:val="2"/>
          <w:sz w:val="24"/>
          <w:szCs w:val="24"/>
          <w:shd w:val="clear" w:color="auto" w:fill="FFFFFF"/>
        </w:rPr>
      </w:pPr>
      <w:r>
        <w:rPr>
          <w:spacing w:val="2"/>
          <w:sz w:val="24"/>
          <w:szCs w:val="24"/>
          <w:shd w:val="clear" w:color="auto" w:fill="FFFFFF"/>
        </w:rPr>
        <w:t xml:space="preserve">Se trabajó con la variable de precipitación con los 3 grupos antes mencionados, primer trimestre del año, segundo trimestre del año y precipitación anual. </w:t>
      </w:r>
    </w:p>
    <w:p w14:paraId="6597B859" w14:textId="5A00838A" w:rsidR="00C746C1" w:rsidRDefault="005340BE" w:rsidP="002050F3">
      <w:pPr>
        <w:ind w:firstLine="720"/>
        <w:rPr>
          <w:sz w:val="24"/>
          <w:szCs w:val="24"/>
        </w:rPr>
      </w:pPr>
      <w:r>
        <w:rPr>
          <w:sz w:val="24"/>
          <w:szCs w:val="24"/>
        </w:rPr>
        <w:t>La ecuación que se utilizó en el álgebra de mapas para lograr el mode</w:t>
      </w:r>
      <w:r w:rsidR="002050F3">
        <w:rPr>
          <w:sz w:val="24"/>
          <w:szCs w:val="24"/>
        </w:rPr>
        <w:t>lo de precisión es la siguiente:</w:t>
      </w:r>
    </w:p>
    <w:p w14:paraId="60C32796" w14:textId="77777777" w:rsidR="00252585" w:rsidRDefault="00252585" w:rsidP="002050F3">
      <w:pPr>
        <w:ind w:firstLine="720"/>
        <w:rPr>
          <w:sz w:val="24"/>
          <w:szCs w:val="24"/>
        </w:rPr>
      </w:pPr>
    </w:p>
    <w:p w14:paraId="08880B52" w14:textId="77777777" w:rsidR="00C746C1" w:rsidRDefault="005340BE">
      <w:pPr>
        <w:spacing w:before="120" w:after="120"/>
        <w:jc w:val="center"/>
      </w:pPr>
      <m:oMathPara>
        <m:oMathParaPr>
          <m:jc m:val="center"/>
        </m:oMathParaPr>
        <m:oMath>
          <m:r>
            <w:rPr>
              <w:rFonts w:ascii="Cambria Math" w:hAnsi="Cambria Math"/>
            </w:rPr>
            <m:t>Y=</m:t>
          </m:r>
          <m:r>
            <m:rPr>
              <m:sty m:val="p"/>
            </m:rPr>
            <w:rPr>
              <w:rFonts w:ascii="Cambria Math" w:hAnsi="Cambria Math"/>
            </w:rPr>
            <m:t>0,68695</m:t>
          </m:r>
          <m:r>
            <w:rPr>
              <w:rFonts w:ascii="Cambria Math" w:hAnsi="Cambria Math"/>
            </w:rPr>
            <m:t>-"geomorf_pr"*</m:t>
          </m:r>
          <m:r>
            <m:rPr>
              <m:sty m:val="p"/>
            </m:rPr>
            <w:rPr>
              <w:rFonts w:ascii="Cambria Math" w:hAnsi="Cambria Math"/>
            </w:rPr>
            <m:t>0,21911</m:t>
          </m:r>
          <m:r>
            <w:rPr>
              <w:rFonts w:ascii="Cambria Math" w:hAnsi="Cambria Math"/>
            </w:rPr>
            <m:t>+"tsuelo_pr"*</m:t>
          </m:r>
          <m:r>
            <m:rPr>
              <m:sty m:val="p"/>
            </m:rPr>
            <w:rPr>
              <w:rFonts w:ascii="Cambria Math" w:hAnsi="Cambria Math"/>
            </w:rPr>
            <m:t>0,000829</m:t>
          </m:r>
          <m:r>
            <w:rPr>
              <w:rFonts w:ascii="Cambria Math" w:hAnsi="Cambria Math"/>
            </w:rPr>
            <m:t>+"dfalls_pr"*</m:t>
          </m:r>
          <m:r>
            <m:rPr>
              <m:sty m:val="p"/>
            </m:rPr>
            <w:rPr>
              <w:rFonts w:ascii="Cambria Math" w:hAnsi="Cambria Math"/>
            </w:rPr>
            <m:t>0,132651</m:t>
          </m:r>
          <m:r>
            <w:rPr>
              <w:rFonts w:ascii="Cambria Math" w:hAnsi="Cambria Math"/>
            </w:rPr>
            <m:t>+"hidrosan_pr"*</m:t>
          </m:r>
          <m:r>
            <m:rPr>
              <m:sty m:val="p"/>
            </m:rPr>
            <w:rPr>
              <w:rFonts w:ascii="Cambria Math" w:hAnsi="Cambria Math"/>
            </w:rPr>
            <m:t>0,154015</m:t>
          </m:r>
          <m:r>
            <w:rPr>
              <w:rFonts w:ascii="Cambria Math" w:hAnsi="Cambria Math"/>
            </w:rPr>
            <m:t>+"cobert_pr"*</m:t>
          </m:r>
          <m:r>
            <m:rPr>
              <m:sty m:val="p"/>
            </m:rPr>
            <w:rPr>
              <w:rFonts w:ascii="Cambria Math" w:hAnsi="Cambria Math"/>
            </w:rPr>
            <m:t>0,086052</m:t>
          </m:r>
          <m:r>
            <w:rPr>
              <w:rFonts w:ascii="Cambria Math" w:hAnsi="Cambria Math"/>
            </w:rPr>
            <m:t>-"vias_pr"*</m:t>
          </m:r>
          <m:r>
            <m:rPr>
              <m:sty m:val="p"/>
            </m:rPr>
            <w:rPr>
              <w:rFonts w:ascii="Cambria Math" w:hAnsi="Cambria Math"/>
            </w:rPr>
            <m:t>0,1418920</m:t>
          </m:r>
          <m:r>
            <w:rPr>
              <w:rFonts w:ascii="Cambria Math" w:hAnsi="Cambria Math"/>
            </w:rPr>
            <m:t>-"pen_pr"*</m:t>
          </m:r>
          <m:r>
            <m:rPr>
              <m:sty m:val="p"/>
            </m:rPr>
            <w:rPr>
              <w:rFonts w:ascii="Cambria Math" w:hAnsi="Cambria Math"/>
            </w:rPr>
            <m:t>0,96712</m:t>
          </m:r>
          <m:r>
            <w:rPr>
              <w:rFonts w:ascii="Cambria Math" w:hAnsi="Cambria Math"/>
            </w:rPr>
            <m:t>+"lito_pr"*</m:t>
          </m:r>
          <m:r>
            <m:rPr>
              <m:sty m:val="p"/>
            </m:rPr>
            <w:rPr>
              <w:rFonts w:ascii="Cambria Math" w:hAnsi="Cambria Math"/>
            </w:rPr>
            <m:t>0,83918</m:t>
          </m:r>
          <m:r>
            <w:rPr>
              <w:rFonts w:ascii="Cambria Math" w:hAnsi="Cambria Math"/>
            </w:rPr>
            <m:t>-"rios_pr"*</m:t>
          </m:r>
          <m:r>
            <m:rPr>
              <m:sty m:val="p"/>
            </m:rPr>
            <w:rPr>
              <w:rFonts w:ascii="Cambria Math" w:hAnsi="Cambria Math"/>
            </w:rPr>
            <m:t>0,509521</m:t>
          </m:r>
          <m:r>
            <w:rPr>
              <w:rFonts w:ascii="Cambria Math" w:hAnsi="Cambria Math"/>
            </w:rPr>
            <m:t>-"ero_pr"*0105908-"prec_1t"*</m:t>
          </m:r>
          <m:r>
            <m:rPr>
              <m:sty m:val="p"/>
            </m:rPr>
            <w:rPr>
              <w:rFonts w:ascii="Cambria Math" w:hAnsi="Cambria Math"/>
            </w:rPr>
            <m:t>0,120873</m:t>
          </m:r>
        </m:oMath>
      </m:oMathPara>
    </w:p>
    <w:p w14:paraId="66270C39" w14:textId="04B352EC" w:rsidR="00C746C1" w:rsidRDefault="005340BE">
      <w:pPr>
        <w:spacing w:before="120" w:after="120"/>
        <w:ind w:firstLine="720"/>
        <w:jc w:val="right"/>
      </w:pPr>
      <w:r>
        <w:rPr>
          <w:spacing w:val="2"/>
          <w:sz w:val="24"/>
          <w:szCs w:val="24"/>
          <w:shd w:val="clear" w:color="auto" w:fill="FFFFFF"/>
        </w:rPr>
        <w:t xml:space="preserve"> </w:t>
      </w:r>
      <w:r w:rsidR="002050F3">
        <w:rPr>
          <w:spacing w:val="2"/>
          <w:sz w:val="24"/>
          <w:szCs w:val="24"/>
          <w:shd w:val="clear" w:color="auto" w:fill="FFFFFF"/>
        </w:rPr>
        <w:t>(05)</w:t>
      </w:r>
    </w:p>
    <w:p w14:paraId="030CD2D5" w14:textId="77777777" w:rsidR="00C746C1" w:rsidRDefault="005340BE">
      <w:pPr>
        <w:pStyle w:val="Ttulo2"/>
        <w:spacing w:before="120" w:after="120"/>
        <w:ind w:left="361"/>
        <w:jc w:val="both"/>
        <w:rPr>
          <w:b w:val="0"/>
          <w:bCs w:val="0"/>
          <w:color w:val="000000"/>
        </w:rPr>
      </w:pPr>
      <w:bookmarkStart w:id="23" w:name="_Toc118937254"/>
      <w:r>
        <w:rPr>
          <w:b w:val="0"/>
          <w:bCs w:val="0"/>
          <w:color w:val="000000"/>
        </w:rPr>
        <w:t>REGRESIÓN LOGÍSTICA</w:t>
      </w:r>
      <w:bookmarkEnd w:id="23"/>
    </w:p>
    <w:p w14:paraId="1E00ECFA" w14:textId="77777777" w:rsidR="00C746C1" w:rsidRDefault="005340BE" w:rsidP="002050F3">
      <w:pPr>
        <w:ind w:firstLine="567"/>
        <w:jc w:val="both"/>
      </w:pPr>
      <w:r>
        <w:rPr>
          <w:sz w:val="24"/>
          <w:szCs w:val="24"/>
        </w:rPr>
        <w:t xml:space="preserve">“La regresión logística es un método estadístico, adecuado para el análisis de presencia-ausencia de la variable dependiente (en este caso probabilidad de deslizamiento), así como para la evaluación del nivel de significancia de los factores que intervienen en el modelo” </w:t>
      </w:r>
      <w:bookmarkStart w:id="24" w:name="_Hlk125625166"/>
      <w:r>
        <w:rPr>
          <w:sz w:val="24"/>
          <w:szCs w:val="24"/>
        </w:rPr>
        <w:t xml:space="preserve"> (Ayalew &amp; Yamagishi, 2005).</w:t>
      </w:r>
      <w:bookmarkEnd w:id="24"/>
    </w:p>
    <w:p w14:paraId="2490041F" w14:textId="77777777" w:rsidR="00C746C1" w:rsidRDefault="005340BE" w:rsidP="002050F3">
      <w:pPr>
        <w:ind w:firstLine="567"/>
        <w:jc w:val="both"/>
      </w:pPr>
      <w:r>
        <w:rPr>
          <w:sz w:val="24"/>
          <w:szCs w:val="24"/>
        </w:rPr>
        <w:t xml:space="preserve">Es preciso usar este método cuando la variable a predecir es dicotómica o binomial o que solo puede tomar dos valores posibles de presencia o ausencia, también porque esta variable no es continua y no se distribuye normalmente y la relación de las variables es intrínseca y no lineal </w:t>
      </w:r>
      <w:r>
        <w:rPr>
          <w:color w:val="000000"/>
        </w:rPr>
        <w:t>(Zafrir, 2016).</w:t>
      </w:r>
    </w:p>
    <w:p w14:paraId="43FAE6D0" w14:textId="77777777" w:rsidR="00C746C1" w:rsidRDefault="005340BE" w:rsidP="002050F3">
      <w:pPr>
        <w:ind w:firstLine="567"/>
        <w:jc w:val="both"/>
        <w:rPr>
          <w:sz w:val="24"/>
          <w:szCs w:val="24"/>
        </w:rPr>
      </w:pPr>
      <w:r>
        <w:rPr>
          <w:sz w:val="24"/>
          <w:szCs w:val="24"/>
        </w:rPr>
        <w:t>Este método no utiliza mínimos cuadrados para estimar los parámetros, sino Máxima Verosimilitud, se eligen los coeficientes que hacen los resultados más probables, haciendo que el método sea mucho más confiable, pues proporciona resultados eficaces y potentes.</w:t>
      </w:r>
    </w:p>
    <w:p w14:paraId="0B759355" w14:textId="77777777" w:rsidR="00C746C1" w:rsidRDefault="005340BE" w:rsidP="002050F3">
      <w:pPr>
        <w:ind w:firstLine="567"/>
        <w:jc w:val="both"/>
        <w:rPr>
          <w:sz w:val="24"/>
          <w:szCs w:val="24"/>
        </w:rPr>
      </w:pPr>
      <w:r>
        <w:rPr>
          <w:sz w:val="24"/>
          <w:szCs w:val="24"/>
        </w:rPr>
        <w:t>A través de este proceso se generó una base de datos en Excel donde se evidenció los valores previamente obtenidos del proceso de sample de cada variable y los valores de 1 y 0 de presencia y ausencia de deslizamientos.</w:t>
      </w:r>
    </w:p>
    <w:p w14:paraId="38A1C838" w14:textId="57500896" w:rsidR="00C746C1" w:rsidRDefault="005340BE" w:rsidP="002050F3">
      <w:pPr>
        <w:ind w:firstLine="567"/>
        <w:jc w:val="both"/>
        <w:rPr>
          <w:sz w:val="24"/>
          <w:szCs w:val="24"/>
        </w:rPr>
      </w:pPr>
      <w:r>
        <w:rPr>
          <w:sz w:val="24"/>
          <w:szCs w:val="24"/>
        </w:rPr>
        <w:t>Se ingresó la base de datos al software SPSS 27.0, la forma en la que se introducen las variables dentro de los modelos nos asegura resultados diferentes y hace que cada uno de ellos tenga una estructura diferente.</w:t>
      </w:r>
    </w:p>
    <w:p w14:paraId="34663763" w14:textId="77777777" w:rsidR="002050F3" w:rsidRDefault="002050F3" w:rsidP="002050F3">
      <w:pPr>
        <w:ind w:firstLine="567"/>
        <w:jc w:val="both"/>
        <w:rPr>
          <w:sz w:val="24"/>
          <w:szCs w:val="24"/>
        </w:rPr>
      </w:pPr>
    </w:p>
    <w:p w14:paraId="318AE9DB" w14:textId="77777777" w:rsidR="00C746C1" w:rsidRDefault="005340BE">
      <w:pPr>
        <w:pStyle w:val="Ttulo3"/>
        <w:spacing w:before="120" w:after="120"/>
        <w:ind w:left="0"/>
        <w:rPr>
          <w:b w:val="0"/>
          <w:bCs w:val="0"/>
          <w:i w:val="0"/>
          <w:iCs w:val="0"/>
          <w:spacing w:val="2"/>
          <w:shd w:val="clear" w:color="auto" w:fill="FFFFFF"/>
        </w:rPr>
      </w:pPr>
      <w:bookmarkStart w:id="25" w:name="_Toc118937255"/>
      <w:r>
        <w:rPr>
          <w:b w:val="0"/>
          <w:bCs w:val="0"/>
          <w:i w:val="0"/>
          <w:iCs w:val="0"/>
          <w:spacing w:val="2"/>
          <w:shd w:val="clear" w:color="auto" w:fill="FFFFFF"/>
        </w:rPr>
        <w:t>OBTENCIÓN DEL MODELO</w:t>
      </w:r>
      <w:bookmarkEnd w:id="25"/>
    </w:p>
    <w:p w14:paraId="393A4469" w14:textId="77777777" w:rsidR="00C746C1" w:rsidRDefault="005340BE" w:rsidP="002050F3">
      <w:pPr>
        <w:ind w:firstLine="567"/>
        <w:jc w:val="both"/>
        <w:rPr>
          <w:sz w:val="24"/>
          <w:szCs w:val="24"/>
        </w:rPr>
      </w:pPr>
      <w:r>
        <w:rPr>
          <w:sz w:val="24"/>
          <w:szCs w:val="24"/>
        </w:rPr>
        <w:t xml:space="preserve">Al colocar todas las variables en el software se construyeron 5 modelos, con diferentes características, esto se debe a la estructuración que dan todas las opciones </w:t>
      </w:r>
      <w:r>
        <w:rPr>
          <w:sz w:val="24"/>
          <w:szCs w:val="24"/>
        </w:rPr>
        <w:lastRenderedPageBreak/>
        <w:t>anteriormente mencionadas en el apartado de regresión logística.</w:t>
      </w:r>
    </w:p>
    <w:p w14:paraId="0B5F3F6C" w14:textId="41A8FF14" w:rsidR="00C746C1" w:rsidRDefault="005340BE" w:rsidP="002050F3">
      <w:pPr>
        <w:ind w:firstLine="567"/>
        <w:jc w:val="both"/>
        <w:rPr>
          <w:sz w:val="24"/>
          <w:szCs w:val="24"/>
        </w:rPr>
      </w:pPr>
      <w:r>
        <w:rPr>
          <w:sz w:val="24"/>
          <w:szCs w:val="24"/>
        </w:rPr>
        <w:t xml:space="preserve">La ecuación que se utilizó en el álgebra de mapas para lograr el modelo INTRO del primer trimestre es la ecuación </w:t>
      </w:r>
      <w:r w:rsidR="006E5A23">
        <w:rPr>
          <w:sz w:val="24"/>
          <w:szCs w:val="24"/>
        </w:rPr>
        <w:t>6</w:t>
      </w:r>
    </w:p>
    <w:p w14:paraId="0B4E8267" w14:textId="77777777" w:rsidR="002050F3" w:rsidRDefault="002050F3" w:rsidP="002050F3">
      <w:pPr>
        <w:ind w:firstLine="567"/>
        <w:jc w:val="both"/>
        <w:rPr>
          <w:sz w:val="24"/>
          <w:szCs w:val="24"/>
        </w:rPr>
      </w:pPr>
    </w:p>
    <w:p w14:paraId="6010CC74" w14:textId="17B123E1" w:rsidR="00C746C1" w:rsidRDefault="005340BE">
      <w:pPr>
        <w:pStyle w:val="Sinespaciado"/>
        <w:spacing w:before="120" w:after="120"/>
        <w:jc w:val="both"/>
        <w:rPr>
          <w:rFonts w:ascii="Times New Roman" w:hAnsi="Times New Roman"/>
          <w:sz w:val="24"/>
          <w:szCs w:val="24"/>
        </w:rPr>
      </w:pPr>
      <w:r>
        <w:rPr>
          <w:rFonts w:ascii="Times New Roman" w:hAnsi="Times New Roman"/>
          <w:sz w:val="24"/>
          <w:szCs w:val="24"/>
        </w:rPr>
        <w:t>Donde para la obtención de “y” se utilizó la siguiente ecuación</w:t>
      </w:r>
      <w:r w:rsidR="002050F3">
        <w:rPr>
          <w:rFonts w:ascii="Times New Roman" w:hAnsi="Times New Roman"/>
          <w:sz w:val="24"/>
          <w:szCs w:val="24"/>
        </w:rPr>
        <w:t>:</w:t>
      </w:r>
    </w:p>
    <w:p w14:paraId="7F805D25" w14:textId="77777777" w:rsidR="00C746C1" w:rsidRDefault="005340BE">
      <w:pPr>
        <w:spacing w:before="120" w:after="120"/>
        <w:jc w:val="center"/>
      </w:pPr>
      <m:oMathPara>
        <m:oMathParaPr>
          <m:jc m:val="center"/>
        </m:oMathParaPr>
        <m:oMath>
          <m:r>
            <w:rPr>
              <w:rFonts w:ascii="Cambria Math" w:hAnsi="Cambria Math"/>
            </w:rPr>
            <m:t>Y=</m:t>
          </m:r>
          <m:r>
            <m:rPr>
              <m:sty m:val="p"/>
            </m:rPr>
            <w:rPr>
              <w:rFonts w:ascii="Cambria Math" w:hAnsi="Cambria Math"/>
            </w:rPr>
            <m:t xml:space="preserve"> 27,807</m:t>
          </m:r>
          <m:r>
            <w:rPr>
              <w:rFonts w:ascii="Cambria Math" w:hAnsi="Cambria Math"/>
            </w:rPr>
            <m:t>-</m:t>
          </m:r>
          <m:r>
            <m:rPr>
              <m:nor/>
            </m:rPr>
            <m:t>geomorf_pr</m:t>
          </m:r>
          <m:r>
            <m:rPr>
              <m:sty m:val="p"/>
            </m:rPr>
            <w:rPr>
              <w:rFonts w:ascii="Cambria Math" w:hAnsi="Cambria Math"/>
            </w:rPr>
            <m:t>*</m:t>
          </m:r>
          <m:r>
            <w:rPr>
              <w:rFonts w:ascii="Cambria Math" w:hAnsi="Cambria Math"/>
            </w:rPr>
            <m:t>-</m:t>
          </m:r>
          <m:r>
            <m:rPr>
              <m:sty m:val="p"/>
            </m:rPr>
            <w:rPr>
              <w:rFonts w:ascii="Cambria Math" w:hAnsi="Cambria Math"/>
            </w:rPr>
            <m:t>1,388</m:t>
          </m:r>
          <m:r>
            <w:rPr>
              <w:rFonts w:ascii="Cambria Math" w:hAnsi="Cambria Math"/>
            </w:rPr>
            <m:t>+</m:t>
          </m:r>
          <m:r>
            <m:rPr>
              <m:nor/>
            </m:rPr>
            <m:t>tsuelo_pr</m:t>
          </m:r>
          <m:r>
            <m:rPr>
              <m:sty m:val="p"/>
            </m:rPr>
            <w:rPr>
              <w:rFonts w:ascii="Cambria Math" w:hAnsi="Cambria Math"/>
            </w:rPr>
            <m:t>*0,246</m:t>
          </m:r>
          <m:r>
            <w:rPr>
              <w:rFonts w:ascii="Cambria Math" w:hAnsi="Cambria Math"/>
            </w:rPr>
            <m:t>+</m:t>
          </m:r>
          <m:r>
            <m:rPr>
              <m:nor/>
            </m:rPr>
            <m:t>dfalls_pr</m:t>
          </m:r>
          <m:r>
            <m:rPr>
              <m:sty m:val="p"/>
            </m:rPr>
            <w:rPr>
              <w:rFonts w:ascii="Cambria Math" w:hAnsi="Cambria Math"/>
            </w:rPr>
            <m:t>*0,940</m:t>
          </m:r>
          <m:r>
            <w:rPr>
              <w:rFonts w:ascii="Cambria Math" w:hAnsi="Cambria Math"/>
            </w:rPr>
            <m:t>+</m:t>
          </m:r>
          <m:r>
            <m:rPr>
              <m:nor/>
            </m:rPr>
            <m:t>hidrosan_pr</m:t>
          </m:r>
          <m:r>
            <m:rPr>
              <m:sty m:val="p"/>
            </m:rPr>
            <w:rPr>
              <w:rFonts w:ascii="Cambria Math" w:hAnsi="Cambria Math"/>
            </w:rPr>
            <m:t>*0,284</m:t>
          </m:r>
          <m:r>
            <w:rPr>
              <w:rFonts w:ascii="Cambria Math" w:hAnsi="Cambria Math"/>
            </w:rPr>
            <m:t>+</m:t>
          </m:r>
          <m:r>
            <m:rPr>
              <m:nor/>
            </m:rPr>
            <m:t>cobert_pr</m:t>
          </m:r>
          <m:r>
            <m:rPr>
              <m:sty m:val="p"/>
            </m:rPr>
            <w:rPr>
              <w:rFonts w:ascii="Cambria Math" w:hAnsi="Cambria Math"/>
            </w:rPr>
            <m:t>*</m:t>
          </m:r>
          <m:r>
            <w:rPr>
              <w:rFonts w:ascii="Cambria Math" w:hAnsi="Cambria Math"/>
            </w:rPr>
            <m:t>-</m:t>
          </m:r>
          <m:r>
            <m:rPr>
              <m:sty m:val="p"/>
            </m:rPr>
            <w:rPr>
              <w:rFonts w:ascii="Cambria Math" w:hAnsi="Cambria Math"/>
            </w:rPr>
            <m:t>0,277</m:t>
          </m:r>
          <m:r>
            <w:rPr>
              <w:rFonts w:ascii="Cambria Math" w:hAnsi="Cambria Math"/>
            </w:rPr>
            <m:t>-</m:t>
          </m:r>
          <m:r>
            <m:rPr>
              <m:nor/>
            </m:rPr>
            <m:t>vias_pr</m:t>
          </m:r>
          <m:r>
            <m:rPr>
              <m:sty m:val="p"/>
            </m:rPr>
            <w:rPr>
              <w:rFonts w:ascii="Cambria Math" w:hAnsi="Cambria Math"/>
            </w:rPr>
            <m:t>*0,540</m:t>
          </m:r>
          <m:r>
            <w:rPr>
              <w:rFonts w:ascii="Cambria Math" w:hAnsi="Cambria Math"/>
            </w:rPr>
            <m:t>-</m:t>
          </m:r>
          <m:r>
            <m:rPr>
              <m:nor/>
            </m:rPr>
            <m:t>pen_pr</m:t>
          </m:r>
          <m:r>
            <m:rPr>
              <m:sty m:val="p"/>
            </m:rPr>
            <w:rPr>
              <w:rFonts w:ascii="Cambria Math" w:hAnsi="Cambria Math"/>
            </w:rPr>
            <m:t>*</m:t>
          </m:r>
          <m:r>
            <w:rPr>
              <w:rFonts w:ascii="Cambria Math" w:hAnsi="Cambria Math"/>
            </w:rPr>
            <m:t>-</m:t>
          </m:r>
          <m:r>
            <m:rPr>
              <m:sty m:val="p"/>
            </m:rPr>
            <w:rPr>
              <w:rFonts w:ascii="Cambria Math" w:hAnsi="Cambria Math"/>
            </w:rPr>
            <m:t>5,176</m:t>
          </m:r>
          <m:r>
            <w:rPr>
              <w:rFonts w:ascii="Cambria Math" w:hAnsi="Cambria Math"/>
            </w:rPr>
            <m:t>+</m:t>
          </m:r>
          <m:r>
            <m:rPr>
              <m:nor/>
            </m:rPr>
            <m:t>lito_pr</m:t>
          </m:r>
          <m:r>
            <m:rPr>
              <m:sty m:val="p"/>
            </m:rPr>
            <w:rPr>
              <w:rFonts w:ascii="Cambria Math" w:hAnsi="Cambria Math"/>
            </w:rPr>
            <m:t>*32,287</m:t>
          </m:r>
          <m:r>
            <w:rPr>
              <w:rFonts w:ascii="Cambria Math" w:hAnsi="Cambria Math"/>
            </w:rPr>
            <m:t>-</m:t>
          </m:r>
          <m:r>
            <m:rPr>
              <m:nor/>
            </m:rPr>
            <m:t>rios_pr</m:t>
          </m:r>
          <m:r>
            <m:rPr>
              <m:sty m:val="p"/>
            </m:rPr>
            <w:rPr>
              <w:rFonts w:ascii="Cambria Math" w:hAnsi="Cambria Math"/>
            </w:rPr>
            <m:t>*</m:t>
          </m:r>
          <m:r>
            <w:rPr>
              <w:rFonts w:ascii="Cambria Math" w:hAnsi="Cambria Math"/>
            </w:rPr>
            <m:t>-</m:t>
          </m:r>
          <m:r>
            <m:rPr>
              <m:sty m:val="p"/>
            </m:rPr>
            <w:rPr>
              <w:rFonts w:ascii="Cambria Math" w:hAnsi="Cambria Math"/>
            </w:rPr>
            <m:t>1,955</m:t>
          </m:r>
          <m:r>
            <w:rPr>
              <w:rFonts w:ascii="Cambria Math" w:hAnsi="Cambria Math"/>
            </w:rPr>
            <m:t>-</m:t>
          </m:r>
          <m:r>
            <m:rPr>
              <m:nor/>
            </m:rPr>
            <m:t>ero_pr</m:t>
          </m:r>
          <m:r>
            <m:rPr>
              <m:sty m:val="p"/>
            </m:rPr>
            <w:rPr>
              <w:rFonts w:ascii="Cambria Math" w:hAnsi="Cambria Math"/>
            </w:rPr>
            <m:t>*</m:t>
          </m:r>
          <m:r>
            <w:rPr>
              <w:rFonts w:ascii="Cambria Math" w:hAnsi="Cambria Math"/>
            </w:rPr>
            <m:t>-</m:t>
          </m:r>
          <m:r>
            <m:rPr>
              <m:sty m:val="p"/>
            </m:rPr>
            <w:rPr>
              <w:rFonts w:ascii="Cambria Math" w:hAnsi="Cambria Math"/>
            </w:rPr>
            <m:t>1,224</m:t>
          </m:r>
          <m:r>
            <w:rPr>
              <w:rFonts w:ascii="Cambria Math" w:hAnsi="Cambria Math"/>
            </w:rPr>
            <m:t>-"prec_1t"</m:t>
          </m:r>
          <m:r>
            <m:rPr>
              <m:sty m:val="p"/>
            </m:rPr>
            <w:rPr>
              <w:rFonts w:ascii="Cambria Math" w:hAnsi="Cambria Math"/>
            </w:rPr>
            <m:t>*0,120873</m:t>
          </m:r>
        </m:oMath>
      </m:oMathPara>
    </w:p>
    <w:p w14:paraId="7A8260EE" w14:textId="72301BE9" w:rsidR="00C746C1" w:rsidRDefault="002050F3">
      <w:pPr>
        <w:pStyle w:val="Sinespaciado"/>
        <w:spacing w:before="120" w:after="120"/>
        <w:jc w:val="right"/>
        <w:rPr>
          <w:rFonts w:ascii="Times New Roman" w:hAnsi="Times New Roman"/>
          <w:sz w:val="24"/>
          <w:szCs w:val="24"/>
        </w:rPr>
      </w:pPr>
      <w:r>
        <w:rPr>
          <w:rFonts w:ascii="Times New Roman" w:hAnsi="Times New Roman"/>
          <w:sz w:val="24"/>
          <w:szCs w:val="24"/>
        </w:rPr>
        <w:t>(06)</w:t>
      </w:r>
    </w:p>
    <w:p w14:paraId="76CD7A7A" w14:textId="11CD85E4" w:rsidR="00C746C1" w:rsidRDefault="005340BE">
      <w:pPr>
        <w:pStyle w:val="Sinespaciado"/>
        <w:spacing w:before="120" w:after="120"/>
        <w:jc w:val="both"/>
        <w:rPr>
          <w:rFonts w:ascii="Times New Roman" w:hAnsi="Times New Roman"/>
          <w:sz w:val="24"/>
          <w:szCs w:val="24"/>
        </w:rPr>
      </w:pPr>
      <w:r>
        <w:rPr>
          <w:rFonts w:ascii="Times New Roman" w:hAnsi="Times New Roman"/>
          <w:sz w:val="24"/>
          <w:szCs w:val="24"/>
        </w:rPr>
        <w:t xml:space="preserve">Una vez obtenido la variable “y” se procede hacer uso de la ecuación </w:t>
      </w:r>
      <w:r w:rsidR="006E5A23">
        <w:rPr>
          <w:rFonts w:ascii="Times New Roman" w:hAnsi="Times New Roman"/>
          <w:sz w:val="24"/>
          <w:szCs w:val="24"/>
        </w:rPr>
        <w:t>7</w:t>
      </w:r>
      <w:r>
        <w:rPr>
          <w:rFonts w:ascii="Times New Roman" w:hAnsi="Times New Roman"/>
          <w:sz w:val="24"/>
          <w:szCs w:val="24"/>
        </w:rPr>
        <w:t>.</w:t>
      </w:r>
    </w:p>
    <w:p w14:paraId="43E08970" w14:textId="77777777" w:rsidR="00C746C1" w:rsidRDefault="005340BE">
      <w:pPr>
        <w:spacing w:before="120" w:after="120"/>
        <w:jc w:val="both"/>
        <w:rPr>
          <w:sz w:val="24"/>
          <w:szCs w:val="24"/>
        </w:rPr>
      </w:pPr>
      <w:r>
        <w:rPr>
          <w:sz w:val="24"/>
          <w:szCs w:val="24"/>
        </w:rPr>
        <w:t>La ecuación que rige este proceso es la siguiente.</w:t>
      </w:r>
    </w:p>
    <w:p w14:paraId="180575EA" w14:textId="77777777" w:rsidR="00C746C1" w:rsidRDefault="00C746C1">
      <w:pPr>
        <w:spacing w:before="120" w:after="120"/>
        <w:ind w:firstLine="567"/>
        <w:jc w:val="both"/>
        <w:rPr>
          <w:sz w:val="24"/>
          <w:szCs w:val="24"/>
        </w:rPr>
      </w:pPr>
    </w:p>
    <w:p w14:paraId="24895EE3" w14:textId="4B24F88F" w:rsidR="00C746C1" w:rsidRPr="002050F3" w:rsidRDefault="005340BE" w:rsidP="002050F3">
      <w:pPr>
        <w:pStyle w:val="Sinespaciado"/>
        <w:spacing w:before="120" w:after="120"/>
        <w:ind w:firstLine="567"/>
        <w:jc w:val="right"/>
        <w:rPr>
          <w:sz w:val="24"/>
          <w:szCs w:val="24"/>
        </w:rPr>
      </w:pPr>
      <m:oMath>
        <m:r>
          <w:rPr>
            <w:rFonts w:ascii="Cambria Math" w:hAnsi="Cambria Math"/>
            <w:sz w:val="24"/>
            <w:szCs w:val="24"/>
          </w:rPr>
          <m:t>P=</m:t>
        </m:r>
        <m:f>
          <m:fPr>
            <m:ctrlPr>
              <w:rPr>
                <w:rFonts w:ascii="Cambria Math" w:hAnsi="Cambria Math"/>
                <w:sz w:val="24"/>
                <w:szCs w:val="24"/>
              </w:rPr>
            </m:ctrlPr>
          </m:fPr>
          <m:num>
            <m:r>
              <w:rPr>
                <w:rFonts w:ascii="Cambria Math" w:hAnsi="Cambria Math"/>
                <w:sz w:val="24"/>
                <w:szCs w:val="24"/>
              </w:rPr>
              <m:t>1</m:t>
            </m:r>
          </m:num>
          <m:den>
            <m:r>
              <w:rPr>
                <w:rFonts w:ascii="Cambria Math" w:hAnsi="Cambria Math"/>
                <w:sz w:val="24"/>
                <w:szCs w:val="24"/>
              </w:rPr>
              <m:t>1+</m:t>
            </m:r>
            <m:sSup>
              <m:sSupPr>
                <m:ctrlPr>
                  <w:rPr>
                    <w:rFonts w:ascii="Cambria Math" w:hAnsi="Cambria Math"/>
                    <w:sz w:val="24"/>
                    <w:szCs w:val="24"/>
                  </w:rPr>
                </m:ctrlPr>
              </m:sSupPr>
              <m:e>
                <m:r>
                  <w:rPr>
                    <w:rFonts w:ascii="Cambria Math" w:hAnsi="Cambria Math"/>
                    <w:sz w:val="24"/>
                    <w:szCs w:val="24"/>
                  </w:rPr>
                  <m:t>e</m:t>
                </m:r>
              </m:e>
              <m:sup>
                <m:r>
                  <w:rPr>
                    <w:rFonts w:ascii="Cambria Math" w:hAnsi="Cambria Math"/>
                    <w:sz w:val="24"/>
                    <w:szCs w:val="24"/>
                  </w:rPr>
                  <m:t>y</m:t>
                </m:r>
              </m:sup>
            </m:sSup>
          </m:den>
        </m:f>
        <m:r>
          <w:rPr>
            <w:rFonts w:ascii="Cambria Math" w:hAnsi="Cambria Math"/>
            <w:sz w:val="24"/>
            <w:szCs w:val="24"/>
          </w:rPr>
          <m:t xml:space="preserve"> </m:t>
        </m:r>
      </m:oMath>
      <w:r w:rsidR="007E2436">
        <w:rPr>
          <w:rFonts w:ascii="Times New Roman" w:hAnsi="Times New Roman"/>
        </w:rPr>
        <w:t xml:space="preserve">   </w:t>
      </w:r>
      <w:r w:rsidR="002050F3">
        <w:rPr>
          <w:rFonts w:ascii="Times New Roman" w:hAnsi="Times New Roman"/>
        </w:rPr>
        <w:t xml:space="preserve">                                                                      </w:t>
      </w:r>
      <w:r w:rsidR="002050F3" w:rsidRPr="002050F3">
        <w:rPr>
          <w:rFonts w:ascii="Times New Roman" w:hAnsi="Times New Roman"/>
          <w:sz w:val="24"/>
          <w:szCs w:val="24"/>
        </w:rPr>
        <w:t>(07)</w:t>
      </w:r>
    </w:p>
    <w:p w14:paraId="1B480FF0" w14:textId="77777777" w:rsidR="007A538E" w:rsidRDefault="007A538E">
      <w:pPr>
        <w:spacing w:before="120" w:after="120"/>
        <w:jc w:val="both"/>
        <w:rPr>
          <w:sz w:val="24"/>
          <w:szCs w:val="24"/>
        </w:rPr>
      </w:pPr>
    </w:p>
    <w:p w14:paraId="28AAE02B" w14:textId="3B71E417" w:rsidR="00C746C1" w:rsidRDefault="005340BE">
      <w:pPr>
        <w:spacing w:before="120" w:after="120"/>
        <w:jc w:val="both"/>
        <w:rPr>
          <w:sz w:val="24"/>
          <w:szCs w:val="24"/>
        </w:rPr>
      </w:pPr>
      <w:r>
        <w:rPr>
          <w:sz w:val="24"/>
          <w:szCs w:val="24"/>
        </w:rPr>
        <w:t xml:space="preserve">Donde P es la probabilidad a presencia a deslizamientos. </w:t>
      </w:r>
    </w:p>
    <w:p w14:paraId="06D8FBDD" w14:textId="77777777" w:rsidR="007A538E" w:rsidRDefault="007A538E">
      <w:pPr>
        <w:pStyle w:val="Ttulo2"/>
        <w:spacing w:before="120" w:after="120"/>
        <w:ind w:left="0" w:firstLine="0"/>
        <w:jc w:val="both"/>
        <w:rPr>
          <w:b w:val="0"/>
          <w:bCs w:val="0"/>
        </w:rPr>
      </w:pPr>
    </w:p>
    <w:p w14:paraId="3E66ABC3" w14:textId="36982BE7" w:rsidR="00C746C1" w:rsidRDefault="005340BE">
      <w:pPr>
        <w:pStyle w:val="Ttulo2"/>
        <w:spacing w:before="120" w:after="120"/>
        <w:ind w:left="0" w:firstLine="0"/>
        <w:jc w:val="both"/>
        <w:rPr>
          <w:b w:val="0"/>
          <w:bCs w:val="0"/>
        </w:rPr>
      </w:pPr>
      <w:r>
        <w:rPr>
          <w:b w:val="0"/>
          <w:bCs w:val="0"/>
        </w:rPr>
        <w:t>REDES NEURONALES</w:t>
      </w:r>
    </w:p>
    <w:p w14:paraId="03D81F07" w14:textId="77777777" w:rsidR="00C746C1" w:rsidRDefault="005340BE" w:rsidP="002050F3">
      <w:pPr>
        <w:ind w:firstLine="567"/>
        <w:jc w:val="both"/>
        <w:rPr>
          <w:sz w:val="24"/>
          <w:szCs w:val="24"/>
        </w:rPr>
      </w:pPr>
      <w:r>
        <w:rPr>
          <w:sz w:val="24"/>
          <w:szCs w:val="24"/>
        </w:rPr>
        <w:t>Esta metodología de redes neuronales se basa en el entrenamiento de la información previa, las 11 variables antes mencionadas, se entrena en base a datos reales, que vendrían a ser los criterios referenciales del sistema neuronal, para la predicción del comportamiento del terreno.</w:t>
      </w:r>
    </w:p>
    <w:p w14:paraId="152AF216" w14:textId="77777777" w:rsidR="00C746C1" w:rsidRDefault="005340BE" w:rsidP="002050F3">
      <w:pPr>
        <w:ind w:firstLine="567"/>
        <w:jc w:val="both"/>
        <w:rPr>
          <w:sz w:val="24"/>
          <w:szCs w:val="24"/>
        </w:rPr>
      </w:pPr>
      <w:r>
        <w:rPr>
          <w:sz w:val="24"/>
          <w:szCs w:val="24"/>
        </w:rPr>
        <w:t>El entrenamiento de la red se partió de las variables normalizadas, generando una base de datos con el uso de la herramienta “Sample” y con el uso del software SPSS generar la red neuronal, el cual a través de sus distintas herramientas como perceptrón multicapa, se construyó con 3 conjuntos de datos, el 70 % de entrenamiento, 20% de prueba y 10% de reserva, con un total de 527 puntos fotointerpretados de deslizamientos y no deslizamientos. Este porcentaje fue escogido de manera arbitraria, pues en la revisión de bibliografía no se encontró un consenso concreto al respecto.</w:t>
      </w:r>
    </w:p>
    <w:p w14:paraId="2B9605B8" w14:textId="77777777" w:rsidR="00C746C1" w:rsidRDefault="005340BE" w:rsidP="002050F3">
      <w:pPr>
        <w:ind w:firstLine="567"/>
        <w:jc w:val="both"/>
        <w:rPr>
          <w:sz w:val="24"/>
          <w:szCs w:val="24"/>
        </w:rPr>
      </w:pPr>
      <w:r>
        <w:rPr>
          <w:sz w:val="24"/>
          <w:szCs w:val="24"/>
        </w:rPr>
        <w:t>Se probaron algunas estructuras con diferente número de capas ocultas y distinto número de neuronas hasta llegar a la arquitectura que dio los mejores resultados tanto para el entrenamiento como para el conjunto de pruebas, además la función de activación sigmoidal que es utilizada para categorías cualitativas, el motivo primordial para usar esta función es que se toma en cuenta valores entre 0 y 1, por lo que es útil para modelos en lo que necesitamos la predicción de probabilidades como producto final, pues la probabilidad es algo que se evidencia entre 0 y 1.</w:t>
      </w:r>
    </w:p>
    <w:p w14:paraId="35662183" w14:textId="7C68EBD8" w:rsidR="00C746C1" w:rsidRDefault="005340BE" w:rsidP="002050F3">
      <w:pPr>
        <w:ind w:firstLine="567"/>
        <w:jc w:val="both"/>
        <w:rPr>
          <w:sz w:val="24"/>
          <w:szCs w:val="24"/>
        </w:rPr>
      </w:pPr>
      <w:r>
        <w:rPr>
          <w:sz w:val="24"/>
          <w:szCs w:val="24"/>
        </w:rPr>
        <w:t>Se tomó una estructura con una capa oculta, y cantidad de neuronas en esta capa de 7, con corrección del error de 0.2, esta arquitectura de la capa se realizó en las tres distintas base de datos, tomando en cuenta la variable precipitación, todo este proceso se lo realizó varias ocasiones con la finalidad de obtener diversos modelos de redes neuronales que dé la oportunidad de hacer un análisis de cada uno y discriminación de variables, por otro lado, el objetivo de esta metodología en el proyecto es realizar la configuración del controlador y los parámetros de las neuronas para analizar más completamente la sensibilidad de las pendientes a los procesos de deslizamiento.</w:t>
      </w:r>
    </w:p>
    <w:p w14:paraId="602CC9BC" w14:textId="77777777" w:rsidR="002050F3" w:rsidRDefault="002050F3" w:rsidP="002050F3">
      <w:pPr>
        <w:ind w:firstLine="567"/>
        <w:jc w:val="both"/>
        <w:rPr>
          <w:sz w:val="24"/>
          <w:szCs w:val="24"/>
        </w:rPr>
      </w:pPr>
    </w:p>
    <w:p w14:paraId="1C142673" w14:textId="77777777" w:rsidR="007A538E" w:rsidRDefault="007A538E">
      <w:pPr>
        <w:pStyle w:val="Ttulo3"/>
        <w:spacing w:before="120" w:after="120"/>
        <w:ind w:left="0"/>
        <w:rPr>
          <w:b w:val="0"/>
          <w:bCs w:val="0"/>
          <w:i w:val="0"/>
          <w:iCs w:val="0"/>
        </w:rPr>
      </w:pPr>
      <w:bookmarkStart w:id="26" w:name="_Toc118937258"/>
    </w:p>
    <w:p w14:paraId="2A2064E0" w14:textId="4D42F093" w:rsidR="00C746C1" w:rsidRDefault="005340BE">
      <w:pPr>
        <w:pStyle w:val="Ttulo3"/>
        <w:spacing w:before="120" w:after="120"/>
        <w:ind w:left="0"/>
        <w:rPr>
          <w:b w:val="0"/>
          <w:bCs w:val="0"/>
          <w:i w:val="0"/>
          <w:iCs w:val="0"/>
        </w:rPr>
      </w:pPr>
      <w:r>
        <w:rPr>
          <w:b w:val="0"/>
          <w:bCs w:val="0"/>
          <w:i w:val="0"/>
          <w:iCs w:val="0"/>
        </w:rPr>
        <w:t>GENERACIÓN DEL MODELO</w:t>
      </w:r>
      <w:bookmarkEnd w:id="26"/>
    </w:p>
    <w:p w14:paraId="37CAA763" w14:textId="603BE2BA" w:rsidR="00C746C1" w:rsidRDefault="005340BE">
      <w:pPr>
        <w:spacing w:before="120" w:after="120"/>
        <w:ind w:firstLine="567"/>
        <w:jc w:val="both"/>
        <w:rPr>
          <w:sz w:val="24"/>
          <w:szCs w:val="24"/>
        </w:rPr>
      </w:pPr>
      <w:r>
        <w:rPr>
          <w:sz w:val="24"/>
          <w:szCs w:val="24"/>
        </w:rPr>
        <w:t>Para la generación visual del modelo, se tomó los coeficientes obtenidos de la última capa de salida es decir de la séptima, los cuales s</w:t>
      </w:r>
      <w:r w:rsidR="007A538E">
        <w:rPr>
          <w:sz w:val="24"/>
          <w:szCs w:val="24"/>
        </w:rPr>
        <w:t>e observan en la T</w:t>
      </w:r>
      <w:r>
        <w:rPr>
          <w:sz w:val="24"/>
          <w:szCs w:val="24"/>
        </w:rPr>
        <w:t xml:space="preserve">abla </w:t>
      </w:r>
      <w:r w:rsidR="006E5A23">
        <w:rPr>
          <w:sz w:val="24"/>
          <w:szCs w:val="24"/>
        </w:rPr>
        <w:t>2</w:t>
      </w:r>
      <w:r w:rsidR="007A538E">
        <w:rPr>
          <w:sz w:val="24"/>
          <w:szCs w:val="24"/>
        </w:rPr>
        <w:t>.</w:t>
      </w:r>
    </w:p>
    <w:p w14:paraId="14C1C0D4" w14:textId="77777777" w:rsidR="00C746C1" w:rsidRDefault="005340BE">
      <w:pPr>
        <w:spacing w:before="120" w:after="120"/>
        <w:ind w:firstLine="567"/>
        <w:jc w:val="center"/>
      </w:pPr>
      <w:bookmarkStart w:id="27" w:name="_Toc117626809"/>
      <w:r>
        <w:t xml:space="preserve">Tabla </w:t>
      </w:r>
      <w:bookmarkEnd w:id="27"/>
      <w:r>
        <w:t>2.</w:t>
      </w:r>
      <w:r>
        <w:rPr>
          <w:b/>
          <w:bCs/>
        </w:rPr>
        <w:t xml:space="preserve"> </w:t>
      </w:r>
      <w:r>
        <w:t>Coeficientes obtenidos en el Software SPSS usado en la ecuación de redes neuronales.</w:t>
      </w:r>
    </w:p>
    <w:tbl>
      <w:tblPr>
        <w:tblW w:w="8997" w:type="dxa"/>
        <w:tblCellMar>
          <w:left w:w="10" w:type="dxa"/>
          <w:right w:w="10" w:type="dxa"/>
        </w:tblCellMar>
        <w:tblLook w:val="0000" w:firstRow="0" w:lastRow="0" w:firstColumn="0" w:lastColumn="0" w:noHBand="0" w:noVBand="0"/>
      </w:tblPr>
      <w:tblGrid>
        <w:gridCol w:w="2847"/>
        <w:gridCol w:w="3668"/>
        <w:gridCol w:w="2482"/>
      </w:tblGrid>
      <w:tr w:rsidR="00C746C1" w14:paraId="561CAC90" w14:textId="77777777">
        <w:trPr>
          <w:trHeight w:val="251"/>
        </w:trPr>
        <w:tc>
          <w:tcPr>
            <w:tcW w:w="651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0F4F44" w14:textId="77777777" w:rsidR="00C746C1" w:rsidRPr="00343A64" w:rsidRDefault="005340BE" w:rsidP="007E2436">
            <w:pPr>
              <w:jc w:val="both"/>
              <w:rPr>
                <w:lang w:eastAsia="es-EC"/>
              </w:rPr>
            </w:pPr>
            <w:r w:rsidRPr="00343A64">
              <w:rPr>
                <w:lang w:eastAsia="es-EC"/>
              </w:rPr>
              <w:t>Predictor</w:t>
            </w:r>
          </w:p>
        </w:tc>
        <w:tc>
          <w:tcPr>
            <w:tcW w:w="2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0E422" w14:textId="77777777" w:rsidR="00C746C1" w:rsidRPr="00343A64" w:rsidRDefault="005340BE" w:rsidP="007E2436">
            <w:pPr>
              <w:jc w:val="both"/>
              <w:rPr>
                <w:lang w:eastAsia="es-EC"/>
              </w:rPr>
            </w:pPr>
            <w:r w:rsidRPr="00343A64">
              <w:rPr>
                <w:lang w:eastAsia="es-EC"/>
              </w:rPr>
              <w:t>Capa oculta 1</w:t>
            </w:r>
          </w:p>
        </w:tc>
      </w:tr>
      <w:tr w:rsidR="00C746C1" w14:paraId="3E033D36" w14:textId="77777777">
        <w:trPr>
          <w:trHeight w:val="476"/>
        </w:trPr>
        <w:tc>
          <w:tcPr>
            <w:tcW w:w="6515"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503B4" w14:textId="77777777" w:rsidR="00C746C1" w:rsidRPr="00343A64" w:rsidRDefault="00C746C1" w:rsidP="007E2436">
            <w:pPr>
              <w:jc w:val="both"/>
              <w:rPr>
                <w:lang w:eastAsia="es-EC"/>
              </w:rPr>
            </w:pPr>
          </w:p>
        </w:tc>
        <w:tc>
          <w:tcPr>
            <w:tcW w:w="2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3BDFBE" w14:textId="77777777" w:rsidR="00C746C1" w:rsidRPr="00343A64" w:rsidRDefault="005340BE" w:rsidP="007E2436">
            <w:pPr>
              <w:jc w:val="both"/>
              <w:rPr>
                <w:lang w:eastAsia="es-EC"/>
              </w:rPr>
            </w:pPr>
            <w:r w:rsidRPr="00343A64">
              <w:rPr>
                <w:lang w:eastAsia="es-EC"/>
              </w:rPr>
              <w:t>H(1:7)</w:t>
            </w:r>
          </w:p>
        </w:tc>
      </w:tr>
      <w:tr w:rsidR="00C746C1" w14:paraId="76048AB9" w14:textId="77777777">
        <w:trPr>
          <w:trHeight w:val="264"/>
        </w:trPr>
        <w:tc>
          <w:tcPr>
            <w:tcW w:w="28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01B82" w14:textId="77777777" w:rsidR="00C746C1" w:rsidRPr="00343A64" w:rsidRDefault="005340BE" w:rsidP="007E2436">
            <w:pPr>
              <w:jc w:val="both"/>
              <w:rPr>
                <w:lang w:eastAsia="es-EC"/>
              </w:rPr>
            </w:pPr>
            <w:r w:rsidRPr="00343A64">
              <w:rPr>
                <w:lang w:eastAsia="es-EC"/>
              </w:rPr>
              <w:t>Capa de entrada</w:t>
            </w:r>
          </w:p>
        </w:tc>
        <w:tc>
          <w:tcPr>
            <w:tcW w:w="3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3C0A5E" w14:textId="77777777" w:rsidR="00C746C1" w:rsidRPr="00343A64" w:rsidRDefault="005340BE" w:rsidP="007E2436">
            <w:pPr>
              <w:jc w:val="both"/>
              <w:rPr>
                <w:lang w:eastAsia="es-EC"/>
              </w:rPr>
            </w:pPr>
            <w:r w:rsidRPr="00343A64">
              <w:rPr>
                <w:lang w:eastAsia="es-EC"/>
              </w:rPr>
              <w:t>(Sesgo)</w:t>
            </w:r>
          </w:p>
        </w:tc>
        <w:tc>
          <w:tcPr>
            <w:tcW w:w="24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B667E36" w14:textId="77777777" w:rsidR="00C746C1" w:rsidRPr="00343A64" w:rsidRDefault="005340BE" w:rsidP="007E2436">
            <w:pPr>
              <w:jc w:val="both"/>
              <w:rPr>
                <w:lang w:eastAsia="es-EC"/>
              </w:rPr>
            </w:pPr>
            <w:r w:rsidRPr="00343A64">
              <w:rPr>
                <w:lang w:eastAsia="es-EC"/>
              </w:rPr>
              <w:t>-0.034</w:t>
            </w:r>
          </w:p>
        </w:tc>
      </w:tr>
      <w:tr w:rsidR="00C746C1" w14:paraId="7A4E52D0" w14:textId="77777777">
        <w:trPr>
          <w:trHeight w:val="264"/>
        </w:trPr>
        <w:tc>
          <w:tcPr>
            <w:tcW w:w="28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4AC263" w14:textId="77777777" w:rsidR="00C746C1" w:rsidRPr="00343A64" w:rsidRDefault="00C746C1" w:rsidP="007E2436">
            <w:pPr>
              <w:jc w:val="both"/>
              <w:rPr>
                <w:lang w:eastAsia="es-EC"/>
              </w:rPr>
            </w:pPr>
          </w:p>
        </w:tc>
        <w:tc>
          <w:tcPr>
            <w:tcW w:w="3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00815" w14:textId="77777777" w:rsidR="00C746C1" w:rsidRPr="00343A64" w:rsidRDefault="005340BE" w:rsidP="007E2436">
            <w:pPr>
              <w:jc w:val="both"/>
              <w:rPr>
                <w:lang w:eastAsia="es-EC"/>
              </w:rPr>
            </w:pPr>
            <w:r w:rsidRPr="00343A64">
              <w:rPr>
                <w:lang w:eastAsia="es-EC"/>
              </w:rPr>
              <w:t>Tsuelo_N_Band_1</w:t>
            </w:r>
          </w:p>
        </w:tc>
        <w:tc>
          <w:tcPr>
            <w:tcW w:w="24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4130FB4" w14:textId="77777777" w:rsidR="00C746C1" w:rsidRPr="00343A64" w:rsidRDefault="005340BE" w:rsidP="007E2436">
            <w:pPr>
              <w:jc w:val="both"/>
              <w:rPr>
                <w:lang w:eastAsia="es-EC"/>
              </w:rPr>
            </w:pPr>
            <w:r w:rsidRPr="00343A64">
              <w:rPr>
                <w:lang w:eastAsia="es-EC"/>
              </w:rPr>
              <w:t>-0.551</w:t>
            </w:r>
          </w:p>
        </w:tc>
      </w:tr>
      <w:tr w:rsidR="00C746C1" w14:paraId="1B778BA4" w14:textId="77777777">
        <w:trPr>
          <w:trHeight w:val="264"/>
        </w:trPr>
        <w:tc>
          <w:tcPr>
            <w:tcW w:w="28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CC0161" w14:textId="77777777" w:rsidR="00C746C1" w:rsidRPr="00343A64" w:rsidRDefault="00C746C1" w:rsidP="007E2436">
            <w:pPr>
              <w:jc w:val="both"/>
              <w:rPr>
                <w:lang w:eastAsia="es-EC"/>
              </w:rPr>
            </w:pPr>
          </w:p>
        </w:tc>
        <w:tc>
          <w:tcPr>
            <w:tcW w:w="3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5DBDFC" w14:textId="77777777" w:rsidR="00C746C1" w:rsidRPr="00343A64" w:rsidRDefault="005340BE" w:rsidP="007E2436">
            <w:pPr>
              <w:jc w:val="both"/>
              <w:rPr>
                <w:lang w:eastAsia="es-EC"/>
              </w:rPr>
            </w:pPr>
            <w:r w:rsidRPr="00343A64">
              <w:rPr>
                <w:lang w:eastAsia="es-EC"/>
              </w:rPr>
              <w:t>d_hidrosa_n_Band_1</w:t>
            </w:r>
          </w:p>
        </w:tc>
        <w:tc>
          <w:tcPr>
            <w:tcW w:w="24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14E148F" w14:textId="77777777" w:rsidR="00C746C1" w:rsidRPr="00343A64" w:rsidRDefault="005340BE" w:rsidP="007E2436">
            <w:pPr>
              <w:jc w:val="both"/>
              <w:rPr>
                <w:lang w:eastAsia="es-EC"/>
              </w:rPr>
            </w:pPr>
            <w:r w:rsidRPr="00343A64">
              <w:rPr>
                <w:lang w:eastAsia="es-EC"/>
              </w:rPr>
              <w:t>-0.504</w:t>
            </w:r>
          </w:p>
        </w:tc>
      </w:tr>
      <w:tr w:rsidR="00C746C1" w14:paraId="672A05DF" w14:textId="77777777">
        <w:trPr>
          <w:trHeight w:val="264"/>
        </w:trPr>
        <w:tc>
          <w:tcPr>
            <w:tcW w:w="28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4D650" w14:textId="77777777" w:rsidR="00C746C1" w:rsidRPr="00343A64" w:rsidRDefault="00C746C1" w:rsidP="007E2436">
            <w:pPr>
              <w:jc w:val="both"/>
              <w:rPr>
                <w:lang w:eastAsia="es-EC"/>
              </w:rPr>
            </w:pPr>
          </w:p>
        </w:tc>
        <w:tc>
          <w:tcPr>
            <w:tcW w:w="3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0E9CB3" w14:textId="77777777" w:rsidR="00C746C1" w:rsidRPr="00343A64" w:rsidRDefault="005340BE" w:rsidP="007E2436">
            <w:pPr>
              <w:jc w:val="both"/>
              <w:rPr>
                <w:lang w:eastAsia="es-EC"/>
              </w:rPr>
            </w:pPr>
            <w:r w:rsidRPr="00343A64">
              <w:rPr>
                <w:lang w:eastAsia="es-EC"/>
              </w:rPr>
              <w:t>Erosion_n</w:t>
            </w:r>
          </w:p>
        </w:tc>
        <w:tc>
          <w:tcPr>
            <w:tcW w:w="24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D9E2623" w14:textId="77777777" w:rsidR="00C746C1" w:rsidRPr="00343A64" w:rsidRDefault="005340BE" w:rsidP="007E2436">
            <w:pPr>
              <w:jc w:val="both"/>
              <w:rPr>
                <w:lang w:eastAsia="es-EC"/>
              </w:rPr>
            </w:pPr>
            <w:r w:rsidRPr="00343A64">
              <w:rPr>
                <w:lang w:eastAsia="es-EC"/>
              </w:rPr>
              <w:t>-0.090</w:t>
            </w:r>
          </w:p>
        </w:tc>
      </w:tr>
      <w:tr w:rsidR="00C746C1" w14:paraId="73F8A311" w14:textId="77777777">
        <w:trPr>
          <w:trHeight w:val="264"/>
        </w:trPr>
        <w:tc>
          <w:tcPr>
            <w:tcW w:w="28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303146" w14:textId="77777777" w:rsidR="00C746C1" w:rsidRPr="00343A64" w:rsidRDefault="00C746C1" w:rsidP="007E2436">
            <w:pPr>
              <w:jc w:val="both"/>
              <w:rPr>
                <w:lang w:eastAsia="es-EC"/>
              </w:rPr>
            </w:pPr>
          </w:p>
        </w:tc>
        <w:tc>
          <w:tcPr>
            <w:tcW w:w="3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DF2E89" w14:textId="77777777" w:rsidR="00C746C1" w:rsidRPr="00343A64" w:rsidRDefault="005340BE" w:rsidP="007E2436">
            <w:pPr>
              <w:jc w:val="both"/>
              <w:rPr>
                <w:lang w:eastAsia="es-EC"/>
              </w:rPr>
            </w:pPr>
            <w:r w:rsidRPr="00343A64">
              <w:rPr>
                <w:lang w:eastAsia="es-EC"/>
              </w:rPr>
              <w:t>dfallas_n</w:t>
            </w:r>
          </w:p>
        </w:tc>
        <w:tc>
          <w:tcPr>
            <w:tcW w:w="24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6090B06" w14:textId="77777777" w:rsidR="00C746C1" w:rsidRPr="00343A64" w:rsidRDefault="005340BE" w:rsidP="007E2436">
            <w:pPr>
              <w:jc w:val="both"/>
              <w:rPr>
                <w:lang w:eastAsia="es-EC"/>
              </w:rPr>
            </w:pPr>
            <w:r w:rsidRPr="00343A64">
              <w:rPr>
                <w:lang w:eastAsia="es-EC"/>
              </w:rPr>
              <w:t>-0.179</w:t>
            </w:r>
          </w:p>
        </w:tc>
      </w:tr>
      <w:tr w:rsidR="00C746C1" w14:paraId="044FE20A" w14:textId="77777777">
        <w:trPr>
          <w:trHeight w:val="264"/>
        </w:trPr>
        <w:tc>
          <w:tcPr>
            <w:tcW w:w="28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94C4BB" w14:textId="77777777" w:rsidR="00C746C1" w:rsidRPr="00343A64" w:rsidRDefault="00C746C1" w:rsidP="007E2436">
            <w:pPr>
              <w:jc w:val="both"/>
              <w:rPr>
                <w:lang w:eastAsia="es-EC"/>
              </w:rPr>
            </w:pPr>
          </w:p>
        </w:tc>
        <w:tc>
          <w:tcPr>
            <w:tcW w:w="3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4BEFA7" w14:textId="77777777" w:rsidR="00C746C1" w:rsidRPr="00343A64" w:rsidRDefault="005340BE" w:rsidP="007E2436">
            <w:pPr>
              <w:jc w:val="both"/>
              <w:rPr>
                <w:lang w:eastAsia="es-EC"/>
              </w:rPr>
            </w:pPr>
            <w:r w:rsidRPr="00343A64">
              <w:rPr>
                <w:lang w:eastAsia="es-EC"/>
              </w:rPr>
              <w:t>geomorf_n</w:t>
            </w:r>
          </w:p>
        </w:tc>
        <w:tc>
          <w:tcPr>
            <w:tcW w:w="24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E35E2F0" w14:textId="77777777" w:rsidR="00C746C1" w:rsidRPr="00343A64" w:rsidRDefault="005340BE" w:rsidP="007E2436">
            <w:pPr>
              <w:jc w:val="both"/>
              <w:rPr>
                <w:lang w:eastAsia="es-EC"/>
              </w:rPr>
            </w:pPr>
            <w:r w:rsidRPr="00343A64">
              <w:rPr>
                <w:lang w:eastAsia="es-EC"/>
              </w:rPr>
              <w:t>-0.103</w:t>
            </w:r>
          </w:p>
        </w:tc>
      </w:tr>
      <w:tr w:rsidR="00C746C1" w14:paraId="3E1E0C22" w14:textId="77777777">
        <w:trPr>
          <w:trHeight w:val="264"/>
        </w:trPr>
        <w:tc>
          <w:tcPr>
            <w:tcW w:w="28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F4CBD" w14:textId="77777777" w:rsidR="00C746C1" w:rsidRPr="00343A64" w:rsidRDefault="00C746C1" w:rsidP="007E2436">
            <w:pPr>
              <w:jc w:val="both"/>
              <w:rPr>
                <w:lang w:eastAsia="es-EC"/>
              </w:rPr>
            </w:pPr>
          </w:p>
        </w:tc>
        <w:tc>
          <w:tcPr>
            <w:tcW w:w="3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F9D7F" w14:textId="77777777" w:rsidR="00C746C1" w:rsidRPr="00343A64" w:rsidRDefault="005340BE" w:rsidP="007E2436">
            <w:pPr>
              <w:jc w:val="both"/>
              <w:rPr>
                <w:lang w:eastAsia="es-EC"/>
              </w:rPr>
            </w:pPr>
            <w:r w:rsidRPr="00343A64">
              <w:rPr>
                <w:lang w:eastAsia="es-EC"/>
              </w:rPr>
              <w:t>norma_vias</w:t>
            </w:r>
          </w:p>
        </w:tc>
        <w:tc>
          <w:tcPr>
            <w:tcW w:w="24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A59B267" w14:textId="77777777" w:rsidR="00C746C1" w:rsidRPr="00343A64" w:rsidRDefault="005340BE" w:rsidP="007E2436">
            <w:pPr>
              <w:jc w:val="both"/>
              <w:rPr>
                <w:lang w:eastAsia="es-EC"/>
              </w:rPr>
            </w:pPr>
            <w:r w:rsidRPr="00343A64">
              <w:rPr>
                <w:lang w:eastAsia="es-EC"/>
              </w:rPr>
              <w:t>-0.385</w:t>
            </w:r>
          </w:p>
        </w:tc>
      </w:tr>
      <w:tr w:rsidR="00C746C1" w14:paraId="357EC417" w14:textId="77777777">
        <w:trPr>
          <w:trHeight w:val="264"/>
        </w:trPr>
        <w:tc>
          <w:tcPr>
            <w:tcW w:w="28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C451B7" w14:textId="77777777" w:rsidR="00C746C1" w:rsidRPr="00343A64" w:rsidRDefault="00C746C1" w:rsidP="007E2436">
            <w:pPr>
              <w:jc w:val="both"/>
              <w:rPr>
                <w:lang w:eastAsia="es-EC"/>
              </w:rPr>
            </w:pPr>
          </w:p>
        </w:tc>
        <w:tc>
          <w:tcPr>
            <w:tcW w:w="3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7F9966" w14:textId="77777777" w:rsidR="00C746C1" w:rsidRPr="00343A64" w:rsidRDefault="005340BE" w:rsidP="007E2436">
            <w:pPr>
              <w:jc w:val="both"/>
              <w:rPr>
                <w:lang w:eastAsia="es-EC"/>
              </w:rPr>
            </w:pPr>
            <w:r w:rsidRPr="00343A64">
              <w:rPr>
                <w:lang w:eastAsia="es-EC"/>
              </w:rPr>
              <w:t>normal_lito</w:t>
            </w:r>
          </w:p>
        </w:tc>
        <w:tc>
          <w:tcPr>
            <w:tcW w:w="24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12C8F35" w14:textId="77777777" w:rsidR="00C746C1" w:rsidRPr="00343A64" w:rsidRDefault="005340BE" w:rsidP="007E2436">
            <w:pPr>
              <w:jc w:val="both"/>
              <w:rPr>
                <w:lang w:eastAsia="es-EC"/>
              </w:rPr>
            </w:pPr>
            <w:r w:rsidRPr="00343A64">
              <w:rPr>
                <w:lang w:eastAsia="es-EC"/>
              </w:rPr>
              <w:t>0.483</w:t>
            </w:r>
          </w:p>
        </w:tc>
      </w:tr>
      <w:tr w:rsidR="00C746C1" w14:paraId="6C8C75CF" w14:textId="77777777">
        <w:trPr>
          <w:trHeight w:val="264"/>
        </w:trPr>
        <w:tc>
          <w:tcPr>
            <w:tcW w:w="28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35660B" w14:textId="77777777" w:rsidR="00C746C1" w:rsidRPr="00343A64" w:rsidRDefault="00C746C1" w:rsidP="007E2436">
            <w:pPr>
              <w:jc w:val="both"/>
              <w:rPr>
                <w:lang w:eastAsia="es-EC"/>
              </w:rPr>
            </w:pPr>
          </w:p>
        </w:tc>
        <w:tc>
          <w:tcPr>
            <w:tcW w:w="3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89CF9" w14:textId="77777777" w:rsidR="00C746C1" w:rsidRPr="00343A64" w:rsidRDefault="005340BE" w:rsidP="007E2436">
            <w:pPr>
              <w:jc w:val="both"/>
              <w:rPr>
                <w:lang w:eastAsia="es-EC"/>
              </w:rPr>
            </w:pPr>
            <w:r w:rsidRPr="00343A64">
              <w:rPr>
                <w:lang w:eastAsia="es-EC"/>
              </w:rPr>
              <w:t>distrios_n</w:t>
            </w:r>
          </w:p>
        </w:tc>
        <w:tc>
          <w:tcPr>
            <w:tcW w:w="24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BCAC24A" w14:textId="77777777" w:rsidR="00C746C1" w:rsidRPr="00343A64" w:rsidRDefault="005340BE" w:rsidP="007E2436">
            <w:pPr>
              <w:jc w:val="both"/>
              <w:rPr>
                <w:lang w:eastAsia="es-EC"/>
              </w:rPr>
            </w:pPr>
            <w:r w:rsidRPr="00343A64">
              <w:rPr>
                <w:lang w:eastAsia="es-EC"/>
              </w:rPr>
              <w:t>-0.289</w:t>
            </w:r>
          </w:p>
        </w:tc>
      </w:tr>
      <w:tr w:rsidR="00C746C1" w14:paraId="7B11351F" w14:textId="77777777">
        <w:trPr>
          <w:trHeight w:val="264"/>
        </w:trPr>
        <w:tc>
          <w:tcPr>
            <w:tcW w:w="28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9079BD" w14:textId="77777777" w:rsidR="00C746C1" w:rsidRPr="00343A64" w:rsidRDefault="00C746C1" w:rsidP="007E2436">
            <w:pPr>
              <w:jc w:val="both"/>
              <w:rPr>
                <w:lang w:eastAsia="es-EC"/>
              </w:rPr>
            </w:pPr>
          </w:p>
        </w:tc>
        <w:tc>
          <w:tcPr>
            <w:tcW w:w="3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B2519" w14:textId="77777777" w:rsidR="00C746C1" w:rsidRPr="00343A64" w:rsidRDefault="005340BE" w:rsidP="007E2436">
            <w:pPr>
              <w:jc w:val="both"/>
              <w:rPr>
                <w:lang w:eastAsia="es-EC"/>
              </w:rPr>
            </w:pPr>
            <w:r w:rsidRPr="00343A64">
              <w:rPr>
                <w:lang w:eastAsia="es-EC"/>
              </w:rPr>
              <w:t>norma_covertu</w:t>
            </w:r>
          </w:p>
        </w:tc>
        <w:tc>
          <w:tcPr>
            <w:tcW w:w="24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2EAF6F7" w14:textId="77777777" w:rsidR="00C746C1" w:rsidRPr="00343A64" w:rsidRDefault="005340BE" w:rsidP="007E2436">
            <w:pPr>
              <w:jc w:val="both"/>
              <w:rPr>
                <w:lang w:eastAsia="es-EC"/>
              </w:rPr>
            </w:pPr>
            <w:r w:rsidRPr="00343A64">
              <w:rPr>
                <w:lang w:eastAsia="es-EC"/>
              </w:rPr>
              <w:t>0.129</w:t>
            </w:r>
          </w:p>
        </w:tc>
      </w:tr>
      <w:tr w:rsidR="00C746C1" w14:paraId="3995554F" w14:textId="77777777">
        <w:trPr>
          <w:trHeight w:val="264"/>
        </w:trPr>
        <w:tc>
          <w:tcPr>
            <w:tcW w:w="28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2FECD5" w14:textId="77777777" w:rsidR="00C746C1" w:rsidRPr="00343A64" w:rsidRDefault="00C746C1" w:rsidP="007E2436">
            <w:pPr>
              <w:jc w:val="both"/>
              <w:rPr>
                <w:lang w:eastAsia="es-EC"/>
              </w:rPr>
            </w:pPr>
          </w:p>
        </w:tc>
        <w:tc>
          <w:tcPr>
            <w:tcW w:w="3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D89E8" w14:textId="77777777" w:rsidR="00C746C1" w:rsidRPr="00343A64" w:rsidRDefault="005340BE" w:rsidP="007E2436">
            <w:pPr>
              <w:jc w:val="both"/>
              <w:rPr>
                <w:lang w:eastAsia="es-EC"/>
              </w:rPr>
            </w:pPr>
            <w:r w:rsidRPr="00343A64">
              <w:rPr>
                <w:lang w:eastAsia="es-EC"/>
              </w:rPr>
              <w:t>normali_pen</w:t>
            </w:r>
          </w:p>
        </w:tc>
        <w:tc>
          <w:tcPr>
            <w:tcW w:w="24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9C08404" w14:textId="77777777" w:rsidR="00C746C1" w:rsidRPr="00343A64" w:rsidRDefault="005340BE" w:rsidP="007E2436">
            <w:pPr>
              <w:jc w:val="both"/>
              <w:rPr>
                <w:lang w:eastAsia="es-EC"/>
              </w:rPr>
            </w:pPr>
            <w:r w:rsidRPr="00343A64">
              <w:rPr>
                <w:lang w:eastAsia="es-EC"/>
              </w:rPr>
              <w:t>-0.410</w:t>
            </w:r>
          </w:p>
        </w:tc>
      </w:tr>
      <w:tr w:rsidR="00C746C1" w14:paraId="1FF2E75F" w14:textId="77777777">
        <w:trPr>
          <w:trHeight w:val="264"/>
        </w:trPr>
        <w:tc>
          <w:tcPr>
            <w:tcW w:w="28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698F5" w14:textId="77777777" w:rsidR="00C746C1" w:rsidRPr="00343A64" w:rsidRDefault="00C746C1" w:rsidP="007E2436">
            <w:pPr>
              <w:jc w:val="both"/>
              <w:rPr>
                <w:lang w:eastAsia="es-EC"/>
              </w:rPr>
            </w:pPr>
          </w:p>
        </w:tc>
        <w:tc>
          <w:tcPr>
            <w:tcW w:w="3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56BFFF" w14:textId="77777777" w:rsidR="00C746C1" w:rsidRPr="00343A64" w:rsidRDefault="005340BE" w:rsidP="007E2436">
            <w:pPr>
              <w:jc w:val="both"/>
              <w:rPr>
                <w:lang w:eastAsia="es-EC"/>
              </w:rPr>
            </w:pPr>
            <w:r w:rsidRPr="00343A64">
              <w:rPr>
                <w:lang w:eastAsia="es-EC"/>
              </w:rPr>
              <w:t>1_trim_pr_n</w:t>
            </w:r>
          </w:p>
        </w:tc>
        <w:tc>
          <w:tcPr>
            <w:tcW w:w="24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E10A767" w14:textId="77777777" w:rsidR="00C746C1" w:rsidRPr="00343A64" w:rsidRDefault="005340BE" w:rsidP="007E2436">
            <w:pPr>
              <w:jc w:val="both"/>
              <w:rPr>
                <w:lang w:eastAsia="es-EC"/>
              </w:rPr>
            </w:pPr>
            <w:r w:rsidRPr="00343A64">
              <w:rPr>
                <w:lang w:eastAsia="es-EC"/>
              </w:rPr>
              <w:t>0.199</w:t>
            </w:r>
          </w:p>
        </w:tc>
      </w:tr>
    </w:tbl>
    <w:p w14:paraId="44A2EFE4" w14:textId="77777777" w:rsidR="00C746C1" w:rsidRDefault="00C746C1">
      <w:pPr>
        <w:spacing w:before="120" w:after="120"/>
        <w:jc w:val="both"/>
        <w:rPr>
          <w:i/>
          <w:iCs/>
          <w:sz w:val="24"/>
          <w:szCs w:val="24"/>
        </w:rPr>
      </w:pPr>
    </w:p>
    <w:p w14:paraId="39D9E980" w14:textId="22FDC09B" w:rsidR="00C746C1" w:rsidRDefault="005340BE" w:rsidP="00252585">
      <w:pPr>
        <w:ind w:firstLine="567"/>
        <w:jc w:val="both"/>
        <w:rPr>
          <w:sz w:val="24"/>
          <w:szCs w:val="24"/>
        </w:rPr>
      </w:pPr>
      <w:r>
        <w:rPr>
          <w:sz w:val="24"/>
          <w:szCs w:val="24"/>
        </w:rPr>
        <w:t>Este proceso se lo realizó reiteradas veces con una pequeña variación en su arquitectura, de igual manera con una capa oculta, pero con diferente número de unidades en esta capa oculta, siendo de 8,10 y 12</w:t>
      </w:r>
      <w:r w:rsidR="002050F3">
        <w:rPr>
          <w:sz w:val="24"/>
          <w:szCs w:val="24"/>
        </w:rPr>
        <w:t>.</w:t>
      </w:r>
    </w:p>
    <w:p w14:paraId="77DFAE03" w14:textId="77777777" w:rsidR="00C746C1" w:rsidRDefault="005340BE" w:rsidP="00252585">
      <w:pPr>
        <w:spacing w:after="120"/>
        <w:ind w:firstLine="567"/>
        <w:jc w:val="both"/>
        <w:rPr>
          <w:sz w:val="24"/>
          <w:szCs w:val="24"/>
        </w:rPr>
      </w:pPr>
      <w:r>
        <w:rPr>
          <w:sz w:val="24"/>
          <w:szCs w:val="24"/>
        </w:rPr>
        <w:t>Con los coeficientes obtenidos mediante algebra de mapas se lógra generar el modelo de predicción, mediante la siguiente ecuación.</w:t>
      </w:r>
    </w:p>
    <w:p w14:paraId="5B23931D" w14:textId="77777777" w:rsidR="00C746C1" w:rsidRDefault="00C746C1">
      <w:pPr>
        <w:spacing w:before="120" w:after="120"/>
        <w:ind w:firstLine="720"/>
        <w:jc w:val="both"/>
        <w:rPr>
          <w:sz w:val="24"/>
          <w:szCs w:val="24"/>
        </w:rPr>
      </w:pPr>
    </w:p>
    <w:p w14:paraId="7ECF9A45" w14:textId="77777777" w:rsidR="00C746C1" w:rsidRDefault="005340BE">
      <w:pPr>
        <w:spacing w:before="120" w:after="120"/>
        <w:jc w:val="center"/>
      </w:pPr>
      <m:oMathPara>
        <m:oMathParaPr>
          <m:jc m:val="center"/>
        </m:oMathParaPr>
        <m:oMath>
          <m:r>
            <m:rPr>
              <m:sty m:val="p"/>
            </m:rPr>
            <w:rPr>
              <w:rFonts w:ascii="Cambria Math" w:hAnsi="Cambria Math"/>
            </w:rPr>
            <m:t>Y</m:t>
          </m:r>
          <m:r>
            <w:rPr>
              <w:rFonts w:ascii="Cambria Math" w:hAnsi="Cambria Math"/>
            </w:rPr>
            <m:t>=-("</m:t>
          </m:r>
          <m:r>
            <m:rPr>
              <m:sty m:val="p"/>
            </m:rPr>
            <w:rPr>
              <w:rFonts w:ascii="Cambria Math" w:hAnsi="Cambria Math"/>
            </w:rPr>
            <m:t>d</m:t>
          </m:r>
          <m:r>
            <w:rPr>
              <w:rFonts w:ascii="Cambria Math" w:hAnsi="Cambria Math"/>
            </w:rPr>
            <m:t>_</m:t>
          </m:r>
          <m:r>
            <m:rPr>
              <m:sty m:val="p"/>
            </m:rPr>
            <w:rPr>
              <w:rFonts w:ascii="Cambria Math" w:hAnsi="Cambria Math"/>
            </w:rPr>
            <m:t>hidrosa</m:t>
          </m:r>
          <m:r>
            <w:rPr>
              <w:rFonts w:ascii="Cambria Math" w:hAnsi="Cambria Math"/>
            </w:rPr>
            <m:t>_</m:t>
          </m:r>
          <m:r>
            <m:rPr>
              <m:sty m:val="p"/>
            </m:rPr>
            <w:rPr>
              <w:rFonts w:ascii="Cambria Math" w:hAnsi="Cambria Math"/>
            </w:rPr>
            <m:t>n</m:t>
          </m:r>
          <m:r>
            <w:rPr>
              <w:rFonts w:ascii="Cambria Math" w:hAnsi="Cambria Math"/>
            </w:rPr>
            <m:t>.</m:t>
          </m:r>
          <m:r>
            <m:rPr>
              <m:sty m:val="p"/>
            </m:rPr>
            <w:rPr>
              <w:rFonts w:ascii="Cambria Math" w:hAnsi="Cambria Math"/>
            </w:rPr>
            <m:t>tif</m:t>
          </m:r>
          <m:r>
            <w:rPr>
              <w:rFonts w:ascii="Cambria Math" w:hAnsi="Cambria Math"/>
            </w:rPr>
            <m:t>"</m:t>
          </m:r>
          <m:r>
            <m:rPr>
              <m:sty m:val="p"/>
            </m:rPr>
            <w:rPr>
              <w:rFonts w:ascii="Cambria Math" w:hAnsi="Cambria Math"/>
            </w:rPr>
            <m:t xml:space="preserve"> * </m:t>
          </m:r>
          <m:r>
            <w:rPr>
              <w:rFonts w:ascii="Cambria Math" w:hAnsi="Cambria Math"/>
            </w:rPr>
            <m:t>0.504438335905352)-("</m:t>
          </m:r>
          <m:r>
            <m:rPr>
              <m:sty m:val="p"/>
            </m:rPr>
            <w:rPr>
              <w:rFonts w:ascii="Cambria Math" w:hAnsi="Cambria Math"/>
            </w:rPr>
            <m:t>EROSION</m:t>
          </m:r>
          <m:r>
            <w:rPr>
              <w:rFonts w:ascii="Cambria Math" w:hAnsi="Cambria Math"/>
            </w:rPr>
            <m:t>_</m:t>
          </m:r>
          <m:r>
            <m:rPr>
              <m:sty m:val="p"/>
            </m:rPr>
            <w:rPr>
              <w:rFonts w:ascii="Cambria Math" w:hAnsi="Cambria Math"/>
            </w:rPr>
            <m:t>NOR</m:t>
          </m:r>
          <m:r>
            <w:rPr>
              <w:rFonts w:ascii="Cambria Math" w:hAnsi="Cambria Math"/>
            </w:rPr>
            <m:t>.</m:t>
          </m:r>
          <m:r>
            <m:rPr>
              <m:sty m:val="p"/>
            </m:rPr>
            <w:rPr>
              <w:rFonts w:ascii="Cambria Math" w:hAnsi="Cambria Math"/>
            </w:rPr>
            <m:t>tif</m:t>
          </m:r>
          <m:r>
            <w:rPr>
              <w:rFonts w:ascii="Cambria Math" w:hAnsi="Cambria Math"/>
            </w:rPr>
            <m:t>"</m:t>
          </m:r>
          <m:r>
            <m:rPr>
              <m:sty m:val="p"/>
            </m:rPr>
            <w:rPr>
              <w:rFonts w:ascii="Cambria Math" w:hAnsi="Cambria Math"/>
            </w:rPr>
            <m:t xml:space="preserve"> * </m:t>
          </m:r>
          <m:r>
            <w:rPr>
              <w:rFonts w:ascii="Cambria Math" w:hAnsi="Cambria Math"/>
            </w:rPr>
            <m:t>0.0897982761175854)-("</m:t>
          </m:r>
          <m:r>
            <m:rPr>
              <m:sty m:val="p"/>
            </m:rPr>
            <w:rPr>
              <w:rFonts w:ascii="Cambria Math" w:hAnsi="Cambria Math"/>
            </w:rPr>
            <m:t>dfallas</m:t>
          </m:r>
          <m:r>
            <w:rPr>
              <w:rFonts w:ascii="Cambria Math" w:hAnsi="Cambria Math"/>
            </w:rPr>
            <m:t>_</m:t>
          </m:r>
          <m:r>
            <m:rPr>
              <m:sty m:val="p"/>
            </m:rPr>
            <w:rPr>
              <w:rFonts w:ascii="Cambria Math" w:hAnsi="Cambria Math"/>
            </w:rPr>
            <m:t>n</m:t>
          </m:r>
          <m:r>
            <w:rPr>
              <w:rFonts w:ascii="Cambria Math" w:hAnsi="Cambria Math"/>
            </w:rPr>
            <m:t>"</m:t>
          </m:r>
          <m:r>
            <m:rPr>
              <m:sty m:val="p"/>
            </m:rPr>
            <w:rPr>
              <w:rFonts w:ascii="Cambria Math" w:hAnsi="Cambria Math"/>
            </w:rPr>
            <m:t xml:space="preserve"> * </m:t>
          </m:r>
          <m:r>
            <w:rPr>
              <w:rFonts w:ascii="Cambria Math" w:hAnsi="Cambria Math"/>
            </w:rPr>
            <m:t>0.178898148503349)-("</m:t>
          </m:r>
          <m:r>
            <m:rPr>
              <m:sty m:val="p"/>
            </m:rPr>
            <w:rPr>
              <w:rFonts w:ascii="Cambria Math" w:hAnsi="Cambria Math"/>
            </w:rPr>
            <m:t>geomorf</m:t>
          </m:r>
          <m:r>
            <w:rPr>
              <w:rFonts w:ascii="Cambria Math" w:hAnsi="Cambria Math"/>
            </w:rPr>
            <m:t>_</m:t>
          </m:r>
          <m:r>
            <m:rPr>
              <m:sty m:val="p"/>
            </m:rPr>
            <w:rPr>
              <w:rFonts w:ascii="Cambria Math" w:hAnsi="Cambria Math"/>
            </w:rPr>
            <m:t>n</m:t>
          </m:r>
          <m:r>
            <w:rPr>
              <w:rFonts w:ascii="Cambria Math" w:hAnsi="Cambria Math"/>
            </w:rPr>
            <m:t>"</m:t>
          </m:r>
          <m:r>
            <m:rPr>
              <m:sty m:val="p"/>
            </m:rPr>
            <w:rPr>
              <w:rFonts w:ascii="Cambria Math" w:hAnsi="Cambria Math"/>
            </w:rPr>
            <m:t xml:space="preserve"> * </m:t>
          </m:r>
          <m:r>
            <w:rPr>
              <w:rFonts w:ascii="Cambria Math" w:hAnsi="Cambria Math"/>
            </w:rPr>
            <m:t>0.102693146125096)-("</m:t>
          </m:r>
          <m:r>
            <m:rPr>
              <m:sty m:val="p"/>
            </m:rPr>
            <w:rPr>
              <w:rFonts w:ascii="Cambria Math" w:hAnsi="Cambria Math"/>
            </w:rPr>
            <m:t>norma</m:t>
          </m:r>
          <m:r>
            <w:rPr>
              <w:rFonts w:ascii="Cambria Math" w:hAnsi="Cambria Math"/>
            </w:rPr>
            <m:t>_</m:t>
          </m:r>
          <m:r>
            <m:rPr>
              <m:sty m:val="p"/>
            </m:rPr>
            <w:rPr>
              <w:rFonts w:ascii="Cambria Math" w:hAnsi="Cambria Math"/>
            </w:rPr>
            <m:t>vias</m:t>
          </m:r>
          <m:r>
            <w:rPr>
              <w:rFonts w:ascii="Cambria Math" w:hAnsi="Cambria Math"/>
            </w:rPr>
            <m:t>.</m:t>
          </m:r>
          <m:r>
            <m:rPr>
              <m:sty m:val="p"/>
            </m:rPr>
            <w:rPr>
              <w:rFonts w:ascii="Cambria Math" w:hAnsi="Cambria Math"/>
            </w:rPr>
            <m:t>tif</m:t>
          </m:r>
          <m:r>
            <w:rPr>
              <w:rFonts w:ascii="Cambria Math" w:hAnsi="Cambria Math"/>
            </w:rPr>
            <m:t>"</m:t>
          </m:r>
          <m:r>
            <m:rPr>
              <m:sty m:val="p"/>
            </m:rPr>
            <w:rPr>
              <w:rFonts w:ascii="Cambria Math" w:hAnsi="Cambria Math"/>
            </w:rPr>
            <m:t xml:space="preserve"> * </m:t>
          </m:r>
          <m:r>
            <w:rPr>
              <w:rFonts w:ascii="Cambria Math" w:hAnsi="Cambria Math"/>
            </w:rPr>
            <m:t>0.384577943992885)+("</m:t>
          </m:r>
          <m:r>
            <m:rPr>
              <m:sty m:val="p"/>
            </m:rPr>
            <w:rPr>
              <w:rFonts w:ascii="Cambria Math" w:hAnsi="Cambria Math"/>
            </w:rPr>
            <m:t>normal</m:t>
          </m:r>
          <m:r>
            <w:rPr>
              <w:rFonts w:ascii="Cambria Math" w:hAnsi="Cambria Math"/>
            </w:rPr>
            <m:t>_</m:t>
          </m:r>
          <m:r>
            <m:rPr>
              <m:sty m:val="p"/>
            </m:rPr>
            <w:rPr>
              <w:rFonts w:ascii="Cambria Math" w:hAnsi="Cambria Math"/>
            </w:rPr>
            <m:t>litol</m:t>
          </m:r>
          <m:r>
            <w:rPr>
              <w:rFonts w:ascii="Cambria Math" w:hAnsi="Cambria Math"/>
            </w:rPr>
            <m:t>.</m:t>
          </m:r>
          <m:r>
            <m:rPr>
              <m:sty m:val="p"/>
            </m:rPr>
            <w:rPr>
              <w:rFonts w:ascii="Cambria Math" w:hAnsi="Cambria Math"/>
            </w:rPr>
            <m:t>tif</m:t>
          </m:r>
          <m:r>
            <w:rPr>
              <w:rFonts w:ascii="Cambria Math" w:hAnsi="Cambria Math"/>
            </w:rPr>
            <m:t>"</m:t>
          </m:r>
          <m:r>
            <m:rPr>
              <m:sty m:val="p"/>
            </m:rPr>
            <w:rPr>
              <w:rFonts w:ascii="Cambria Math" w:hAnsi="Cambria Math"/>
            </w:rPr>
            <m:t xml:space="preserve"> * </m:t>
          </m:r>
          <m:r>
            <w:rPr>
              <w:rFonts w:ascii="Cambria Math" w:hAnsi="Cambria Math"/>
            </w:rPr>
            <m:t>0.483063420050826)-("</m:t>
          </m:r>
          <m:r>
            <m:rPr>
              <m:sty m:val="p"/>
            </m:rPr>
            <w:rPr>
              <w:rFonts w:ascii="Cambria Math" w:hAnsi="Cambria Math"/>
            </w:rPr>
            <m:t>d</m:t>
          </m:r>
          <m:r>
            <w:rPr>
              <w:rFonts w:ascii="Cambria Math" w:hAnsi="Cambria Math"/>
            </w:rPr>
            <m:t>_</m:t>
          </m:r>
          <m:r>
            <m:rPr>
              <m:sty m:val="p"/>
            </m:rPr>
            <w:rPr>
              <w:rFonts w:ascii="Cambria Math" w:hAnsi="Cambria Math"/>
            </w:rPr>
            <m:t>rios</m:t>
          </m:r>
          <m:r>
            <w:rPr>
              <w:rFonts w:ascii="Cambria Math" w:hAnsi="Cambria Math"/>
            </w:rPr>
            <m:t>_</m:t>
          </m:r>
          <m:r>
            <m:rPr>
              <m:sty m:val="p"/>
            </m:rPr>
            <w:rPr>
              <w:rFonts w:ascii="Cambria Math" w:hAnsi="Cambria Math"/>
            </w:rPr>
            <m:t>n</m:t>
          </m:r>
          <m:r>
            <w:rPr>
              <w:rFonts w:ascii="Cambria Math" w:hAnsi="Cambria Math"/>
            </w:rPr>
            <m:t>.</m:t>
          </m:r>
          <m:r>
            <m:rPr>
              <m:sty m:val="p"/>
            </m:rPr>
            <w:rPr>
              <w:rFonts w:ascii="Cambria Math" w:hAnsi="Cambria Math"/>
            </w:rPr>
            <m:t>tif</m:t>
          </m:r>
          <m:r>
            <w:rPr>
              <w:rFonts w:ascii="Cambria Math" w:hAnsi="Cambria Math"/>
            </w:rPr>
            <m:t>"</m:t>
          </m:r>
          <m:r>
            <m:rPr>
              <m:sty m:val="p"/>
            </m:rPr>
            <w:rPr>
              <w:rFonts w:ascii="Cambria Math" w:hAnsi="Cambria Math"/>
            </w:rPr>
            <m:t xml:space="preserve"> * </m:t>
          </m:r>
          <m:r>
            <w:rPr>
              <w:rFonts w:ascii="Cambria Math" w:hAnsi="Cambria Math"/>
            </w:rPr>
            <m:t>0.288960823112964)+("</m:t>
          </m:r>
          <m:r>
            <m:rPr>
              <m:sty m:val="p"/>
            </m:rPr>
            <w:rPr>
              <w:rFonts w:ascii="Cambria Math" w:hAnsi="Cambria Math"/>
            </w:rPr>
            <m:t>norma</m:t>
          </m:r>
          <m:r>
            <w:rPr>
              <w:rFonts w:ascii="Cambria Math" w:hAnsi="Cambria Math"/>
            </w:rPr>
            <m:t>_</m:t>
          </m:r>
          <m:r>
            <m:rPr>
              <m:sty m:val="p"/>
            </m:rPr>
            <w:rPr>
              <w:rFonts w:ascii="Cambria Math" w:hAnsi="Cambria Math"/>
            </w:rPr>
            <m:t>cobert</m:t>
          </m:r>
          <m:r>
            <w:rPr>
              <w:rFonts w:ascii="Cambria Math" w:hAnsi="Cambria Math"/>
            </w:rPr>
            <m:t>.</m:t>
          </m:r>
          <m:r>
            <m:rPr>
              <m:sty m:val="p"/>
            </m:rPr>
            <w:rPr>
              <w:rFonts w:ascii="Cambria Math" w:hAnsi="Cambria Math"/>
            </w:rPr>
            <m:t>tif</m:t>
          </m:r>
          <m:r>
            <w:rPr>
              <w:rFonts w:ascii="Cambria Math" w:hAnsi="Cambria Math"/>
            </w:rPr>
            <m:t>"</m:t>
          </m:r>
          <m:r>
            <m:rPr>
              <m:sty m:val="p"/>
            </m:rPr>
            <w:rPr>
              <w:rFonts w:ascii="Cambria Math" w:hAnsi="Cambria Math"/>
            </w:rPr>
            <m:t xml:space="preserve"> * </m:t>
          </m:r>
          <m:r>
            <w:rPr>
              <w:rFonts w:ascii="Cambria Math" w:hAnsi="Cambria Math"/>
            </w:rPr>
            <m:t>0.128974541468235)-("</m:t>
          </m:r>
          <m:r>
            <m:rPr>
              <m:sty m:val="p"/>
            </m:rPr>
            <w:rPr>
              <w:rFonts w:ascii="Cambria Math" w:hAnsi="Cambria Math"/>
            </w:rPr>
            <m:t>norma</m:t>
          </m:r>
          <m:r>
            <w:rPr>
              <w:rFonts w:ascii="Cambria Math" w:hAnsi="Cambria Math"/>
            </w:rPr>
            <m:t>_</m:t>
          </m:r>
          <m:r>
            <m:rPr>
              <m:sty m:val="p"/>
            </m:rPr>
            <w:rPr>
              <w:rFonts w:ascii="Cambria Math" w:hAnsi="Cambria Math"/>
            </w:rPr>
            <m:t>pend</m:t>
          </m:r>
          <m:r>
            <w:rPr>
              <w:rFonts w:ascii="Cambria Math" w:hAnsi="Cambria Math"/>
            </w:rPr>
            <m:t>.</m:t>
          </m:r>
          <m:r>
            <m:rPr>
              <m:sty m:val="p"/>
            </m:rPr>
            <w:rPr>
              <w:rFonts w:ascii="Cambria Math" w:hAnsi="Cambria Math"/>
            </w:rPr>
            <m:t>tif</m:t>
          </m:r>
          <m:r>
            <w:rPr>
              <w:rFonts w:ascii="Cambria Math" w:hAnsi="Cambria Math"/>
            </w:rPr>
            <m:t>"</m:t>
          </m:r>
          <m:r>
            <m:rPr>
              <m:sty m:val="p"/>
            </m:rPr>
            <w:rPr>
              <w:rFonts w:ascii="Cambria Math" w:hAnsi="Cambria Math"/>
            </w:rPr>
            <m:t xml:space="preserve"> * </m:t>
          </m:r>
          <m:r>
            <w:rPr>
              <w:rFonts w:ascii="Cambria Math" w:hAnsi="Cambria Math"/>
            </w:rPr>
            <m:t>0.410351707451822)-("</m:t>
          </m:r>
          <m:r>
            <m:rPr>
              <m:sty m:val="p"/>
            </m:rPr>
            <w:rPr>
              <w:rFonts w:ascii="Cambria Math" w:hAnsi="Cambria Math"/>
            </w:rPr>
            <m:t>Tsuelo</m:t>
          </m:r>
          <m:r>
            <w:rPr>
              <w:rFonts w:ascii="Cambria Math" w:hAnsi="Cambria Math"/>
            </w:rPr>
            <m:t>_</m:t>
          </m:r>
          <m:r>
            <m:rPr>
              <m:sty m:val="p"/>
            </m:rPr>
            <w:rPr>
              <w:rFonts w:ascii="Cambria Math" w:hAnsi="Cambria Math"/>
            </w:rPr>
            <m:t>N</m:t>
          </m:r>
          <m:r>
            <w:rPr>
              <w:rFonts w:ascii="Cambria Math" w:hAnsi="Cambria Math"/>
            </w:rPr>
            <m:t>.</m:t>
          </m:r>
          <m:r>
            <m:rPr>
              <m:sty m:val="p"/>
            </m:rPr>
            <w:rPr>
              <w:rFonts w:ascii="Cambria Math" w:hAnsi="Cambria Math"/>
            </w:rPr>
            <m:t>tif</m:t>
          </m:r>
          <m:r>
            <w:rPr>
              <w:rFonts w:ascii="Cambria Math" w:hAnsi="Cambria Math"/>
            </w:rPr>
            <m:t>"</m:t>
          </m:r>
          <m:r>
            <m:rPr>
              <m:sty m:val="p"/>
            </m:rPr>
            <w:rPr>
              <w:rFonts w:ascii="Cambria Math" w:hAnsi="Cambria Math"/>
            </w:rPr>
            <m:t xml:space="preserve"> * </m:t>
          </m:r>
          <m:r>
            <w:rPr>
              <w:rFonts w:ascii="Cambria Math" w:hAnsi="Cambria Math"/>
            </w:rPr>
            <m:t>0.550927876230733)+("1_</m:t>
          </m:r>
          <m:r>
            <m:rPr>
              <m:sty m:val="p"/>
            </m:rPr>
            <w:rPr>
              <w:rFonts w:ascii="Cambria Math" w:hAnsi="Cambria Math"/>
            </w:rPr>
            <m:t>trim</m:t>
          </m:r>
          <m:r>
            <w:rPr>
              <w:rFonts w:ascii="Cambria Math" w:hAnsi="Cambria Math"/>
            </w:rPr>
            <m:t>_</m:t>
          </m:r>
          <m:r>
            <m:rPr>
              <m:sty m:val="p"/>
            </m:rPr>
            <w:rPr>
              <w:rFonts w:ascii="Cambria Math" w:hAnsi="Cambria Math"/>
            </w:rPr>
            <m:t>pr</m:t>
          </m:r>
          <m:r>
            <w:rPr>
              <w:rFonts w:ascii="Cambria Math" w:hAnsi="Cambria Math"/>
            </w:rPr>
            <m:t>_</m:t>
          </m:r>
          <m:r>
            <m:rPr>
              <m:sty m:val="p"/>
            </m:rPr>
            <w:rPr>
              <w:rFonts w:ascii="Cambria Math" w:hAnsi="Cambria Math"/>
            </w:rPr>
            <m:t>n</m:t>
          </m:r>
          <m:r>
            <w:rPr>
              <w:rFonts w:ascii="Cambria Math" w:hAnsi="Cambria Math"/>
            </w:rPr>
            <m:t>"</m:t>
          </m:r>
          <m:r>
            <m:rPr>
              <m:sty m:val="p"/>
            </m:rPr>
            <w:rPr>
              <w:rFonts w:ascii="Cambria Math" w:hAnsi="Cambria Math"/>
            </w:rPr>
            <m:t xml:space="preserve"> * </m:t>
          </m:r>
          <m:r>
            <w:rPr>
              <w:rFonts w:ascii="Cambria Math" w:hAnsi="Cambria Math"/>
            </w:rPr>
            <m:t xml:space="preserve">0.199117932756939) </m:t>
          </m:r>
        </m:oMath>
      </m:oMathPara>
    </w:p>
    <w:p w14:paraId="7D5E47FE" w14:textId="4E81CBF4" w:rsidR="00C746C1" w:rsidRDefault="002050F3">
      <w:pPr>
        <w:spacing w:before="120" w:after="120"/>
        <w:jc w:val="right"/>
        <w:rPr>
          <w:iCs/>
          <w:color w:val="000000"/>
          <w:sz w:val="24"/>
          <w:szCs w:val="24"/>
        </w:rPr>
      </w:pPr>
      <w:r>
        <w:rPr>
          <w:iCs/>
          <w:color w:val="000000"/>
          <w:sz w:val="24"/>
          <w:szCs w:val="24"/>
        </w:rPr>
        <w:t>(08)</w:t>
      </w:r>
    </w:p>
    <w:p w14:paraId="24FCD017" w14:textId="77777777" w:rsidR="00C746C1" w:rsidRDefault="005340BE">
      <w:pPr>
        <w:pStyle w:val="Ttulo2"/>
        <w:spacing w:before="120" w:after="120"/>
        <w:jc w:val="both"/>
      </w:pPr>
      <w:bookmarkStart w:id="28" w:name="_Toc118937260"/>
      <w:r>
        <w:t>DISEÑO MUESTREAL DE CAMPO</w:t>
      </w:r>
      <w:bookmarkEnd w:id="28"/>
    </w:p>
    <w:p w14:paraId="11C7BCBA" w14:textId="77777777" w:rsidR="00C746C1" w:rsidRDefault="005340BE" w:rsidP="002050F3">
      <w:pPr>
        <w:ind w:firstLine="567"/>
        <w:jc w:val="both"/>
        <w:rPr>
          <w:sz w:val="24"/>
          <w:szCs w:val="24"/>
        </w:rPr>
      </w:pPr>
      <w:r>
        <w:rPr>
          <w:sz w:val="24"/>
          <w:szCs w:val="24"/>
        </w:rPr>
        <w:t>La verificación de campo es realmente importante en la ejecución del proyecto, esta se realizó posterior a obtener los resultados de los modelos matemáticos, pues de esta forma fue posible verificar puntos dentro del área de estudio y como estos están representados en cada modelo obtenido, de esta manera se tiene una idea clara de los aciertos o fallas de la estructura de los modelos y así se puede concluir por qué funciono o no la estructuración de estos.</w:t>
      </w:r>
    </w:p>
    <w:p w14:paraId="369FF227" w14:textId="77777777" w:rsidR="00C746C1" w:rsidRDefault="005340BE" w:rsidP="002050F3">
      <w:pPr>
        <w:ind w:firstLine="567"/>
        <w:jc w:val="both"/>
        <w:rPr>
          <w:sz w:val="24"/>
          <w:szCs w:val="24"/>
        </w:rPr>
      </w:pPr>
      <w:r>
        <w:rPr>
          <w:sz w:val="24"/>
          <w:szCs w:val="24"/>
        </w:rPr>
        <w:t xml:space="preserve">Se realizó un muestreo no probabilístico espacial y aleatorio simple, el enfoque de este es la caracterización de varios puntos en este caso de deslizamientos, poniendo </w:t>
      </w:r>
      <w:r>
        <w:rPr>
          <w:sz w:val="24"/>
          <w:szCs w:val="24"/>
        </w:rPr>
        <w:lastRenderedPageBreak/>
        <w:t>atención a las características que forman parte de estos lugares ya sea su tipo de suelo, cobertura vegetal, vías cercanas, entre otros. La ubicación de las muestras tiene similitud en cada rango de distancias.</w:t>
      </w:r>
    </w:p>
    <w:p w14:paraId="3119A00E" w14:textId="77777777" w:rsidR="00C746C1" w:rsidRDefault="005340BE" w:rsidP="002050F3">
      <w:pPr>
        <w:ind w:firstLine="567"/>
        <w:jc w:val="both"/>
        <w:rPr>
          <w:sz w:val="24"/>
          <w:szCs w:val="24"/>
        </w:rPr>
      </w:pPr>
      <w:r>
        <w:rPr>
          <w:sz w:val="24"/>
          <w:szCs w:val="24"/>
        </w:rPr>
        <w:t>Es un muestreo aleatorio simple pues se seleccionaron n sitios, en este caso 15 de manera que cada miembro de la población tiene la misma posibilidad de ser elegido.</w:t>
      </w:r>
    </w:p>
    <w:p w14:paraId="3F1E036A" w14:textId="77777777" w:rsidR="00C746C1" w:rsidRDefault="005340BE" w:rsidP="00343A64">
      <w:pPr>
        <w:ind w:firstLine="567"/>
        <w:jc w:val="both"/>
        <w:rPr>
          <w:sz w:val="24"/>
          <w:szCs w:val="24"/>
        </w:rPr>
      </w:pPr>
      <w:r>
        <w:rPr>
          <w:sz w:val="24"/>
          <w:szCs w:val="24"/>
        </w:rPr>
        <w:t>Los puntos de muestreo fueron escogidos en gabinete se trató de ubicarlos cerca de vías de acceso, para que el recorrido sea directo y sin complicaciones, por lo que con la ayuda de las aplicaciones de Google Maps, Google Earth se ubicó los puntos de manera estratégica y tratando de cubrir la mayor parte del área.</w:t>
      </w:r>
    </w:p>
    <w:p w14:paraId="7D75DA89" w14:textId="04A3966C" w:rsidR="00C746C1" w:rsidRDefault="005340BE" w:rsidP="002050F3">
      <w:pPr>
        <w:ind w:firstLine="567"/>
        <w:jc w:val="both"/>
        <w:rPr>
          <w:sz w:val="24"/>
          <w:szCs w:val="24"/>
        </w:rPr>
      </w:pPr>
      <w:r>
        <w:rPr>
          <w:sz w:val="24"/>
          <w:szCs w:val="24"/>
        </w:rPr>
        <w:t>Además</w:t>
      </w:r>
      <w:r w:rsidR="002050F3">
        <w:rPr>
          <w:sz w:val="24"/>
          <w:szCs w:val="24"/>
        </w:rPr>
        <w:t>,</w:t>
      </w:r>
      <w:r>
        <w:rPr>
          <w:sz w:val="24"/>
          <w:szCs w:val="24"/>
        </w:rPr>
        <w:t xml:space="preserve"> para la ubicación de cada uno de los puntos en campo se utilizó un GPS Garmin 60 CSX el cual es un receptor con un gran nivel de sensibilidad el cual brinda una buena recepción satelital incluso en áreas con bosques densos con una precisión de velocidad de 0.05 m/s, en donde se cargó las coordenadas obtenidas en gabinete con el sistema de referencia UTM WGS84 17S, y con las distintas funciones precisas que posee fue posible determinar la altitud de manera más exacta, igual manera éste incluye un mapa base ampliable el mismo que fue de gran utilidad para llegar de un punto a otro.</w:t>
      </w:r>
    </w:p>
    <w:p w14:paraId="12CE5147" w14:textId="77777777" w:rsidR="00343A64" w:rsidRDefault="00343A64" w:rsidP="002050F3">
      <w:pPr>
        <w:ind w:firstLine="567"/>
        <w:jc w:val="both"/>
        <w:rPr>
          <w:sz w:val="24"/>
          <w:szCs w:val="24"/>
        </w:rPr>
      </w:pPr>
    </w:p>
    <w:p w14:paraId="2D4DC297" w14:textId="241E2AE4" w:rsidR="00C746C1" w:rsidRDefault="005340BE">
      <w:pPr>
        <w:spacing w:before="120" w:after="120"/>
        <w:ind w:firstLine="567"/>
        <w:jc w:val="center"/>
      </w:pPr>
      <w:r>
        <w:rPr>
          <w:noProof/>
          <w:lang w:val="es-EC" w:eastAsia="es-EC"/>
        </w:rPr>
        <w:drawing>
          <wp:inline distT="0" distB="0" distL="0" distR="0" wp14:anchorId="03891ECB" wp14:editId="60617791">
            <wp:extent cx="3448878" cy="5078896"/>
            <wp:effectExtent l="19050" t="19050" r="18415" b="26670"/>
            <wp:docPr id="4" name="Imagen 45" descr="F:\TESIS_CHUNCHI\CHUNCHI_SI\MAPAS\MAPAS ARIAL\MAPA RUTA.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3466871" cy="5105393"/>
                    </a:xfrm>
                    <a:prstGeom prst="rect">
                      <a:avLst/>
                    </a:prstGeom>
                    <a:noFill/>
                    <a:ln w="9528">
                      <a:solidFill>
                        <a:srgbClr val="4472C4"/>
                      </a:solidFill>
                      <a:prstDash val="solid"/>
                    </a:ln>
                  </pic:spPr>
                </pic:pic>
              </a:graphicData>
            </a:graphic>
          </wp:inline>
        </w:drawing>
      </w:r>
    </w:p>
    <w:p w14:paraId="7196B78B" w14:textId="6BE8A6C6" w:rsidR="00C746C1" w:rsidRDefault="00336A92">
      <w:pPr>
        <w:spacing w:before="120" w:after="120"/>
        <w:ind w:firstLine="567"/>
        <w:jc w:val="center"/>
      </w:pPr>
      <w:r>
        <w:t>Figura 3. Puntos de Muestreo de Campo</w:t>
      </w:r>
    </w:p>
    <w:p w14:paraId="5752F20A" w14:textId="4C4B1733" w:rsidR="00336A92" w:rsidRDefault="00336A92">
      <w:pPr>
        <w:spacing w:before="120" w:after="120"/>
        <w:ind w:firstLine="567"/>
        <w:jc w:val="center"/>
      </w:pPr>
    </w:p>
    <w:p w14:paraId="77C5D2D8" w14:textId="306988BE" w:rsidR="007A538E" w:rsidRDefault="007A538E">
      <w:pPr>
        <w:spacing w:before="120" w:after="120"/>
        <w:ind w:firstLine="567"/>
        <w:jc w:val="center"/>
      </w:pPr>
    </w:p>
    <w:p w14:paraId="5BAFAF2C" w14:textId="7DE01621" w:rsidR="007A538E" w:rsidRDefault="007A538E">
      <w:pPr>
        <w:spacing w:before="120" w:after="120"/>
        <w:ind w:firstLine="567"/>
        <w:jc w:val="center"/>
      </w:pPr>
    </w:p>
    <w:p w14:paraId="18BDE674" w14:textId="483EAA5C" w:rsidR="007A538E" w:rsidRDefault="007A538E">
      <w:pPr>
        <w:spacing w:before="120" w:after="120"/>
        <w:ind w:firstLine="567"/>
        <w:jc w:val="center"/>
      </w:pPr>
    </w:p>
    <w:p w14:paraId="3E0C4090" w14:textId="77777777" w:rsidR="00C746C1" w:rsidRDefault="005340BE">
      <w:pPr>
        <w:spacing w:before="120" w:after="120"/>
        <w:ind w:firstLine="567"/>
        <w:jc w:val="center"/>
      </w:pPr>
      <w:bookmarkStart w:id="29" w:name="_Toc117626812"/>
      <w:r>
        <w:t xml:space="preserve">Tabla </w:t>
      </w:r>
      <w:bookmarkEnd w:id="29"/>
      <w:r>
        <w:t>3. Puntos de muestreo, coordenadas y kilometraje</w:t>
      </w:r>
    </w:p>
    <w:tbl>
      <w:tblPr>
        <w:tblW w:w="6638" w:type="dxa"/>
        <w:jc w:val="center"/>
        <w:tblCellMar>
          <w:left w:w="10" w:type="dxa"/>
          <w:right w:w="10" w:type="dxa"/>
        </w:tblCellMar>
        <w:tblLook w:val="0000" w:firstRow="0" w:lastRow="0" w:firstColumn="0" w:lastColumn="0" w:noHBand="0" w:noVBand="0"/>
      </w:tblPr>
      <w:tblGrid>
        <w:gridCol w:w="1468"/>
        <w:gridCol w:w="1480"/>
        <w:gridCol w:w="1602"/>
        <w:gridCol w:w="2153"/>
      </w:tblGrid>
      <w:tr w:rsidR="00C746C1" w14:paraId="5DE33DFC" w14:textId="77777777" w:rsidTr="00343A64">
        <w:trPr>
          <w:trHeight w:val="237"/>
          <w:jc w:val="center"/>
        </w:trPr>
        <w:tc>
          <w:tcPr>
            <w:tcW w:w="14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715B1E5" w14:textId="77777777" w:rsidR="00C746C1" w:rsidRPr="00343A64" w:rsidRDefault="005340BE" w:rsidP="005F69D5">
            <w:pPr>
              <w:ind w:firstLine="567"/>
              <w:jc w:val="both"/>
              <w:rPr>
                <w:lang w:eastAsia="es-EC"/>
              </w:rPr>
            </w:pPr>
            <w:r w:rsidRPr="00343A64">
              <w:rPr>
                <w:lang w:eastAsia="es-EC"/>
              </w:rPr>
              <w:t>Punto</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6569960" w14:textId="10E7896C" w:rsidR="00C746C1" w:rsidRPr="00343A64" w:rsidRDefault="005340BE" w:rsidP="005F69D5">
            <w:pPr>
              <w:ind w:firstLine="567"/>
              <w:jc w:val="both"/>
            </w:pPr>
            <w:r w:rsidRPr="00343A64">
              <w:rPr>
                <w:lang w:eastAsia="es-EC"/>
              </w:rPr>
              <w:t>Este</w:t>
            </w:r>
            <w:r w:rsidR="00343A64" w:rsidRPr="00343A64">
              <w:rPr>
                <w:lang w:eastAsia="es-EC"/>
              </w:rPr>
              <w:t>(m)</w:t>
            </w:r>
          </w:p>
        </w:tc>
        <w:tc>
          <w:tcPr>
            <w:tcW w:w="1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346C308" w14:textId="01F8F082" w:rsidR="00C746C1" w:rsidRPr="00343A64" w:rsidRDefault="005340BE" w:rsidP="005F69D5">
            <w:pPr>
              <w:ind w:firstLine="567"/>
              <w:jc w:val="both"/>
            </w:pPr>
            <w:r w:rsidRPr="00343A64">
              <w:rPr>
                <w:lang w:eastAsia="es-EC"/>
              </w:rPr>
              <w:t>Norte</w:t>
            </w:r>
            <w:r w:rsidR="00343A64" w:rsidRPr="00343A64">
              <w:rPr>
                <w:lang w:eastAsia="es-EC"/>
              </w:rPr>
              <w:t>(m)</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CB4C481" w14:textId="77777777" w:rsidR="00C746C1" w:rsidRPr="00343A64" w:rsidRDefault="005340BE" w:rsidP="005F69D5">
            <w:pPr>
              <w:ind w:firstLine="567"/>
              <w:jc w:val="both"/>
            </w:pPr>
            <w:r w:rsidRPr="00343A64">
              <w:rPr>
                <w:lang w:eastAsia="es-EC"/>
              </w:rPr>
              <w:t>Kilometraje</w:t>
            </w:r>
          </w:p>
        </w:tc>
      </w:tr>
      <w:tr w:rsidR="00C746C1" w14:paraId="6A3CF661" w14:textId="77777777" w:rsidTr="00343A64">
        <w:trPr>
          <w:trHeight w:val="237"/>
          <w:jc w:val="center"/>
        </w:trPr>
        <w:tc>
          <w:tcPr>
            <w:tcW w:w="14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1CDE46E" w14:textId="77777777" w:rsidR="00C746C1" w:rsidRPr="00343A64" w:rsidRDefault="005340BE" w:rsidP="005F69D5">
            <w:pPr>
              <w:jc w:val="both"/>
            </w:pPr>
            <w:r w:rsidRPr="00343A64">
              <w:rPr>
                <w:lang w:eastAsia="es-EC"/>
              </w:rPr>
              <w:t>Punto 1</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2C141C8" w14:textId="77777777" w:rsidR="00C746C1" w:rsidRPr="00343A64" w:rsidRDefault="005340BE" w:rsidP="005F69D5">
            <w:pPr>
              <w:jc w:val="both"/>
              <w:rPr>
                <w:lang w:eastAsia="es-EC"/>
              </w:rPr>
            </w:pPr>
            <w:r w:rsidRPr="00343A64">
              <w:rPr>
                <w:lang w:eastAsia="es-EC"/>
              </w:rPr>
              <w:t>731452</w:t>
            </w:r>
          </w:p>
        </w:tc>
        <w:tc>
          <w:tcPr>
            <w:tcW w:w="1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B0545D6" w14:textId="77777777" w:rsidR="00C746C1" w:rsidRPr="00343A64" w:rsidRDefault="005340BE" w:rsidP="005F69D5">
            <w:pPr>
              <w:jc w:val="both"/>
              <w:rPr>
                <w:lang w:eastAsia="es-EC"/>
              </w:rPr>
            </w:pPr>
            <w:r w:rsidRPr="00343A64">
              <w:rPr>
                <w:lang w:eastAsia="es-EC"/>
              </w:rPr>
              <w:t>9744574</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454F4B8" w14:textId="77777777" w:rsidR="00C746C1" w:rsidRPr="00343A64" w:rsidRDefault="005340BE" w:rsidP="005F69D5">
            <w:pPr>
              <w:ind w:firstLine="567"/>
              <w:jc w:val="both"/>
              <w:rPr>
                <w:lang w:eastAsia="es-EC"/>
              </w:rPr>
            </w:pPr>
            <w:r w:rsidRPr="00343A64">
              <w:rPr>
                <w:lang w:eastAsia="es-EC"/>
              </w:rPr>
              <w:t>0</w:t>
            </w:r>
          </w:p>
        </w:tc>
      </w:tr>
      <w:tr w:rsidR="00C746C1" w14:paraId="11E13D3C" w14:textId="77777777" w:rsidTr="00343A64">
        <w:trPr>
          <w:trHeight w:val="237"/>
          <w:jc w:val="center"/>
        </w:trPr>
        <w:tc>
          <w:tcPr>
            <w:tcW w:w="14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FC4E8A4" w14:textId="77777777" w:rsidR="00C746C1" w:rsidRPr="00343A64" w:rsidRDefault="005340BE" w:rsidP="005F69D5">
            <w:pPr>
              <w:jc w:val="both"/>
              <w:rPr>
                <w:lang w:eastAsia="es-EC"/>
              </w:rPr>
            </w:pPr>
            <w:r w:rsidRPr="00343A64">
              <w:rPr>
                <w:lang w:eastAsia="es-EC"/>
              </w:rPr>
              <w:t>Punto 2</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01DA9A8" w14:textId="77777777" w:rsidR="00C746C1" w:rsidRPr="00343A64" w:rsidRDefault="005340BE" w:rsidP="005F69D5">
            <w:pPr>
              <w:jc w:val="both"/>
              <w:rPr>
                <w:lang w:eastAsia="es-EC"/>
              </w:rPr>
            </w:pPr>
            <w:r w:rsidRPr="00343A64">
              <w:rPr>
                <w:lang w:eastAsia="es-EC"/>
              </w:rPr>
              <w:t>732518</w:t>
            </w:r>
          </w:p>
        </w:tc>
        <w:tc>
          <w:tcPr>
            <w:tcW w:w="1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D024FDA" w14:textId="77777777" w:rsidR="00C746C1" w:rsidRPr="00343A64" w:rsidRDefault="005340BE" w:rsidP="005F69D5">
            <w:pPr>
              <w:jc w:val="both"/>
              <w:rPr>
                <w:lang w:eastAsia="es-EC"/>
              </w:rPr>
            </w:pPr>
            <w:r w:rsidRPr="00343A64">
              <w:rPr>
                <w:lang w:eastAsia="es-EC"/>
              </w:rPr>
              <w:t>9745133</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CBE0C0E" w14:textId="77777777" w:rsidR="00C746C1" w:rsidRPr="00343A64" w:rsidRDefault="005340BE" w:rsidP="005F69D5">
            <w:pPr>
              <w:ind w:firstLine="567"/>
              <w:jc w:val="both"/>
              <w:rPr>
                <w:lang w:eastAsia="es-EC"/>
              </w:rPr>
            </w:pPr>
            <w:r w:rsidRPr="00343A64">
              <w:rPr>
                <w:lang w:eastAsia="es-EC"/>
              </w:rPr>
              <w:t>3,1</w:t>
            </w:r>
          </w:p>
        </w:tc>
      </w:tr>
      <w:tr w:rsidR="00C746C1" w14:paraId="2C7FB70E" w14:textId="77777777" w:rsidTr="00343A64">
        <w:trPr>
          <w:trHeight w:val="237"/>
          <w:jc w:val="center"/>
        </w:trPr>
        <w:tc>
          <w:tcPr>
            <w:tcW w:w="14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8F6EE52" w14:textId="77777777" w:rsidR="00C746C1" w:rsidRPr="00343A64" w:rsidRDefault="005340BE" w:rsidP="005F69D5">
            <w:pPr>
              <w:jc w:val="both"/>
              <w:rPr>
                <w:lang w:eastAsia="es-EC"/>
              </w:rPr>
            </w:pPr>
            <w:r w:rsidRPr="00343A64">
              <w:rPr>
                <w:lang w:eastAsia="es-EC"/>
              </w:rPr>
              <w:t>Punto 3</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4216E83" w14:textId="77777777" w:rsidR="00C746C1" w:rsidRPr="00343A64" w:rsidRDefault="005340BE" w:rsidP="005F69D5">
            <w:pPr>
              <w:jc w:val="both"/>
              <w:rPr>
                <w:lang w:eastAsia="es-EC"/>
              </w:rPr>
            </w:pPr>
            <w:r w:rsidRPr="00343A64">
              <w:rPr>
                <w:lang w:eastAsia="es-EC"/>
              </w:rPr>
              <w:t>730450</w:t>
            </w:r>
          </w:p>
        </w:tc>
        <w:tc>
          <w:tcPr>
            <w:tcW w:w="1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1994197" w14:textId="77777777" w:rsidR="00C746C1" w:rsidRPr="00343A64" w:rsidRDefault="005340BE" w:rsidP="005F69D5">
            <w:pPr>
              <w:jc w:val="both"/>
              <w:rPr>
                <w:lang w:eastAsia="es-EC"/>
              </w:rPr>
            </w:pPr>
            <w:r w:rsidRPr="00343A64">
              <w:rPr>
                <w:lang w:eastAsia="es-EC"/>
              </w:rPr>
              <w:t>9746593</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F75FD35" w14:textId="77777777" w:rsidR="00C746C1" w:rsidRPr="00343A64" w:rsidRDefault="005340BE" w:rsidP="005F69D5">
            <w:pPr>
              <w:ind w:firstLine="567"/>
              <w:jc w:val="both"/>
              <w:rPr>
                <w:lang w:eastAsia="es-EC"/>
              </w:rPr>
            </w:pPr>
            <w:r w:rsidRPr="00343A64">
              <w:rPr>
                <w:lang w:eastAsia="es-EC"/>
              </w:rPr>
              <w:t>5,7</w:t>
            </w:r>
          </w:p>
        </w:tc>
      </w:tr>
      <w:tr w:rsidR="00C746C1" w14:paraId="073F0DB8" w14:textId="77777777" w:rsidTr="00343A64">
        <w:trPr>
          <w:trHeight w:val="237"/>
          <w:jc w:val="center"/>
        </w:trPr>
        <w:tc>
          <w:tcPr>
            <w:tcW w:w="14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A9E5952" w14:textId="77777777" w:rsidR="00C746C1" w:rsidRPr="00343A64" w:rsidRDefault="005340BE" w:rsidP="005F69D5">
            <w:pPr>
              <w:jc w:val="both"/>
              <w:rPr>
                <w:lang w:eastAsia="es-EC"/>
              </w:rPr>
            </w:pPr>
            <w:r w:rsidRPr="00343A64">
              <w:rPr>
                <w:lang w:eastAsia="es-EC"/>
              </w:rPr>
              <w:t>Punto 4</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7D57255" w14:textId="77777777" w:rsidR="00C746C1" w:rsidRPr="00343A64" w:rsidRDefault="005340BE" w:rsidP="005F69D5">
            <w:pPr>
              <w:jc w:val="both"/>
              <w:rPr>
                <w:lang w:eastAsia="es-EC"/>
              </w:rPr>
            </w:pPr>
            <w:r w:rsidRPr="00343A64">
              <w:rPr>
                <w:lang w:eastAsia="es-EC"/>
              </w:rPr>
              <w:t>728955</w:t>
            </w:r>
          </w:p>
        </w:tc>
        <w:tc>
          <w:tcPr>
            <w:tcW w:w="1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2901507" w14:textId="77777777" w:rsidR="00C746C1" w:rsidRPr="00343A64" w:rsidRDefault="005340BE" w:rsidP="005F69D5">
            <w:pPr>
              <w:jc w:val="both"/>
              <w:rPr>
                <w:lang w:eastAsia="es-EC"/>
              </w:rPr>
            </w:pPr>
            <w:r w:rsidRPr="00343A64">
              <w:rPr>
                <w:lang w:eastAsia="es-EC"/>
              </w:rPr>
              <w:t>9746261</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C836177" w14:textId="77777777" w:rsidR="00C746C1" w:rsidRPr="00343A64" w:rsidRDefault="005340BE" w:rsidP="005F69D5">
            <w:pPr>
              <w:ind w:firstLine="567"/>
              <w:jc w:val="both"/>
              <w:rPr>
                <w:lang w:eastAsia="es-EC"/>
              </w:rPr>
            </w:pPr>
            <w:r w:rsidRPr="00343A64">
              <w:rPr>
                <w:lang w:eastAsia="es-EC"/>
              </w:rPr>
              <w:t>2,6</w:t>
            </w:r>
          </w:p>
        </w:tc>
      </w:tr>
      <w:tr w:rsidR="00C746C1" w14:paraId="43143050" w14:textId="77777777" w:rsidTr="00343A64">
        <w:trPr>
          <w:trHeight w:val="237"/>
          <w:jc w:val="center"/>
        </w:trPr>
        <w:tc>
          <w:tcPr>
            <w:tcW w:w="14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8FDFD39" w14:textId="77777777" w:rsidR="00C746C1" w:rsidRPr="00343A64" w:rsidRDefault="005340BE" w:rsidP="005F69D5">
            <w:pPr>
              <w:jc w:val="both"/>
              <w:rPr>
                <w:lang w:eastAsia="es-EC"/>
              </w:rPr>
            </w:pPr>
            <w:r w:rsidRPr="00343A64">
              <w:rPr>
                <w:lang w:eastAsia="es-EC"/>
              </w:rPr>
              <w:t>Punto 5</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2E84215" w14:textId="77777777" w:rsidR="00C746C1" w:rsidRPr="00343A64" w:rsidRDefault="005340BE" w:rsidP="005F69D5">
            <w:pPr>
              <w:jc w:val="both"/>
              <w:rPr>
                <w:lang w:eastAsia="es-EC"/>
              </w:rPr>
            </w:pPr>
            <w:r w:rsidRPr="00343A64">
              <w:rPr>
                <w:lang w:eastAsia="es-EC"/>
              </w:rPr>
              <w:t>728216</w:t>
            </w:r>
          </w:p>
        </w:tc>
        <w:tc>
          <w:tcPr>
            <w:tcW w:w="1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33BF952" w14:textId="77777777" w:rsidR="00C746C1" w:rsidRPr="00343A64" w:rsidRDefault="005340BE" w:rsidP="005F69D5">
            <w:pPr>
              <w:jc w:val="both"/>
              <w:rPr>
                <w:lang w:eastAsia="es-EC"/>
              </w:rPr>
            </w:pPr>
            <w:r w:rsidRPr="00343A64">
              <w:rPr>
                <w:lang w:eastAsia="es-EC"/>
              </w:rPr>
              <w:t>9751181</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ED88287" w14:textId="77777777" w:rsidR="00C746C1" w:rsidRPr="00343A64" w:rsidRDefault="005340BE" w:rsidP="005F69D5">
            <w:pPr>
              <w:ind w:firstLine="567"/>
              <w:jc w:val="both"/>
              <w:rPr>
                <w:lang w:eastAsia="es-EC"/>
              </w:rPr>
            </w:pPr>
            <w:r w:rsidRPr="00343A64">
              <w:rPr>
                <w:lang w:eastAsia="es-EC"/>
              </w:rPr>
              <w:t>15,7</w:t>
            </w:r>
          </w:p>
        </w:tc>
      </w:tr>
      <w:tr w:rsidR="00C746C1" w14:paraId="709A98AF" w14:textId="77777777" w:rsidTr="00343A64">
        <w:trPr>
          <w:trHeight w:val="237"/>
          <w:jc w:val="center"/>
        </w:trPr>
        <w:tc>
          <w:tcPr>
            <w:tcW w:w="14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88E518A" w14:textId="77777777" w:rsidR="00C746C1" w:rsidRPr="00343A64" w:rsidRDefault="005340BE" w:rsidP="005F69D5">
            <w:pPr>
              <w:jc w:val="both"/>
              <w:rPr>
                <w:lang w:eastAsia="es-EC"/>
              </w:rPr>
            </w:pPr>
            <w:r w:rsidRPr="00343A64">
              <w:rPr>
                <w:lang w:eastAsia="es-EC"/>
              </w:rPr>
              <w:t>Punto 6</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6DB0B3B" w14:textId="77777777" w:rsidR="00C746C1" w:rsidRPr="00343A64" w:rsidRDefault="005340BE" w:rsidP="005F69D5">
            <w:pPr>
              <w:jc w:val="both"/>
              <w:rPr>
                <w:lang w:eastAsia="es-EC"/>
              </w:rPr>
            </w:pPr>
            <w:r w:rsidRPr="00343A64">
              <w:rPr>
                <w:lang w:eastAsia="es-EC"/>
              </w:rPr>
              <w:t>727757</w:t>
            </w:r>
          </w:p>
        </w:tc>
        <w:tc>
          <w:tcPr>
            <w:tcW w:w="1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C4A7FB9" w14:textId="77777777" w:rsidR="00C746C1" w:rsidRPr="00343A64" w:rsidRDefault="005340BE" w:rsidP="005F69D5">
            <w:pPr>
              <w:jc w:val="both"/>
              <w:rPr>
                <w:lang w:eastAsia="es-EC"/>
              </w:rPr>
            </w:pPr>
            <w:r w:rsidRPr="00343A64">
              <w:rPr>
                <w:lang w:eastAsia="es-EC"/>
              </w:rPr>
              <w:t>9749365</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11292E7" w14:textId="77777777" w:rsidR="00C746C1" w:rsidRPr="00343A64" w:rsidRDefault="005340BE" w:rsidP="005F69D5">
            <w:pPr>
              <w:ind w:firstLine="567"/>
              <w:jc w:val="both"/>
              <w:rPr>
                <w:lang w:eastAsia="es-EC"/>
              </w:rPr>
            </w:pPr>
            <w:r w:rsidRPr="00343A64">
              <w:rPr>
                <w:lang w:eastAsia="es-EC"/>
              </w:rPr>
              <w:t>10,8</w:t>
            </w:r>
          </w:p>
        </w:tc>
      </w:tr>
      <w:tr w:rsidR="00C746C1" w14:paraId="09FC1871" w14:textId="77777777" w:rsidTr="00343A64">
        <w:trPr>
          <w:trHeight w:val="237"/>
          <w:jc w:val="center"/>
        </w:trPr>
        <w:tc>
          <w:tcPr>
            <w:tcW w:w="14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5E059A6" w14:textId="77777777" w:rsidR="00C746C1" w:rsidRPr="00343A64" w:rsidRDefault="005340BE" w:rsidP="005F69D5">
            <w:pPr>
              <w:jc w:val="both"/>
              <w:rPr>
                <w:lang w:eastAsia="es-EC"/>
              </w:rPr>
            </w:pPr>
            <w:r w:rsidRPr="00343A64">
              <w:rPr>
                <w:lang w:eastAsia="es-EC"/>
              </w:rPr>
              <w:t>Punto 7</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ADC1AAF" w14:textId="77777777" w:rsidR="00C746C1" w:rsidRPr="00343A64" w:rsidRDefault="005340BE" w:rsidP="005F69D5">
            <w:pPr>
              <w:jc w:val="both"/>
              <w:rPr>
                <w:lang w:eastAsia="es-EC"/>
              </w:rPr>
            </w:pPr>
            <w:r w:rsidRPr="00343A64">
              <w:rPr>
                <w:lang w:eastAsia="es-EC"/>
              </w:rPr>
              <w:t>733605</w:t>
            </w:r>
          </w:p>
        </w:tc>
        <w:tc>
          <w:tcPr>
            <w:tcW w:w="1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8F87C46" w14:textId="77777777" w:rsidR="00C746C1" w:rsidRPr="00343A64" w:rsidRDefault="005340BE" w:rsidP="005F69D5">
            <w:pPr>
              <w:jc w:val="both"/>
              <w:rPr>
                <w:lang w:eastAsia="es-EC"/>
              </w:rPr>
            </w:pPr>
            <w:r w:rsidRPr="00343A64">
              <w:rPr>
                <w:lang w:eastAsia="es-EC"/>
              </w:rPr>
              <w:t>9754053</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FC454F5" w14:textId="77777777" w:rsidR="00C746C1" w:rsidRPr="00343A64" w:rsidRDefault="005340BE" w:rsidP="005F69D5">
            <w:pPr>
              <w:ind w:firstLine="567"/>
              <w:jc w:val="both"/>
              <w:rPr>
                <w:lang w:eastAsia="es-EC"/>
              </w:rPr>
            </w:pPr>
            <w:r w:rsidRPr="00343A64">
              <w:rPr>
                <w:lang w:eastAsia="es-EC"/>
              </w:rPr>
              <w:t>6,4</w:t>
            </w:r>
          </w:p>
        </w:tc>
      </w:tr>
      <w:tr w:rsidR="00C746C1" w14:paraId="51066C7B" w14:textId="77777777" w:rsidTr="00343A64">
        <w:trPr>
          <w:trHeight w:val="237"/>
          <w:jc w:val="center"/>
        </w:trPr>
        <w:tc>
          <w:tcPr>
            <w:tcW w:w="14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7426DEF" w14:textId="77777777" w:rsidR="00C746C1" w:rsidRPr="00343A64" w:rsidRDefault="005340BE" w:rsidP="005F69D5">
            <w:pPr>
              <w:jc w:val="both"/>
              <w:rPr>
                <w:lang w:eastAsia="es-EC"/>
              </w:rPr>
            </w:pPr>
            <w:r w:rsidRPr="00343A64">
              <w:rPr>
                <w:lang w:eastAsia="es-EC"/>
              </w:rPr>
              <w:t>Punto 8</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A803D38" w14:textId="77777777" w:rsidR="00C746C1" w:rsidRPr="00343A64" w:rsidRDefault="005340BE" w:rsidP="005F69D5">
            <w:pPr>
              <w:jc w:val="both"/>
              <w:rPr>
                <w:lang w:eastAsia="es-EC"/>
              </w:rPr>
            </w:pPr>
            <w:r w:rsidRPr="00343A64">
              <w:rPr>
                <w:lang w:eastAsia="es-EC"/>
              </w:rPr>
              <w:t>736425</w:t>
            </w:r>
          </w:p>
        </w:tc>
        <w:tc>
          <w:tcPr>
            <w:tcW w:w="1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4B96D8D" w14:textId="77777777" w:rsidR="00C746C1" w:rsidRPr="00343A64" w:rsidRDefault="005340BE" w:rsidP="005F69D5">
            <w:pPr>
              <w:jc w:val="both"/>
              <w:rPr>
                <w:lang w:eastAsia="es-EC"/>
              </w:rPr>
            </w:pPr>
            <w:r w:rsidRPr="00343A64">
              <w:rPr>
                <w:lang w:eastAsia="es-EC"/>
              </w:rPr>
              <w:t>9754826</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8AC9CC1" w14:textId="77777777" w:rsidR="00C746C1" w:rsidRPr="00343A64" w:rsidRDefault="005340BE" w:rsidP="005F69D5">
            <w:pPr>
              <w:ind w:firstLine="567"/>
              <w:jc w:val="both"/>
              <w:rPr>
                <w:lang w:eastAsia="es-EC"/>
              </w:rPr>
            </w:pPr>
            <w:r w:rsidRPr="00343A64">
              <w:rPr>
                <w:lang w:eastAsia="es-EC"/>
              </w:rPr>
              <w:t>9,6</w:t>
            </w:r>
          </w:p>
        </w:tc>
      </w:tr>
      <w:tr w:rsidR="00C746C1" w14:paraId="5EB18FB9" w14:textId="77777777" w:rsidTr="00343A64">
        <w:trPr>
          <w:trHeight w:val="237"/>
          <w:jc w:val="center"/>
        </w:trPr>
        <w:tc>
          <w:tcPr>
            <w:tcW w:w="14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E7C98C0" w14:textId="77777777" w:rsidR="00C746C1" w:rsidRPr="00343A64" w:rsidRDefault="005340BE" w:rsidP="005F69D5">
            <w:pPr>
              <w:jc w:val="both"/>
              <w:rPr>
                <w:lang w:eastAsia="es-EC"/>
              </w:rPr>
            </w:pPr>
            <w:r w:rsidRPr="00343A64">
              <w:rPr>
                <w:lang w:eastAsia="es-EC"/>
              </w:rPr>
              <w:t>Punto 9</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CFCF770" w14:textId="77777777" w:rsidR="00C746C1" w:rsidRPr="00343A64" w:rsidRDefault="005340BE" w:rsidP="005F69D5">
            <w:pPr>
              <w:jc w:val="both"/>
              <w:rPr>
                <w:lang w:eastAsia="es-EC"/>
              </w:rPr>
            </w:pPr>
            <w:r w:rsidRPr="00343A64">
              <w:rPr>
                <w:lang w:eastAsia="es-EC"/>
              </w:rPr>
              <w:t>739202</w:t>
            </w:r>
          </w:p>
        </w:tc>
        <w:tc>
          <w:tcPr>
            <w:tcW w:w="1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FAD3690" w14:textId="77777777" w:rsidR="00C746C1" w:rsidRPr="00343A64" w:rsidRDefault="005340BE" w:rsidP="005F69D5">
            <w:pPr>
              <w:jc w:val="both"/>
              <w:rPr>
                <w:lang w:eastAsia="es-EC"/>
              </w:rPr>
            </w:pPr>
            <w:r w:rsidRPr="00343A64">
              <w:rPr>
                <w:lang w:eastAsia="es-EC"/>
              </w:rPr>
              <w:t>9756999</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31318F8" w14:textId="77777777" w:rsidR="00C746C1" w:rsidRPr="00343A64" w:rsidRDefault="005340BE" w:rsidP="005F69D5">
            <w:pPr>
              <w:ind w:firstLine="567"/>
              <w:jc w:val="both"/>
              <w:rPr>
                <w:lang w:eastAsia="es-EC"/>
              </w:rPr>
            </w:pPr>
            <w:r w:rsidRPr="00343A64">
              <w:rPr>
                <w:lang w:eastAsia="es-EC"/>
              </w:rPr>
              <w:t>6,4</w:t>
            </w:r>
          </w:p>
        </w:tc>
      </w:tr>
      <w:tr w:rsidR="00C746C1" w14:paraId="1DAE4278" w14:textId="77777777" w:rsidTr="00343A64">
        <w:trPr>
          <w:trHeight w:val="237"/>
          <w:jc w:val="center"/>
        </w:trPr>
        <w:tc>
          <w:tcPr>
            <w:tcW w:w="14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CE39DCC" w14:textId="77777777" w:rsidR="00C746C1" w:rsidRPr="00343A64" w:rsidRDefault="005340BE" w:rsidP="005F69D5">
            <w:pPr>
              <w:jc w:val="both"/>
              <w:rPr>
                <w:lang w:eastAsia="es-EC"/>
              </w:rPr>
            </w:pPr>
            <w:r w:rsidRPr="00343A64">
              <w:rPr>
                <w:lang w:eastAsia="es-EC"/>
              </w:rPr>
              <w:t>Punto 10</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3298309" w14:textId="77777777" w:rsidR="00C746C1" w:rsidRPr="00343A64" w:rsidRDefault="005340BE" w:rsidP="005F69D5">
            <w:pPr>
              <w:jc w:val="both"/>
              <w:rPr>
                <w:lang w:eastAsia="es-EC"/>
              </w:rPr>
            </w:pPr>
            <w:r w:rsidRPr="00343A64">
              <w:rPr>
                <w:lang w:eastAsia="es-EC"/>
              </w:rPr>
              <w:t>739512</w:t>
            </w:r>
          </w:p>
        </w:tc>
        <w:tc>
          <w:tcPr>
            <w:tcW w:w="1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A94C7A4" w14:textId="77777777" w:rsidR="00C746C1" w:rsidRPr="00343A64" w:rsidRDefault="005340BE" w:rsidP="005F69D5">
            <w:pPr>
              <w:jc w:val="both"/>
              <w:rPr>
                <w:lang w:eastAsia="es-EC"/>
              </w:rPr>
            </w:pPr>
            <w:r w:rsidRPr="00343A64">
              <w:rPr>
                <w:lang w:eastAsia="es-EC"/>
              </w:rPr>
              <w:t>9757664</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8BB8A1D" w14:textId="77777777" w:rsidR="00C746C1" w:rsidRPr="00343A64" w:rsidRDefault="005340BE" w:rsidP="005F69D5">
            <w:pPr>
              <w:ind w:firstLine="567"/>
              <w:jc w:val="both"/>
              <w:rPr>
                <w:lang w:eastAsia="es-EC"/>
              </w:rPr>
            </w:pPr>
            <w:r w:rsidRPr="00343A64">
              <w:rPr>
                <w:lang w:eastAsia="es-EC"/>
              </w:rPr>
              <w:t>16,7</w:t>
            </w:r>
          </w:p>
        </w:tc>
      </w:tr>
      <w:tr w:rsidR="00C746C1" w14:paraId="7F7E1B3D" w14:textId="77777777" w:rsidTr="00343A64">
        <w:trPr>
          <w:trHeight w:val="237"/>
          <w:jc w:val="center"/>
        </w:trPr>
        <w:tc>
          <w:tcPr>
            <w:tcW w:w="14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138B775" w14:textId="77777777" w:rsidR="00C746C1" w:rsidRPr="00343A64" w:rsidRDefault="005340BE" w:rsidP="005F69D5">
            <w:pPr>
              <w:jc w:val="both"/>
              <w:rPr>
                <w:lang w:eastAsia="es-EC"/>
              </w:rPr>
            </w:pPr>
            <w:r w:rsidRPr="00343A64">
              <w:rPr>
                <w:lang w:eastAsia="es-EC"/>
              </w:rPr>
              <w:t>Punto 11</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7E2D062" w14:textId="77777777" w:rsidR="00C746C1" w:rsidRPr="00343A64" w:rsidRDefault="005340BE" w:rsidP="005F69D5">
            <w:pPr>
              <w:jc w:val="both"/>
              <w:rPr>
                <w:lang w:eastAsia="es-EC"/>
              </w:rPr>
            </w:pPr>
            <w:r w:rsidRPr="00343A64">
              <w:rPr>
                <w:lang w:eastAsia="es-EC"/>
              </w:rPr>
              <w:t>739850</w:t>
            </w:r>
          </w:p>
        </w:tc>
        <w:tc>
          <w:tcPr>
            <w:tcW w:w="1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3610104" w14:textId="77777777" w:rsidR="00C746C1" w:rsidRPr="00343A64" w:rsidRDefault="005340BE" w:rsidP="005F69D5">
            <w:pPr>
              <w:jc w:val="both"/>
              <w:rPr>
                <w:lang w:eastAsia="es-EC"/>
              </w:rPr>
            </w:pPr>
            <w:r w:rsidRPr="00343A64">
              <w:rPr>
                <w:lang w:eastAsia="es-EC"/>
              </w:rPr>
              <w:t>9756134</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B70BFE3" w14:textId="77777777" w:rsidR="00C746C1" w:rsidRPr="00343A64" w:rsidRDefault="005340BE" w:rsidP="005F69D5">
            <w:pPr>
              <w:ind w:firstLine="567"/>
              <w:jc w:val="both"/>
              <w:rPr>
                <w:lang w:eastAsia="es-EC"/>
              </w:rPr>
            </w:pPr>
            <w:r w:rsidRPr="00343A64">
              <w:rPr>
                <w:lang w:eastAsia="es-EC"/>
              </w:rPr>
              <w:t>8,7</w:t>
            </w:r>
          </w:p>
        </w:tc>
      </w:tr>
      <w:tr w:rsidR="00C746C1" w14:paraId="29E38E27" w14:textId="77777777" w:rsidTr="00343A64">
        <w:trPr>
          <w:trHeight w:val="237"/>
          <w:jc w:val="center"/>
        </w:trPr>
        <w:tc>
          <w:tcPr>
            <w:tcW w:w="14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3E7E0B5" w14:textId="77777777" w:rsidR="00C746C1" w:rsidRPr="00343A64" w:rsidRDefault="005340BE" w:rsidP="005F69D5">
            <w:pPr>
              <w:jc w:val="both"/>
              <w:rPr>
                <w:lang w:eastAsia="es-EC"/>
              </w:rPr>
            </w:pPr>
            <w:r w:rsidRPr="00343A64">
              <w:rPr>
                <w:lang w:eastAsia="es-EC"/>
              </w:rPr>
              <w:t>Punto 12</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1A448D0" w14:textId="77777777" w:rsidR="00C746C1" w:rsidRPr="00343A64" w:rsidRDefault="005340BE" w:rsidP="005F69D5">
            <w:pPr>
              <w:jc w:val="both"/>
              <w:rPr>
                <w:lang w:eastAsia="es-EC"/>
              </w:rPr>
            </w:pPr>
            <w:r w:rsidRPr="00343A64">
              <w:rPr>
                <w:lang w:eastAsia="es-EC"/>
              </w:rPr>
              <w:t>741712</w:t>
            </w:r>
          </w:p>
        </w:tc>
        <w:tc>
          <w:tcPr>
            <w:tcW w:w="1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68A0ADC" w14:textId="77777777" w:rsidR="00C746C1" w:rsidRPr="00343A64" w:rsidRDefault="005340BE" w:rsidP="005F69D5">
            <w:pPr>
              <w:jc w:val="both"/>
              <w:rPr>
                <w:lang w:eastAsia="es-EC"/>
              </w:rPr>
            </w:pPr>
            <w:r w:rsidRPr="00343A64">
              <w:rPr>
                <w:lang w:eastAsia="es-EC"/>
              </w:rPr>
              <w:t>9753628</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8CF75B5" w14:textId="77777777" w:rsidR="00C746C1" w:rsidRPr="00343A64" w:rsidRDefault="005340BE" w:rsidP="005F69D5">
            <w:pPr>
              <w:ind w:firstLine="567"/>
              <w:jc w:val="both"/>
              <w:rPr>
                <w:lang w:eastAsia="es-EC"/>
              </w:rPr>
            </w:pPr>
            <w:r w:rsidRPr="00343A64">
              <w:rPr>
                <w:lang w:eastAsia="es-EC"/>
              </w:rPr>
              <w:t>8,7</w:t>
            </w:r>
          </w:p>
        </w:tc>
      </w:tr>
      <w:tr w:rsidR="00C746C1" w14:paraId="6E8E4A4D" w14:textId="77777777" w:rsidTr="00343A64">
        <w:trPr>
          <w:trHeight w:val="237"/>
          <w:jc w:val="center"/>
        </w:trPr>
        <w:tc>
          <w:tcPr>
            <w:tcW w:w="14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9D12924" w14:textId="77777777" w:rsidR="00C746C1" w:rsidRPr="00343A64" w:rsidRDefault="005340BE" w:rsidP="005F69D5">
            <w:pPr>
              <w:jc w:val="both"/>
              <w:rPr>
                <w:lang w:eastAsia="es-EC"/>
              </w:rPr>
            </w:pPr>
            <w:r w:rsidRPr="00343A64">
              <w:rPr>
                <w:lang w:eastAsia="es-EC"/>
              </w:rPr>
              <w:t>Punto 13</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823FBAF" w14:textId="77777777" w:rsidR="00C746C1" w:rsidRPr="00343A64" w:rsidRDefault="005340BE" w:rsidP="005F69D5">
            <w:pPr>
              <w:jc w:val="both"/>
              <w:rPr>
                <w:lang w:eastAsia="es-EC"/>
              </w:rPr>
            </w:pPr>
            <w:r w:rsidRPr="00343A64">
              <w:rPr>
                <w:lang w:eastAsia="es-EC"/>
              </w:rPr>
              <w:t>739237</w:t>
            </w:r>
          </w:p>
        </w:tc>
        <w:tc>
          <w:tcPr>
            <w:tcW w:w="1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77B257D" w14:textId="77777777" w:rsidR="00C746C1" w:rsidRPr="00343A64" w:rsidRDefault="005340BE" w:rsidP="005F69D5">
            <w:pPr>
              <w:jc w:val="both"/>
              <w:rPr>
                <w:lang w:eastAsia="es-EC"/>
              </w:rPr>
            </w:pPr>
            <w:r w:rsidRPr="00343A64">
              <w:rPr>
                <w:lang w:eastAsia="es-EC"/>
              </w:rPr>
              <w:t>9751352</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A5A2019" w14:textId="77777777" w:rsidR="00C746C1" w:rsidRPr="00343A64" w:rsidRDefault="005340BE" w:rsidP="005F69D5">
            <w:pPr>
              <w:ind w:firstLine="567"/>
              <w:jc w:val="both"/>
              <w:rPr>
                <w:lang w:eastAsia="es-EC"/>
              </w:rPr>
            </w:pPr>
            <w:r w:rsidRPr="00343A64">
              <w:rPr>
                <w:lang w:eastAsia="es-EC"/>
              </w:rPr>
              <w:t>10,9</w:t>
            </w:r>
          </w:p>
        </w:tc>
      </w:tr>
      <w:tr w:rsidR="00C746C1" w14:paraId="6BD5C15B" w14:textId="77777777" w:rsidTr="00343A64">
        <w:trPr>
          <w:trHeight w:val="237"/>
          <w:jc w:val="center"/>
        </w:trPr>
        <w:tc>
          <w:tcPr>
            <w:tcW w:w="14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3C5697A" w14:textId="77777777" w:rsidR="00C746C1" w:rsidRPr="00343A64" w:rsidRDefault="005340BE" w:rsidP="005F69D5">
            <w:pPr>
              <w:jc w:val="both"/>
              <w:rPr>
                <w:lang w:eastAsia="es-EC"/>
              </w:rPr>
            </w:pPr>
            <w:r w:rsidRPr="00343A64">
              <w:rPr>
                <w:lang w:eastAsia="es-EC"/>
              </w:rPr>
              <w:t>Punto 14</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76C50C1" w14:textId="77777777" w:rsidR="00C746C1" w:rsidRPr="00343A64" w:rsidRDefault="005340BE" w:rsidP="005F69D5">
            <w:pPr>
              <w:jc w:val="both"/>
              <w:rPr>
                <w:lang w:eastAsia="es-EC"/>
              </w:rPr>
            </w:pPr>
            <w:r w:rsidRPr="00343A64">
              <w:rPr>
                <w:lang w:eastAsia="es-EC"/>
              </w:rPr>
              <w:t>735082</w:t>
            </w:r>
          </w:p>
        </w:tc>
        <w:tc>
          <w:tcPr>
            <w:tcW w:w="1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162B104" w14:textId="77777777" w:rsidR="00C746C1" w:rsidRPr="00343A64" w:rsidRDefault="005340BE" w:rsidP="005F69D5">
            <w:pPr>
              <w:jc w:val="both"/>
              <w:rPr>
                <w:lang w:eastAsia="es-EC"/>
              </w:rPr>
            </w:pPr>
            <w:r w:rsidRPr="00343A64">
              <w:rPr>
                <w:lang w:eastAsia="es-EC"/>
              </w:rPr>
              <w:t>9749771</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22DA312" w14:textId="77777777" w:rsidR="00C746C1" w:rsidRPr="00343A64" w:rsidRDefault="005340BE" w:rsidP="005F69D5">
            <w:pPr>
              <w:ind w:firstLine="567"/>
              <w:jc w:val="both"/>
              <w:rPr>
                <w:lang w:eastAsia="es-EC"/>
              </w:rPr>
            </w:pPr>
            <w:r w:rsidRPr="00343A64">
              <w:rPr>
                <w:lang w:eastAsia="es-EC"/>
              </w:rPr>
              <w:t>9,6</w:t>
            </w:r>
          </w:p>
        </w:tc>
      </w:tr>
      <w:tr w:rsidR="00C746C1" w14:paraId="71753315" w14:textId="77777777" w:rsidTr="00343A64">
        <w:trPr>
          <w:trHeight w:val="237"/>
          <w:jc w:val="center"/>
        </w:trPr>
        <w:tc>
          <w:tcPr>
            <w:tcW w:w="14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267A0DF" w14:textId="77777777" w:rsidR="00C746C1" w:rsidRPr="00343A64" w:rsidRDefault="005340BE" w:rsidP="005F69D5">
            <w:pPr>
              <w:jc w:val="both"/>
              <w:rPr>
                <w:lang w:eastAsia="es-EC"/>
              </w:rPr>
            </w:pPr>
            <w:r w:rsidRPr="00343A64">
              <w:rPr>
                <w:lang w:eastAsia="es-EC"/>
              </w:rPr>
              <w:t>Punto 15</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C933233" w14:textId="77777777" w:rsidR="00C746C1" w:rsidRPr="00343A64" w:rsidRDefault="005340BE" w:rsidP="005F69D5">
            <w:pPr>
              <w:jc w:val="both"/>
              <w:rPr>
                <w:lang w:eastAsia="es-EC"/>
              </w:rPr>
            </w:pPr>
            <w:r w:rsidRPr="00343A64">
              <w:rPr>
                <w:lang w:eastAsia="es-EC"/>
              </w:rPr>
              <w:t>733815</w:t>
            </w:r>
          </w:p>
        </w:tc>
        <w:tc>
          <w:tcPr>
            <w:tcW w:w="1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5F9A84C" w14:textId="77777777" w:rsidR="00C746C1" w:rsidRPr="00343A64" w:rsidRDefault="005340BE" w:rsidP="005F69D5">
            <w:pPr>
              <w:jc w:val="both"/>
              <w:rPr>
                <w:lang w:eastAsia="es-EC"/>
              </w:rPr>
            </w:pPr>
            <w:r w:rsidRPr="00343A64">
              <w:rPr>
                <w:lang w:eastAsia="es-EC"/>
              </w:rPr>
              <w:t>9749228</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5BA26F4" w14:textId="77777777" w:rsidR="00C746C1" w:rsidRPr="00343A64" w:rsidRDefault="005340BE" w:rsidP="005F69D5">
            <w:pPr>
              <w:ind w:firstLine="567"/>
              <w:jc w:val="both"/>
              <w:rPr>
                <w:lang w:eastAsia="es-EC"/>
              </w:rPr>
            </w:pPr>
            <w:r w:rsidRPr="00343A64">
              <w:rPr>
                <w:lang w:eastAsia="es-EC"/>
              </w:rPr>
              <w:t>2,2</w:t>
            </w:r>
          </w:p>
        </w:tc>
      </w:tr>
      <w:tr w:rsidR="00C746C1" w14:paraId="44D121C2" w14:textId="77777777" w:rsidTr="00343A64">
        <w:trPr>
          <w:trHeight w:val="237"/>
          <w:jc w:val="center"/>
        </w:trPr>
        <w:tc>
          <w:tcPr>
            <w:tcW w:w="14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835A1AB" w14:textId="77777777" w:rsidR="00C746C1" w:rsidRPr="00343A64" w:rsidRDefault="005340BE" w:rsidP="005F69D5">
            <w:pPr>
              <w:ind w:firstLine="567"/>
              <w:jc w:val="both"/>
              <w:rPr>
                <w:lang w:eastAsia="es-EC"/>
              </w:rPr>
            </w:pPr>
            <w:r w:rsidRPr="00343A64">
              <w:rPr>
                <w:lang w:eastAsia="es-EC"/>
              </w:rPr>
              <w:t> </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C87EC77" w14:textId="77777777" w:rsidR="00C746C1" w:rsidRPr="00343A64" w:rsidRDefault="005340BE" w:rsidP="005F69D5">
            <w:pPr>
              <w:ind w:firstLine="567"/>
              <w:jc w:val="both"/>
              <w:rPr>
                <w:lang w:eastAsia="es-EC"/>
              </w:rPr>
            </w:pPr>
            <w:r w:rsidRPr="00343A64">
              <w:rPr>
                <w:lang w:eastAsia="es-EC"/>
              </w:rPr>
              <w:t> </w:t>
            </w:r>
          </w:p>
        </w:tc>
        <w:tc>
          <w:tcPr>
            <w:tcW w:w="1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5879F26" w14:textId="77777777" w:rsidR="00C746C1" w:rsidRPr="00343A64" w:rsidRDefault="005340BE" w:rsidP="005F69D5">
            <w:pPr>
              <w:jc w:val="both"/>
              <w:rPr>
                <w:b/>
                <w:bCs/>
                <w:lang w:eastAsia="es-EC"/>
              </w:rPr>
            </w:pPr>
            <w:r w:rsidRPr="00343A64">
              <w:rPr>
                <w:b/>
                <w:bCs/>
                <w:lang w:eastAsia="es-EC"/>
              </w:rPr>
              <w:t>SUMA</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EF1297B" w14:textId="77777777" w:rsidR="00C746C1" w:rsidRPr="00343A64" w:rsidRDefault="005340BE" w:rsidP="005F69D5">
            <w:pPr>
              <w:ind w:firstLine="567"/>
              <w:jc w:val="both"/>
              <w:rPr>
                <w:lang w:eastAsia="es-EC"/>
              </w:rPr>
            </w:pPr>
            <w:r w:rsidRPr="00343A64">
              <w:rPr>
                <w:lang w:eastAsia="es-EC"/>
              </w:rPr>
              <w:t>117,1</w:t>
            </w:r>
          </w:p>
        </w:tc>
      </w:tr>
    </w:tbl>
    <w:p w14:paraId="40784840" w14:textId="77777777" w:rsidR="00C746C1" w:rsidRDefault="005340BE">
      <w:pPr>
        <w:pStyle w:val="Ttulo2"/>
        <w:spacing w:before="120" w:after="120"/>
        <w:jc w:val="both"/>
        <w:rPr>
          <w:b w:val="0"/>
          <w:bCs w:val="0"/>
        </w:rPr>
      </w:pPr>
      <w:bookmarkStart w:id="30" w:name="_Toc118937259"/>
      <w:r>
        <w:rPr>
          <w:b w:val="0"/>
          <w:bCs w:val="0"/>
        </w:rPr>
        <w:t>AJUSTE DE MODELOS</w:t>
      </w:r>
      <w:bookmarkEnd w:id="30"/>
    </w:p>
    <w:p w14:paraId="61789F62" w14:textId="77777777" w:rsidR="00C746C1" w:rsidRDefault="005340BE" w:rsidP="002050F3">
      <w:pPr>
        <w:ind w:firstLine="567"/>
        <w:jc w:val="both"/>
        <w:rPr>
          <w:sz w:val="24"/>
          <w:szCs w:val="24"/>
        </w:rPr>
      </w:pPr>
      <w:r>
        <w:rPr>
          <w:sz w:val="24"/>
          <w:szCs w:val="24"/>
        </w:rPr>
        <w:t>El ajuste estadístico es un paso importante para definir cuál de las metodologías aplicadas arrojo el mejor de los modelos, entendiéndose con esto el modelo que más se adaptó a la realidad del terreno.</w:t>
      </w:r>
    </w:p>
    <w:p w14:paraId="6B874E29" w14:textId="77777777" w:rsidR="00C746C1" w:rsidRDefault="005340BE" w:rsidP="002050F3">
      <w:pPr>
        <w:ind w:firstLine="567"/>
        <w:jc w:val="both"/>
        <w:rPr>
          <w:sz w:val="24"/>
          <w:szCs w:val="24"/>
        </w:rPr>
      </w:pPr>
      <w:r>
        <w:rPr>
          <w:sz w:val="24"/>
          <w:szCs w:val="24"/>
        </w:rPr>
        <w:t>Para la realización del ajuste se utilizó los puntos de presencia y ausencia de deslizamientos previamente fotointerpretados, conjuntamente con cada uno de los rasters obtenidos de cada modelo siendo estos fuzzy, regresión lineal, logística y las redes neuronales. Con dichos puntos de presencia y ausencia se obtienen los valores presentes en los distintos modelos y se calcula el error estándar de cada uno, se tomó este valor como referencia pues muestra una medida de dispersión que indica cuanto puede alejarse los valores respecto al promedio, por lo que es útil para definir la probabilidad de que un deslizamiento ocurra.</w:t>
      </w:r>
    </w:p>
    <w:p w14:paraId="4C218228" w14:textId="664171C2" w:rsidR="00C746C1" w:rsidRDefault="005340BE" w:rsidP="002050F3">
      <w:pPr>
        <w:pStyle w:val="Sinespaciado"/>
        <w:spacing w:before="120" w:after="120"/>
        <w:ind w:firstLine="567"/>
        <w:jc w:val="right"/>
      </w:pPr>
      <m:oMath>
        <m:r>
          <w:rPr>
            <w:rFonts w:ascii="Cambria Math" w:hAnsi="Cambria Math"/>
          </w:rPr>
          <m:t>N= Vm-Vc</m:t>
        </m:r>
      </m:oMath>
      <w:r>
        <w:rPr>
          <w:rFonts w:ascii="Times New Roman" w:hAnsi="Times New Roman"/>
          <w:color w:val="000000"/>
          <w:sz w:val="24"/>
          <w:szCs w:val="24"/>
          <w:lang w:val="es-MX"/>
        </w:rPr>
        <w:t xml:space="preserve">     </w:t>
      </w:r>
      <w:r w:rsidR="002050F3">
        <w:rPr>
          <w:rFonts w:ascii="Times New Roman" w:hAnsi="Times New Roman"/>
          <w:color w:val="000000"/>
          <w:sz w:val="24"/>
          <w:szCs w:val="24"/>
          <w:lang w:val="es-MX"/>
        </w:rPr>
        <w:t xml:space="preserve">                                                    (09)</w:t>
      </w:r>
    </w:p>
    <w:p w14:paraId="3EE4F154" w14:textId="77777777" w:rsidR="00C746C1" w:rsidRDefault="005340BE">
      <w:pPr>
        <w:spacing w:before="120" w:after="120"/>
        <w:ind w:firstLine="567"/>
        <w:jc w:val="both"/>
        <w:rPr>
          <w:sz w:val="24"/>
          <w:szCs w:val="24"/>
        </w:rPr>
      </w:pPr>
      <w:r>
        <w:rPr>
          <w:sz w:val="24"/>
          <w:szCs w:val="24"/>
        </w:rPr>
        <w:t xml:space="preserve">Donde </w:t>
      </w:r>
    </w:p>
    <w:p w14:paraId="700B08AB" w14:textId="77777777" w:rsidR="00C746C1" w:rsidRDefault="005340BE" w:rsidP="00343A64">
      <w:pPr>
        <w:widowControl/>
        <w:autoSpaceDE/>
        <w:ind w:left="1287"/>
        <w:rPr>
          <w:sz w:val="24"/>
          <w:szCs w:val="24"/>
        </w:rPr>
      </w:pPr>
      <w:r>
        <w:rPr>
          <w:sz w:val="24"/>
          <w:szCs w:val="24"/>
        </w:rPr>
        <w:t>N= ajuste</w:t>
      </w:r>
    </w:p>
    <w:p w14:paraId="72586A33" w14:textId="77777777" w:rsidR="00C746C1" w:rsidRDefault="005340BE" w:rsidP="00343A64">
      <w:pPr>
        <w:widowControl/>
        <w:autoSpaceDE/>
        <w:ind w:left="1287"/>
        <w:rPr>
          <w:sz w:val="24"/>
          <w:szCs w:val="24"/>
        </w:rPr>
      </w:pPr>
      <w:r>
        <w:rPr>
          <w:sz w:val="24"/>
          <w:szCs w:val="24"/>
        </w:rPr>
        <w:t>Valor medido= 1 o valor de los puntos de muestreo</w:t>
      </w:r>
    </w:p>
    <w:p w14:paraId="44EF1DE3" w14:textId="462F60CD" w:rsidR="00C746C1" w:rsidRDefault="005340BE" w:rsidP="00343A64">
      <w:pPr>
        <w:widowControl/>
        <w:autoSpaceDE/>
        <w:ind w:left="1287"/>
        <w:rPr>
          <w:sz w:val="24"/>
          <w:szCs w:val="24"/>
        </w:rPr>
      </w:pPr>
      <w:r>
        <w:rPr>
          <w:sz w:val="24"/>
          <w:szCs w:val="24"/>
        </w:rPr>
        <w:t>Valor calculado= cálculo de la desviación estándar de los promedios de probabilidades (Y) de los distintos modelos</w:t>
      </w:r>
    </w:p>
    <w:p w14:paraId="245A74F1" w14:textId="64322D6E" w:rsidR="00C746C1" w:rsidRDefault="005340BE">
      <w:pPr>
        <w:spacing w:before="120" w:after="120"/>
        <w:ind w:firstLine="567"/>
        <w:jc w:val="both"/>
        <w:rPr>
          <w:sz w:val="24"/>
          <w:szCs w:val="24"/>
        </w:rPr>
      </w:pPr>
      <w:r>
        <w:rPr>
          <w:sz w:val="24"/>
          <w:szCs w:val="24"/>
        </w:rPr>
        <w:t xml:space="preserve">Con este ajuste se determina la veracidad de cada modelo, en la tabla </w:t>
      </w:r>
      <w:r w:rsidR="002050F3">
        <w:rPr>
          <w:sz w:val="24"/>
          <w:szCs w:val="24"/>
        </w:rPr>
        <w:t>4</w:t>
      </w:r>
      <w:r>
        <w:rPr>
          <w:sz w:val="24"/>
          <w:szCs w:val="24"/>
        </w:rPr>
        <w:t xml:space="preserve"> se muestra cada uno de los ajustes de los modelos.</w:t>
      </w:r>
    </w:p>
    <w:p w14:paraId="1E558738" w14:textId="77777777" w:rsidR="00C746C1" w:rsidRDefault="005340BE">
      <w:pPr>
        <w:spacing w:before="120" w:after="120"/>
        <w:jc w:val="center"/>
      </w:pPr>
      <w:r>
        <w:t>Tabla 4 Ajuste estadístico de los modelos resultantes</w:t>
      </w:r>
    </w:p>
    <w:tbl>
      <w:tblPr>
        <w:tblW w:w="7992" w:type="dxa"/>
        <w:jc w:val="center"/>
        <w:tblCellMar>
          <w:left w:w="10" w:type="dxa"/>
          <w:right w:w="10" w:type="dxa"/>
        </w:tblCellMar>
        <w:tblLook w:val="0000" w:firstRow="0" w:lastRow="0" w:firstColumn="0" w:lastColumn="0" w:noHBand="0" w:noVBand="0"/>
      </w:tblPr>
      <w:tblGrid>
        <w:gridCol w:w="1960"/>
        <w:gridCol w:w="1386"/>
        <w:gridCol w:w="1500"/>
        <w:gridCol w:w="1275"/>
        <w:gridCol w:w="1871"/>
      </w:tblGrid>
      <w:tr w:rsidR="00C746C1" w14:paraId="4038EBAF" w14:textId="77777777">
        <w:trPr>
          <w:trHeight w:val="300"/>
          <w:jc w:val="center"/>
        </w:trPr>
        <w:tc>
          <w:tcPr>
            <w:tcW w:w="1960" w:type="dxa"/>
            <w:tcBorders>
              <w:top w:val="single" w:sz="4" w:space="0" w:color="7F7F7F"/>
              <w:bottom w:val="single" w:sz="4" w:space="0" w:color="7F7F7F"/>
            </w:tcBorders>
            <w:shd w:val="clear" w:color="auto" w:fill="auto"/>
            <w:noWrap/>
            <w:tcMar>
              <w:top w:w="0" w:type="dxa"/>
              <w:left w:w="108" w:type="dxa"/>
              <w:bottom w:w="0" w:type="dxa"/>
              <w:right w:w="108" w:type="dxa"/>
            </w:tcMar>
          </w:tcPr>
          <w:p w14:paraId="52313507" w14:textId="77777777" w:rsidR="00C746C1" w:rsidRDefault="00C746C1">
            <w:pPr>
              <w:jc w:val="both"/>
              <w:rPr>
                <w:b/>
                <w:bCs/>
                <w:sz w:val="24"/>
                <w:szCs w:val="24"/>
                <w:lang w:eastAsia="es-EC"/>
              </w:rPr>
            </w:pPr>
          </w:p>
        </w:tc>
        <w:tc>
          <w:tcPr>
            <w:tcW w:w="1386" w:type="dxa"/>
            <w:tcBorders>
              <w:top w:val="single" w:sz="4" w:space="0" w:color="7F7F7F"/>
              <w:bottom w:val="single" w:sz="4" w:space="0" w:color="7F7F7F"/>
            </w:tcBorders>
            <w:shd w:val="clear" w:color="auto" w:fill="auto"/>
            <w:noWrap/>
            <w:tcMar>
              <w:top w:w="0" w:type="dxa"/>
              <w:left w:w="108" w:type="dxa"/>
              <w:bottom w:w="0" w:type="dxa"/>
              <w:right w:w="108" w:type="dxa"/>
            </w:tcMar>
          </w:tcPr>
          <w:p w14:paraId="44CC2489" w14:textId="77777777" w:rsidR="00C746C1" w:rsidRDefault="005340BE">
            <w:pPr>
              <w:jc w:val="both"/>
              <w:rPr>
                <w:b/>
                <w:bCs/>
                <w:color w:val="000000"/>
                <w:sz w:val="24"/>
                <w:szCs w:val="24"/>
                <w:lang w:eastAsia="es-EC"/>
              </w:rPr>
            </w:pPr>
            <w:r>
              <w:rPr>
                <w:b/>
                <w:bCs/>
                <w:color w:val="000000"/>
                <w:sz w:val="24"/>
                <w:szCs w:val="24"/>
                <w:lang w:eastAsia="es-EC"/>
              </w:rPr>
              <w:t>FUZZY 1T</w:t>
            </w:r>
          </w:p>
        </w:tc>
        <w:tc>
          <w:tcPr>
            <w:tcW w:w="1500" w:type="dxa"/>
            <w:tcBorders>
              <w:top w:val="single" w:sz="4" w:space="0" w:color="7F7F7F"/>
              <w:bottom w:val="single" w:sz="4" w:space="0" w:color="7F7F7F"/>
            </w:tcBorders>
            <w:shd w:val="clear" w:color="auto" w:fill="auto"/>
            <w:noWrap/>
            <w:tcMar>
              <w:top w:w="0" w:type="dxa"/>
              <w:left w:w="108" w:type="dxa"/>
              <w:bottom w:w="0" w:type="dxa"/>
              <w:right w:w="108" w:type="dxa"/>
            </w:tcMar>
          </w:tcPr>
          <w:p w14:paraId="66A27130" w14:textId="77777777" w:rsidR="00C746C1" w:rsidRDefault="005340BE">
            <w:pPr>
              <w:jc w:val="both"/>
              <w:rPr>
                <w:b/>
                <w:bCs/>
                <w:color w:val="000000"/>
                <w:sz w:val="24"/>
                <w:szCs w:val="24"/>
                <w:lang w:eastAsia="es-EC"/>
              </w:rPr>
            </w:pPr>
            <w:r>
              <w:rPr>
                <w:b/>
                <w:bCs/>
                <w:color w:val="000000"/>
                <w:sz w:val="24"/>
                <w:szCs w:val="24"/>
                <w:lang w:eastAsia="es-EC"/>
              </w:rPr>
              <w:t>Redes</w:t>
            </w:r>
          </w:p>
        </w:tc>
        <w:tc>
          <w:tcPr>
            <w:tcW w:w="1275" w:type="dxa"/>
            <w:tcBorders>
              <w:top w:val="single" w:sz="4" w:space="0" w:color="7F7F7F"/>
              <w:bottom w:val="single" w:sz="4" w:space="0" w:color="7F7F7F"/>
            </w:tcBorders>
            <w:shd w:val="clear" w:color="auto" w:fill="auto"/>
            <w:noWrap/>
            <w:tcMar>
              <w:top w:w="0" w:type="dxa"/>
              <w:left w:w="108" w:type="dxa"/>
              <w:bottom w:w="0" w:type="dxa"/>
              <w:right w:w="108" w:type="dxa"/>
            </w:tcMar>
          </w:tcPr>
          <w:p w14:paraId="00DD1AFA" w14:textId="77777777" w:rsidR="00C746C1" w:rsidRDefault="005340BE">
            <w:pPr>
              <w:jc w:val="both"/>
              <w:rPr>
                <w:b/>
                <w:bCs/>
                <w:color w:val="000000"/>
                <w:sz w:val="24"/>
                <w:szCs w:val="24"/>
                <w:lang w:eastAsia="es-EC"/>
              </w:rPr>
            </w:pPr>
            <w:r>
              <w:rPr>
                <w:b/>
                <w:bCs/>
                <w:color w:val="000000"/>
                <w:sz w:val="24"/>
                <w:szCs w:val="24"/>
                <w:lang w:eastAsia="es-EC"/>
              </w:rPr>
              <w:t>Logística</w:t>
            </w:r>
          </w:p>
        </w:tc>
        <w:tc>
          <w:tcPr>
            <w:tcW w:w="1871" w:type="dxa"/>
            <w:tcBorders>
              <w:top w:val="single" w:sz="4" w:space="0" w:color="7F7F7F"/>
              <w:bottom w:val="single" w:sz="4" w:space="0" w:color="7F7F7F"/>
            </w:tcBorders>
            <w:shd w:val="clear" w:color="auto" w:fill="auto"/>
            <w:noWrap/>
            <w:tcMar>
              <w:top w:w="0" w:type="dxa"/>
              <w:left w:w="108" w:type="dxa"/>
              <w:bottom w:w="0" w:type="dxa"/>
              <w:right w:w="108" w:type="dxa"/>
            </w:tcMar>
          </w:tcPr>
          <w:p w14:paraId="3D60A8CF" w14:textId="77777777" w:rsidR="00C746C1" w:rsidRDefault="005340BE">
            <w:pPr>
              <w:jc w:val="both"/>
              <w:rPr>
                <w:b/>
                <w:bCs/>
                <w:color w:val="000000"/>
                <w:sz w:val="24"/>
                <w:szCs w:val="24"/>
                <w:lang w:eastAsia="es-EC"/>
              </w:rPr>
            </w:pPr>
            <w:r>
              <w:rPr>
                <w:b/>
                <w:bCs/>
                <w:color w:val="000000"/>
                <w:sz w:val="24"/>
                <w:szCs w:val="24"/>
                <w:lang w:eastAsia="es-EC"/>
              </w:rPr>
              <w:t>Lineal intro 1T</w:t>
            </w:r>
          </w:p>
        </w:tc>
      </w:tr>
      <w:tr w:rsidR="00C746C1" w14:paraId="41703E7C" w14:textId="77777777">
        <w:trPr>
          <w:trHeight w:val="300"/>
          <w:jc w:val="center"/>
        </w:trPr>
        <w:tc>
          <w:tcPr>
            <w:tcW w:w="1960" w:type="dxa"/>
            <w:tcBorders>
              <w:top w:val="single" w:sz="4" w:space="0" w:color="7F7F7F"/>
              <w:bottom w:val="single" w:sz="4" w:space="0" w:color="7F7F7F"/>
            </w:tcBorders>
            <w:shd w:val="clear" w:color="auto" w:fill="auto"/>
            <w:noWrap/>
            <w:tcMar>
              <w:top w:w="0" w:type="dxa"/>
              <w:left w:w="108" w:type="dxa"/>
              <w:bottom w:w="0" w:type="dxa"/>
              <w:right w:w="108" w:type="dxa"/>
            </w:tcMar>
          </w:tcPr>
          <w:p w14:paraId="62B67FC0" w14:textId="77777777" w:rsidR="00C746C1" w:rsidRDefault="005340BE">
            <w:pPr>
              <w:jc w:val="both"/>
              <w:rPr>
                <w:b/>
                <w:bCs/>
                <w:color w:val="000000"/>
                <w:sz w:val="24"/>
                <w:szCs w:val="24"/>
                <w:lang w:eastAsia="es-EC"/>
              </w:rPr>
            </w:pPr>
            <w:r>
              <w:rPr>
                <w:b/>
                <w:bCs/>
                <w:color w:val="000000"/>
                <w:sz w:val="24"/>
                <w:szCs w:val="24"/>
                <w:lang w:eastAsia="es-EC"/>
              </w:rPr>
              <w:t>Error estándar</w:t>
            </w:r>
          </w:p>
        </w:tc>
        <w:tc>
          <w:tcPr>
            <w:tcW w:w="1386" w:type="dxa"/>
            <w:tcBorders>
              <w:top w:val="single" w:sz="4" w:space="0" w:color="7F7F7F"/>
              <w:bottom w:val="single" w:sz="4" w:space="0" w:color="7F7F7F"/>
            </w:tcBorders>
            <w:shd w:val="clear" w:color="auto" w:fill="auto"/>
            <w:noWrap/>
            <w:tcMar>
              <w:top w:w="0" w:type="dxa"/>
              <w:left w:w="108" w:type="dxa"/>
              <w:bottom w:w="0" w:type="dxa"/>
              <w:right w:w="108" w:type="dxa"/>
            </w:tcMar>
          </w:tcPr>
          <w:p w14:paraId="0E4FC72A" w14:textId="77777777" w:rsidR="00C746C1" w:rsidRDefault="005340BE">
            <w:pPr>
              <w:jc w:val="center"/>
              <w:rPr>
                <w:color w:val="000000"/>
                <w:sz w:val="24"/>
                <w:szCs w:val="24"/>
                <w:lang w:eastAsia="es-EC"/>
              </w:rPr>
            </w:pPr>
            <w:r>
              <w:rPr>
                <w:color w:val="000000"/>
                <w:sz w:val="24"/>
                <w:szCs w:val="24"/>
                <w:lang w:eastAsia="es-EC"/>
              </w:rPr>
              <w:t>0,123</w:t>
            </w:r>
          </w:p>
        </w:tc>
        <w:tc>
          <w:tcPr>
            <w:tcW w:w="1500" w:type="dxa"/>
            <w:tcBorders>
              <w:top w:val="single" w:sz="4" w:space="0" w:color="7F7F7F"/>
              <w:bottom w:val="single" w:sz="4" w:space="0" w:color="7F7F7F"/>
            </w:tcBorders>
            <w:shd w:val="clear" w:color="auto" w:fill="auto"/>
            <w:noWrap/>
            <w:tcMar>
              <w:top w:w="0" w:type="dxa"/>
              <w:left w:w="108" w:type="dxa"/>
              <w:bottom w:w="0" w:type="dxa"/>
              <w:right w:w="108" w:type="dxa"/>
            </w:tcMar>
          </w:tcPr>
          <w:p w14:paraId="259844A4" w14:textId="77777777" w:rsidR="00C746C1" w:rsidRDefault="005340BE">
            <w:pPr>
              <w:jc w:val="center"/>
              <w:rPr>
                <w:color w:val="000000"/>
                <w:sz w:val="24"/>
                <w:szCs w:val="24"/>
                <w:lang w:eastAsia="es-EC"/>
              </w:rPr>
            </w:pPr>
            <w:r>
              <w:rPr>
                <w:color w:val="000000"/>
                <w:sz w:val="24"/>
                <w:szCs w:val="24"/>
                <w:lang w:eastAsia="es-EC"/>
              </w:rPr>
              <w:t>0,197</w:t>
            </w:r>
          </w:p>
        </w:tc>
        <w:tc>
          <w:tcPr>
            <w:tcW w:w="1275" w:type="dxa"/>
            <w:tcBorders>
              <w:top w:val="single" w:sz="4" w:space="0" w:color="7F7F7F"/>
              <w:bottom w:val="single" w:sz="4" w:space="0" w:color="7F7F7F"/>
            </w:tcBorders>
            <w:shd w:val="clear" w:color="auto" w:fill="auto"/>
            <w:noWrap/>
            <w:tcMar>
              <w:top w:w="0" w:type="dxa"/>
              <w:left w:w="108" w:type="dxa"/>
              <w:bottom w:w="0" w:type="dxa"/>
              <w:right w:w="108" w:type="dxa"/>
            </w:tcMar>
          </w:tcPr>
          <w:p w14:paraId="5D8E0BC3" w14:textId="77777777" w:rsidR="00C746C1" w:rsidRDefault="005340BE">
            <w:pPr>
              <w:jc w:val="center"/>
              <w:rPr>
                <w:color w:val="000000"/>
                <w:sz w:val="24"/>
                <w:szCs w:val="24"/>
                <w:lang w:eastAsia="es-EC"/>
              </w:rPr>
            </w:pPr>
            <w:r>
              <w:rPr>
                <w:color w:val="000000"/>
                <w:sz w:val="24"/>
                <w:szCs w:val="24"/>
                <w:lang w:eastAsia="es-EC"/>
              </w:rPr>
              <w:t>0,0436</w:t>
            </w:r>
          </w:p>
        </w:tc>
        <w:tc>
          <w:tcPr>
            <w:tcW w:w="1871" w:type="dxa"/>
            <w:tcBorders>
              <w:top w:val="single" w:sz="4" w:space="0" w:color="7F7F7F"/>
              <w:bottom w:val="single" w:sz="4" w:space="0" w:color="7F7F7F"/>
            </w:tcBorders>
            <w:shd w:val="clear" w:color="auto" w:fill="auto"/>
            <w:noWrap/>
            <w:tcMar>
              <w:top w:w="0" w:type="dxa"/>
              <w:left w:w="108" w:type="dxa"/>
              <w:bottom w:w="0" w:type="dxa"/>
              <w:right w:w="108" w:type="dxa"/>
            </w:tcMar>
          </w:tcPr>
          <w:p w14:paraId="2D661CEB" w14:textId="77777777" w:rsidR="00C746C1" w:rsidRDefault="005340BE">
            <w:pPr>
              <w:jc w:val="center"/>
              <w:rPr>
                <w:color w:val="000000"/>
                <w:sz w:val="24"/>
                <w:szCs w:val="24"/>
                <w:lang w:eastAsia="es-EC"/>
              </w:rPr>
            </w:pPr>
            <w:r>
              <w:rPr>
                <w:color w:val="000000"/>
                <w:sz w:val="24"/>
                <w:szCs w:val="24"/>
                <w:lang w:eastAsia="es-EC"/>
              </w:rPr>
              <w:t>0,263</w:t>
            </w:r>
          </w:p>
        </w:tc>
      </w:tr>
      <w:tr w:rsidR="00C746C1" w14:paraId="42F3B0C2" w14:textId="77777777">
        <w:trPr>
          <w:trHeight w:val="300"/>
          <w:jc w:val="center"/>
        </w:trPr>
        <w:tc>
          <w:tcPr>
            <w:tcW w:w="1960" w:type="dxa"/>
            <w:tcBorders>
              <w:bottom w:val="single" w:sz="4" w:space="0" w:color="7F7F7F"/>
            </w:tcBorders>
            <w:shd w:val="clear" w:color="auto" w:fill="auto"/>
            <w:noWrap/>
            <w:tcMar>
              <w:top w:w="0" w:type="dxa"/>
              <w:left w:w="108" w:type="dxa"/>
              <w:bottom w:w="0" w:type="dxa"/>
              <w:right w:w="108" w:type="dxa"/>
            </w:tcMar>
          </w:tcPr>
          <w:p w14:paraId="0A19F018" w14:textId="77777777" w:rsidR="00C746C1" w:rsidRDefault="005340BE">
            <w:pPr>
              <w:jc w:val="both"/>
              <w:rPr>
                <w:b/>
                <w:bCs/>
                <w:color w:val="000000"/>
                <w:sz w:val="24"/>
                <w:szCs w:val="24"/>
                <w:lang w:eastAsia="es-EC"/>
              </w:rPr>
            </w:pPr>
            <w:r>
              <w:rPr>
                <w:b/>
                <w:bCs/>
                <w:color w:val="000000"/>
                <w:sz w:val="24"/>
                <w:szCs w:val="24"/>
                <w:lang w:eastAsia="es-EC"/>
              </w:rPr>
              <w:t>Ajuste</w:t>
            </w:r>
          </w:p>
        </w:tc>
        <w:tc>
          <w:tcPr>
            <w:tcW w:w="1386" w:type="dxa"/>
            <w:tcBorders>
              <w:bottom w:val="single" w:sz="4" w:space="0" w:color="7F7F7F"/>
            </w:tcBorders>
            <w:shd w:val="clear" w:color="auto" w:fill="auto"/>
            <w:noWrap/>
            <w:tcMar>
              <w:top w:w="0" w:type="dxa"/>
              <w:left w:w="108" w:type="dxa"/>
              <w:bottom w:w="0" w:type="dxa"/>
              <w:right w:w="108" w:type="dxa"/>
            </w:tcMar>
          </w:tcPr>
          <w:p w14:paraId="201C826A" w14:textId="77777777" w:rsidR="00C746C1" w:rsidRDefault="005340BE">
            <w:pPr>
              <w:jc w:val="center"/>
              <w:rPr>
                <w:color w:val="000000"/>
                <w:sz w:val="24"/>
                <w:szCs w:val="24"/>
                <w:lang w:eastAsia="es-EC"/>
              </w:rPr>
            </w:pPr>
            <w:r>
              <w:rPr>
                <w:color w:val="000000"/>
                <w:sz w:val="24"/>
                <w:szCs w:val="24"/>
                <w:lang w:eastAsia="es-EC"/>
              </w:rPr>
              <w:t>0,876</w:t>
            </w:r>
          </w:p>
        </w:tc>
        <w:tc>
          <w:tcPr>
            <w:tcW w:w="1500" w:type="dxa"/>
            <w:tcBorders>
              <w:bottom w:val="single" w:sz="4" w:space="0" w:color="7F7F7F"/>
            </w:tcBorders>
            <w:shd w:val="clear" w:color="auto" w:fill="auto"/>
            <w:noWrap/>
            <w:tcMar>
              <w:top w:w="0" w:type="dxa"/>
              <w:left w:w="108" w:type="dxa"/>
              <w:bottom w:w="0" w:type="dxa"/>
              <w:right w:w="108" w:type="dxa"/>
            </w:tcMar>
          </w:tcPr>
          <w:p w14:paraId="00C3F11B" w14:textId="77777777" w:rsidR="00C746C1" w:rsidRDefault="005340BE">
            <w:pPr>
              <w:jc w:val="center"/>
              <w:rPr>
                <w:color w:val="000000"/>
                <w:sz w:val="24"/>
                <w:szCs w:val="24"/>
                <w:lang w:eastAsia="es-EC"/>
              </w:rPr>
            </w:pPr>
            <w:r>
              <w:rPr>
                <w:color w:val="000000"/>
                <w:sz w:val="24"/>
                <w:szCs w:val="24"/>
                <w:lang w:eastAsia="es-EC"/>
              </w:rPr>
              <w:t>0,802</w:t>
            </w:r>
          </w:p>
        </w:tc>
        <w:tc>
          <w:tcPr>
            <w:tcW w:w="1275" w:type="dxa"/>
            <w:tcBorders>
              <w:bottom w:val="single" w:sz="4" w:space="0" w:color="7F7F7F"/>
            </w:tcBorders>
            <w:shd w:val="clear" w:color="auto" w:fill="auto"/>
            <w:noWrap/>
            <w:tcMar>
              <w:top w:w="0" w:type="dxa"/>
              <w:left w:w="108" w:type="dxa"/>
              <w:bottom w:w="0" w:type="dxa"/>
              <w:right w:w="108" w:type="dxa"/>
            </w:tcMar>
          </w:tcPr>
          <w:p w14:paraId="78054F0E" w14:textId="77777777" w:rsidR="00C746C1" w:rsidRDefault="005340BE">
            <w:pPr>
              <w:jc w:val="center"/>
              <w:rPr>
                <w:color w:val="000000"/>
                <w:sz w:val="24"/>
                <w:szCs w:val="24"/>
                <w:lang w:eastAsia="es-EC"/>
              </w:rPr>
            </w:pPr>
            <w:r>
              <w:rPr>
                <w:color w:val="000000"/>
                <w:sz w:val="24"/>
                <w:szCs w:val="24"/>
                <w:lang w:eastAsia="es-EC"/>
              </w:rPr>
              <w:t>0,956</w:t>
            </w:r>
          </w:p>
        </w:tc>
        <w:tc>
          <w:tcPr>
            <w:tcW w:w="1871" w:type="dxa"/>
            <w:tcBorders>
              <w:bottom w:val="single" w:sz="4" w:space="0" w:color="7F7F7F"/>
            </w:tcBorders>
            <w:shd w:val="clear" w:color="auto" w:fill="auto"/>
            <w:noWrap/>
            <w:tcMar>
              <w:top w:w="0" w:type="dxa"/>
              <w:left w:w="108" w:type="dxa"/>
              <w:bottom w:w="0" w:type="dxa"/>
              <w:right w:w="108" w:type="dxa"/>
            </w:tcMar>
          </w:tcPr>
          <w:p w14:paraId="7EB6B967" w14:textId="77777777" w:rsidR="00C746C1" w:rsidRDefault="005340BE">
            <w:pPr>
              <w:jc w:val="center"/>
              <w:rPr>
                <w:color w:val="000000"/>
                <w:sz w:val="24"/>
                <w:szCs w:val="24"/>
                <w:lang w:eastAsia="es-EC"/>
              </w:rPr>
            </w:pPr>
            <w:r>
              <w:rPr>
                <w:color w:val="000000"/>
                <w:sz w:val="24"/>
                <w:szCs w:val="24"/>
                <w:lang w:eastAsia="es-EC"/>
              </w:rPr>
              <w:t>0,736</w:t>
            </w:r>
          </w:p>
        </w:tc>
      </w:tr>
    </w:tbl>
    <w:p w14:paraId="19D0E48F" w14:textId="77777777" w:rsidR="00C746C1" w:rsidRDefault="00C746C1">
      <w:pPr>
        <w:rPr>
          <w:rFonts w:ascii="Arial" w:hAnsi="Arial" w:cs="Arial"/>
        </w:rPr>
      </w:pPr>
    </w:p>
    <w:p w14:paraId="7DDD12DE" w14:textId="77777777" w:rsidR="00C746C1" w:rsidRDefault="005340BE">
      <w:pPr>
        <w:spacing w:before="120" w:after="120"/>
        <w:ind w:firstLine="567"/>
        <w:jc w:val="both"/>
        <w:rPr>
          <w:sz w:val="24"/>
          <w:szCs w:val="24"/>
        </w:rPr>
      </w:pPr>
      <w:r>
        <w:rPr>
          <w:sz w:val="24"/>
          <w:szCs w:val="24"/>
        </w:rPr>
        <w:t xml:space="preserve">También se realizó un ajuste en cuanto a la validación de campo en donde cada </w:t>
      </w:r>
      <w:r>
        <w:rPr>
          <w:sz w:val="24"/>
          <w:szCs w:val="24"/>
        </w:rPr>
        <w:lastRenderedPageBreak/>
        <w:t>punto de muestreo tomo un valor en cada de los rasters de los modelos obtenidos y se procedió a realizar el análisis estadístico para determinar cuál de los resultados se adapta mejor a la realidad del terreno.</w:t>
      </w:r>
    </w:p>
    <w:p w14:paraId="2529D572" w14:textId="77777777" w:rsidR="00C746C1" w:rsidRDefault="005340BE">
      <w:pPr>
        <w:spacing w:before="120" w:after="120"/>
        <w:jc w:val="center"/>
      </w:pPr>
      <w:bookmarkStart w:id="31" w:name="_Toc117626811"/>
      <w:r>
        <w:t>Tabla</w:t>
      </w:r>
      <w:bookmarkEnd w:id="31"/>
      <w:r>
        <w:t xml:space="preserve"> 5. Ajuste estadístico de los modelos resultantes en el campo.</w:t>
      </w:r>
    </w:p>
    <w:tbl>
      <w:tblPr>
        <w:tblW w:w="7878" w:type="dxa"/>
        <w:jc w:val="center"/>
        <w:tblCellMar>
          <w:left w:w="10" w:type="dxa"/>
          <w:right w:w="10" w:type="dxa"/>
        </w:tblCellMar>
        <w:tblLook w:val="0000" w:firstRow="0" w:lastRow="0" w:firstColumn="0" w:lastColumn="0" w:noHBand="0" w:noVBand="0"/>
      </w:tblPr>
      <w:tblGrid>
        <w:gridCol w:w="1960"/>
        <w:gridCol w:w="1386"/>
        <w:gridCol w:w="1386"/>
        <w:gridCol w:w="1275"/>
        <w:gridCol w:w="1871"/>
      </w:tblGrid>
      <w:tr w:rsidR="00C746C1" w14:paraId="7FC89197" w14:textId="77777777">
        <w:trPr>
          <w:trHeight w:val="300"/>
          <w:jc w:val="center"/>
        </w:trPr>
        <w:tc>
          <w:tcPr>
            <w:tcW w:w="1960" w:type="dxa"/>
            <w:tcBorders>
              <w:top w:val="single" w:sz="4" w:space="0" w:color="7F7F7F"/>
              <w:bottom w:val="single" w:sz="4" w:space="0" w:color="7F7F7F"/>
            </w:tcBorders>
            <w:shd w:val="clear" w:color="auto" w:fill="auto"/>
            <w:noWrap/>
            <w:tcMar>
              <w:top w:w="0" w:type="dxa"/>
              <w:left w:w="108" w:type="dxa"/>
              <w:bottom w:w="0" w:type="dxa"/>
              <w:right w:w="108" w:type="dxa"/>
            </w:tcMar>
          </w:tcPr>
          <w:p w14:paraId="50EE4790" w14:textId="77777777" w:rsidR="00C746C1" w:rsidRDefault="00C746C1">
            <w:pPr>
              <w:jc w:val="both"/>
              <w:rPr>
                <w:b/>
                <w:bCs/>
                <w:sz w:val="24"/>
                <w:szCs w:val="24"/>
                <w:lang w:eastAsia="es-EC"/>
              </w:rPr>
            </w:pPr>
          </w:p>
        </w:tc>
        <w:tc>
          <w:tcPr>
            <w:tcW w:w="5918" w:type="dxa"/>
            <w:gridSpan w:val="4"/>
            <w:tcBorders>
              <w:top w:val="single" w:sz="4" w:space="0" w:color="7F7F7F"/>
              <w:bottom w:val="single" w:sz="4" w:space="0" w:color="7F7F7F"/>
            </w:tcBorders>
            <w:shd w:val="clear" w:color="auto" w:fill="auto"/>
            <w:noWrap/>
            <w:tcMar>
              <w:top w:w="0" w:type="dxa"/>
              <w:left w:w="108" w:type="dxa"/>
              <w:bottom w:w="0" w:type="dxa"/>
              <w:right w:w="108" w:type="dxa"/>
            </w:tcMar>
          </w:tcPr>
          <w:p w14:paraId="603C2E49" w14:textId="77777777" w:rsidR="00C746C1" w:rsidRDefault="005340BE">
            <w:pPr>
              <w:jc w:val="both"/>
              <w:rPr>
                <w:b/>
                <w:bCs/>
                <w:color w:val="000000"/>
                <w:sz w:val="24"/>
                <w:szCs w:val="24"/>
                <w:lang w:eastAsia="es-EC"/>
              </w:rPr>
            </w:pPr>
            <w:r>
              <w:rPr>
                <w:b/>
                <w:bCs/>
                <w:color w:val="000000"/>
                <w:sz w:val="24"/>
                <w:szCs w:val="24"/>
                <w:lang w:eastAsia="es-EC"/>
              </w:rPr>
              <w:t>CAMPO</w:t>
            </w:r>
          </w:p>
        </w:tc>
      </w:tr>
      <w:tr w:rsidR="00C746C1" w14:paraId="2322F4C2" w14:textId="77777777">
        <w:trPr>
          <w:trHeight w:val="300"/>
          <w:jc w:val="center"/>
        </w:trPr>
        <w:tc>
          <w:tcPr>
            <w:tcW w:w="1960" w:type="dxa"/>
            <w:tcBorders>
              <w:top w:val="single" w:sz="4" w:space="0" w:color="7F7F7F"/>
              <w:bottom w:val="single" w:sz="4" w:space="0" w:color="7F7F7F"/>
            </w:tcBorders>
            <w:shd w:val="clear" w:color="auto" w:fill="auto"/>
            <w:noWrap/>
            <w:tcMar>
              <w:top w:w="0" w:type="dxa"/>
              <w:left w:w="108" w:type="dxa"/>
              <w:bottom w:w="0" w:type="dxa"/>
              <w:right w:w="108" w:type="dxa"/>
            </w:tcMar>
          </w:tcPr>
          <w:p w14:paraId="4C863D59" w14:textId="77777777" w:rsidR="00C746C1" w:rsidRDefault="00C746C1">
            <w:pPr>
              <w:jc w:val="both"/>
              <w:rPr>
                <w:b/>
                <w:bCs/>
                <w:color w:val="000000"/>
                <w:sz w:val="24"/>
                <w:szCs w:val="24"/>
                <w:lang w:eastAsia="es-EC"/>
              </w:rPr>
            </w:pPr>
          </w:p>
        </w:tc>
        <w:tc>
          <w:tcPr>
            <w:tcW w:w="1386" w:type="dxa"/>
            <w:tcBorders>
              <w:top w:val="single" w:sz="4" w:space="0" w:color="7F7F7F"/>
              <w:bottom w:val="single" w:sz="4" w:space="0" w:color="7F7F7F"/>
            </w:tcBorders>
            <w:shd w:val="clear" w:color="auto" w:fill="auto"/>
            <w:noWrap/>
            <w:tcMar>
              <w:top w:w="0" w:type="dxa"/>
              <w:left w:w="108" w:type="dxa"/>
              <w:bottom w:w="0" w:type="dxa"/>
              <w:right w:w="108" w:type="dxa"/>
            </w:tcMar>
          </w:tcPr>
          <w:p w14:paraId="54EC63F6" w14:textId="77777777" w:rsidR="00C746C1" w:rsidRDefault="005340BE">
            <w:pPr>
              <w:jc w:val="both"/>
              <w:rPr>
                <w:b/>
                <w:bCs/>
                <w:color w:val="000000"/>
                <w:sz w:val="24"/>
                <w:szCs w:val="24"/>
                <w:lang w:eastAsia="es-EC"/>
              </w:rPr>
            </w:pPr>
            <w:r>
              <w:rPr>
                <w:b/>
                <w:bCs/>
                <w:color w:val="000000"/>
                <w:sz w:val="24"/>
                <w:szCs w:val="24"/>
                <w:lang w:eastAsia="es-EC"/>
              </w:rPr>
              <w:t>FUZZY 1T</w:t>
            </w:r>
          </w:p>
        </w:tc>
        <w:tc>
          <w:tcPr>
            <w:tcW w:w="1386" w:type="dxa"/>
            <w:tcBorders>
              <w:top w:val="single" w:sz="4" w:space="0" w:color="7F7F7F"/>
              <w:bottom w:val="single" w:sz="4" w:space="0" w:color="7F7F7F"/>
            </w:tcBorders>
            <w:shd w:val="clear" w:color="auto" w:fill="auto"/>
            <w:noWrap/>
            <w:tcMar>
              <w:top w:w="0" w:type="dxa"/>
              <w:left w:w="108" w:type="dxa"/>
              <w:bottom w:w="0" w:type="dxa"/>
              <w:right w:w="108" w:type="dxa"/>
            </w:tcMar>
          </w:tcPr>
          <w:p w14:paraId="0BC3AC09" w14:textId="77777777" w:rsidR="00C746C1" w:rsidRDefault="005340BE">
            <w:pPr>
              <w:jc w:val="both"/>
              <w:rPr>
                <w:b/>
                <w:bCs/>
                <w:color w:val="000000"/>
                <w:sz w:val="24"/>
                <w:szCs w:val="24"/>
                <w:lang w:eastAsia="es-EC"/>
              </w:rPr>
            </w:pPr>
            <w:r>
              <w:rPr>
                <w:b/>
                <w:bCs/>
                <w:color w:val="000000"/>
                <w:sz w:val="24"/>
                <w:szCs w:val="24"/>
                <w:lang w:eastAsia="es-EC"/>
              </w:rPr>
              <w:t>Redes</w:t>
            </w:r>
          </w:p>
        </w:tc>
        <w:tc>
          <w:tcPr>
            <w:tcW w:w="1275" w:type="dxa"/>
            <w:tcBorders>
              <w:top w:val="single" w:sz="4" w:space="0" w:color="7F7F7F"/>
              <w:bottom w:val="single" w:sz="4" w:space="0" w:color="7F7F7F"/>
            </w:tcBorders>
            <w:shd w:val="clear" w:color="auto" w:fill="auto"/>
            <w:noWrap/>
            <w:tcMar>
              <w:top w:w="0" w:type="dxa"/>
              <w:left w:w="108" w:type="dxa"/>
              <w:bottom w:w="0" w:type="dxa"/>
              <w:right w:w="108" w:type="dxa"/>
            </w:tcMar>
          </w:tcPr>
          <w:p w14:paraId="6CAB9CAC" w14:textId="77777777" w:rsidR="00C746C1" w:rsidRDefault="005340BE">
            <w:pPr>
              <w:jc w:val="both"/>
              <w:rPr>
                <w:b/>
                <w:bCs/>
                <w:color w:val="000000"/>
                <w:sz w:val="24"/>
                <w:szCs w:val="24"/>
                <w:lang w:eastAsia="es-EC"/>
              </w:rPr>
            </w:pPr>
            <w:r>
              <w:rPr>
                <w:b/>
                <w:bCs/>
                <w:color w:val="000000"/>
                <w:sz w:val="24"/>
                <w:szCs w:val="24"/>
                <w:lang w:eastAsia="es-EC"/>
              </w:rPr>
              <w:t>Logística</w:t>
            </w:r>
          </w:p>
        </w:tc>
        <w:tc>
          <w:tcPr>
            <w:tcW w:w="1871" w:type="dxa"/>
            <w:tcBorders>
              <w:top w:val="single" w:sz="4" w:space="0" w:color="7F7F7F"/>
              <w:bottom w:val="single" w:sz="4" w:space="0" w:color="7F7F7F"/>
            </w:tcBorders>
            <w:shd w:val="clear" w:color="auto" w:fill="auto"/>
            <w:noWrap/>
            <w:tcMar>
              <w:top w:w="0" w:type="dxa"/>
              <w:left w:w="108" w:type="dxa"/>
              <w:bottom w:w="0" w:type="dxa"/>
              <w:right w:w="108" w:type="dxa"/>
            </w:tcMar>
          </w:tcPr>
          <w:p w14:paraId="0EA676A9" w14:textId="77777777" w:rsidR="00C746C1" w:rsidRDefault="005340BE">
            <w:pPr>
              <w:jc w:val="both"/>
              <w:rPr>
                <w:b/>
                <w:bCs/>
                <w:color w:val="000000"/>
                <w:sz w:val="24"/>
                <w:szCs w:val="24"/>
                <w:lang w:eastAsia="es-EC"/>
              </w:rPr>
            </w:pPr>
            <w:r>
              <w:rPr>
                <w:b/>
                <w:bCs/>
                <w:color w:val="000000"/>
                <w:sz w:val="24"/>
                <w:szCs w:val="24"/>
                <w:lang w:eastAsia="es-EC"/>
              </w:rPr>
              <w:t>Lineal intro 1T</w:t>
            </w:r>
          </w:p>
        </w:tc>
      </w:tr>
      <w:tr w:rsidR="00C746C1" w14:paraId="7D3AB2C4" w14:textId="77777777">
        <w:trPr>
          <w:trHeight w:val="300"/>
          <w:jc w:val="center"/>
        </w:trPr>
        <w:tc>
          <w:tcPr>
            <w:tcW w:w="1960" w:type="dxa"/>
            <w:shd w:val="clear" w:color="auto" w:fill="auto"/>
            <w:noWrap/>
            <w:tcMar>
              <w:top w:w="0" w:type="dxa"/>
              <w:left w:w="108" w:type="dxa"/>
              <w:bottom w:w="0" w:type="dxa"/>
              <w:right w:w="108" w:type="dxa"/>
            </w:tcMar>
          </w:tcPr>
          <w:p w14:paraId="0F147545" w14:textId="77777777" w:rsidR="00C746C1" w:rsidRDefault="005340BE">
            <w:pPr>
              <w:jc w:val="both"/>
              <w:rPr>
                <w:b/>
                <w:bCs/>
                <w:color w:val="000000"/>
                <w:sz w:val="24"/>
                <w:szCs w:val="24"/>
                <w:lang w:eastAsia="es-EC"/>
              </w:rPr>
            </w:pPr>
            <w:r>
              <w:rPr>
                <w:b/>
                <w:bCs/>
                <w:color w:val="000000"/>
                <w:sz w:val="24"/>
                <w:szCs w:val="24"/>
                <w:lang w:eastAsia="es-EC"/>
              </w:rPr>
              <w:t>Error estándar</w:t>
            </w:r>
          </w:p>
        </w:tc>
        <w:tc>
          <w:tcPr>
            <w:tcW w:w="1386" w:type="dxa"/>
            <w:shd w:val="clear" w:color="auto" w:fill="auto"/>
            <w:noWrap/>
            <w:tcMar>
              <w:top w:w="0" w:type="dxa"/>
              <w:left w:w="108" w:type="dxa"/>
              <w:bottom w:w="0" w:type="dxa"/>
              <w:right w:w="108" w:type="dxa"/>
            </w:tcMar>
          </w:tcPr>
          <w:p w14:paraId="1EE393C9" w14:textId="77777777" w:rsidR="00C746C1" w:rsidRDefault="005340BE">
            <w:pPr>
              <w:jc w:val="center"/>
              <w:rPr>
                <w:color w:val="000000"/>
                <w:sz w:val="24"/>
                <w:szCs w:val="24"/>
                <w:lang w:eastAsia="es-EC"/>
              </w:rPr>
            </w:pPr>
            <w:r>
              <w:rPr>
                <w:color w:val="000000"/>
                <w:sz w:val="24"/>
                <w:szCs w:val="24"/>
                <w:lang w:eastAsia="es-EC"/>
              </w:rPr>
              <w:t>0,040</w:t>
            </w:r>
          </w:p>
        </w:tc>
        <w:tc>
          <w:tcPr>
            <w:tcW w:w="1386" w:type="dxa"/>
            <w:shd w:val="clear" w:color="auto" w:fill="auto"/>
            <w:noWrap/>
            <w:tcMar>
              <w:top w:w="0" w:type="dxa"/>
              <w:left w:w="108" w:type="dxa"/>
              <w:bottom w:w="0" w:type="dxa"/>
              <w:right w:w="108" w:type="dxa"/>
            </w:tcMar>
          </w:tcPr>
          <w:p w14:paraId="1BA956F2" w14:textId="77777777" w:rsidR="00C746C1" w:rsidRDefault="005340BE">
            <w:pPr>
              <w:jc w:val="center"/>
              <w:rPr>
                <w:color w:val="000000"/>
                <w:sz w:val="24"/>
                <w:szCs w:val="24"/>
                <w:lang w:eastAsia="es-EC"/>
              </w:rPr>
            </w:pPr>
            <w:r>
              <w:rPr>
                <w:color w:val="000000"/>
                <w:sz w:val="24"/>
                <w:szCs w:val="24"/>
                <w:lang w:eastAsia="es-EC"/>
              </w:rPr>
              <w:t>0,166</w:t>
            </w:r>
          </w:p>
        </w:tc>
        <w:tc>
          <w:tcPr>
            <w:tcW w:w="1275" w:type="dxa"/>
            <w:shd w:val="clear" w:color="auto" w:fill="auto"/>
            <w:noWrap/>
            <w:tcMar>
              <w:top w:w="0" w:type="dxa"/>
              <w:left w:w="108" w:type="dxa"/>
              <w:bottom w:w="0" w:type="dxa"/>
              <w:right w:w="108" w:type="dxa"/>
            </w:tcMar>
          </w:tcPr>
          <w:p w14:paraId="4A793BFC" w14:textId="77777777" w:rsidR="00C746C1" w:rsidRDefault="005340BE">
            <w:pPr>
              <w:jc w:val="center"/>
              <w:rPr>
                <w:color w:val="000000"/>
                <w:sz w:val="24"/>
                <w:szCs w:val="24"/>
                <w:lang w:eastAsia="es-EC"/>
              </w:rPr>
            </w:pPr>
            <w:r>
              <w:rPr>
                <w:color w:val="000000"/>
                <w:sz w:val="24"/>
                <w:szCs w:val="24"/>
                <w:lang w:eastAsia="es-EC"/>
              </w:rPr>
              <w:t>0,048</w:t>
            </w:r>
          </w:p>
        </w:tc>
        <w:tc>
          <w:tcPr>
            <w:tcW w:w="1871" w:type="dxa"/>
            <w:shd w:val="clear" w:color="auto" w:fill="auto"/>
            <w:noWrap/>
            <w:tcMar>
              <w:top w:w="0" w:type="dxa"/>
              <w:left w:w="108" w:type="dxa"/>
              <w:bottom w:w="0" w:type="dxa"/>
              <w:right w:w="108" w:type="dxa"/>
            </w:tcMar>
          </w:tcPr>
          <w:p w14:paraId="27FF039F" w14:textId="77777777" w:rsidR="00C746C1" w:rsidRDefault="005340BE">
            <w:pPr>
              <w:jc w:val="center"/>
              <w:rPr>
                <w:color w:val="000000"/>
                <w:sz w:val="24"/>
                <w:szCs w:val="24"/>
                <w:lang w:eastAsia="es-EC"/>
              </w:rPr>
            </w:pPr>
            <w:r>
              <w:rPr>
                <w:color w:val="000000"/>
                <w:sz w:val="24"/>
                <w:szCs w:val="24"/>
                <w:lang w:eastAsia="es-EC"/>
              </w:rPr>
              <w:t>0,216</w:t>
            </w:r>
          </w:p>
        </w:tc>
      </w:tr>
      <w:tr w:rsidR="00C746C1" w14:paraId="1504B687" w14:textId="77777777">
        <w:trPr>
          <w:trHeight w:val="300"/>
          <w:jc w:val="center"/>
        </w:trPr>
        <w:tc>
          <w:tcPr>
            <w:tcW w:w="1960" w:type="dxa"/>
            <w:tcBorders>
              <w:top w:val="single" w:sz="4" w:space="0" w:color="7F7F7F"/>
              <w:bottom w:val="single" w:sz="4" w:space="0" w:color="7F7F7F"/>
            </w:tcBorders>
            <w:shd w:val="clear" w:color="auto" w:fill="auto"/>
            <w:noWrap/>
            <w:tcMar>
              <w:top w:w="0" w:type="dxa"/>
              <w:left w:w="108" w:type="dxa"/>
              <w:bottom w:w="0" w:type="dxa"/>
              <w:right w:w="108" w:type="dxa"/>
            </w:tcMar>
          </w:tcPr>
          <w:p w14:paraId="4FE8F865" w14:textId="77777777" w:rsidR="00C746C1" w:rsidRDefault="005340BE">
            <w:pPr>
              <w:jc w:val="both"/>
              <w:rPr>
                <w:b/>
                <w:bCs/>
                <w:color w:val="000000"/>
                <w:sz w:val="24"/>
                <w:szCs w:val="24"/>
                <w:lang w:eastAsia="es-EC"/>
              </w:rPr>
            </w:pPr>
            <w:r>
              <w:rPr>
                <w:b/>
                <w:bCs/>
                <w:color w:val="000000"/>
                <w:sz w:val="24"/>
                <w:szCs w:val="24"/>
                <w:lang w:eastAsia="es-EC"/>
              </w:rPr>
              <w:t>Ajuste</w:t>
            </w:r>
          </w:p>
        </w:tc>
        <w:tc>
          <w:tcPr>
            <w:tcW w:w="1386" w:type="dxa"/>
            <w:tcBorders>
              <w:top w:val="single" w:sz="4" w:space="0" w:color="7F7F7F"/>
              <w:bottom w:val="single" w:sz="4" w:space="0" w:color="7F7F7F"/>
            </w:tcBorders>
            <w:shd w:val="clear" w:color="auto" w:fill="auto"/>
            <w:noWrap/>
            <w:tcMar>
              <w:top w:w="0" w:type="dxa"/>
              <w:left w:w="108" w:type="dxa"/>
              <w:bottom w:w="0" w:type="dxa"/>
              <w:right w:w="108" w:type="dxa"/>
            </w:tcMar>
          </w:tcPr>
          <w:p w14:paraId="378E29D0" w14:textId="77777777" w:rsidR="00C746C1" w:rsidRDefault="005340BE">
            <w:pPr>
              <w:jc w:val="center"/>
              <w:rPr>
                <w:color w:val="000000"/>
                <w:sz w:val="24"/>
                <w:szCs w:val="24"/>
                <w:lang w:eastAsia="es-EC"/>
              </w:rPr>
            </w:pPr>
            <w:r>
              <w:rPr>
                <w:color w:val="000000"/>
                <w:sz w:val="24"/>
                <w:szCs w:val="24"/>
                <w:lang w:eastAsia="es-EC"/>
              </w:rPr>
              <w:t>0,950</w:t>
            </w:r>
          </w:p>
        </w:tc>
        <w:tc>
          <w:tcPr>
            <w:tcW w:w="1386" w:type="dxa"/>
            <w:tcBorders>
              <w:top w:val="single" w:sz="4" w:space="0" w:color="7F7F7F"/>
              <w:bottom w:val="single" w:sz="4" w:space="0" w:color="7F7F7F"/>
            </w:tcBorders>
            <w:shd w:val="clear" w:color="auto" w:fill="auto"/>
            <w:noWrap/>
            <w:tcMar>
              <w:top w:w="0" w:type="dxa"/>
              <w:left w:w="108" w:type="dxa"/>
              <w:bottom w:w="0" w:type="dxa"/>
              <w:right w:w="108" w:type="dxa"/>
            </w:tcMar>
          </w:tcPr>
          <w:p w14:paraId="63E6D259" w14:textId="77777777" w:rsidR="00C746C1" w:rsidRDefault="005340BE">
            <w:pPr>
              <w:jc w:val="center"/>
              <w:rPr>
                <w:color w:val="000000"/>
                <w:sz w:val="24"/>
                <w:szCs w:val="24"/>
                <w:lang w:eastAsia="es-EC"/>
              </w:rPr>
            </w:pPr>
            <w:r>
              <w:rPr>
                <w:color w:val="000000"/>
                <w:sz w:val="24"/>
                <w:szCs w:val="24"/>
                <w:lang w:eastAsia="es-EC"/>
              </w:rPr>
              <w:t>0,833</w:t>
            </w:r>
          </w:p>
        </w:tc>
        <w:tc>
          <w:tcPr>
            <w:tcW w:w="1275" w:type="dxa"/>
            <w:tcBorders>
              <w:top w:val="single" w:sz="4" w:space="0" w:color="7F7F7F"/>
              <w:bottom w:val="single" w:sz="4" w:space="0" w:color="7F7F7F"/>
            </w:tcBorders>
            <w:shd w:val="clear" w:color="auto" w:fill="auto"/>
            <w:noWrap/>
            <w:tcMar>
              <w:top w:w="0" w:type="dxa"/>
              <w:left w:w="108" w:type="dxa"/>
              <w:bottom w:w="0" w:type="dxa"/>
              <w:right w:w="108" w:type="dxa"/>
            </w:tcMar>
          </w:tcPr>
          <w:p w14:paraId="29208C9B" w14:textId="77777777" w:rsidR="00C746C1" w:rsidRDefault="005340BE">
            <w:pPr>
              <w:jc w:val="center"/>
              <w:rPr>
                <w:color w:val="000000"/>
                <w:sz w:val="24"/>
                <w:szCs w:val="24"/>
                <w:lang w:eastAsia="es-EC"/>
              </w:rPr>
            </w:pPr>
            <w:r>
              <w:rPr>
                <w:color w:val="000000"/>
                <w:sz w:val="24"/>
                <w:szCs w:val="24"/>
                <w:lang w:eastAsia="es-EC"/>
              </w:rPr>
              <w:t>0,951</w:t>
            </w:r>
          </w:p>
        </w:tc>
        <w:tc>
          <w:tcPr>
            <w:tcW w:w="1871" w:type="dxa"/>
            <w:tcBorders>
              <w:top w:val="single" w:sz="4" w:space="0" w:color="7F7F7F"/>
              <w:bottom w:val="single" w:sz="4" w:space="0" w:color="7F7F7F"/>
            </w:tcBorders>
            <w:shd w:val="clear" w:color="auto" w:fill="auto"/>
            <w:noWrap/>
            <w:tcMar>
              <w:top w:w="0" w:type="dxa"/>
              <w:left w:w="108" w:type="dxa"/>
              <w:bottom w:w="0" w:type="dxa"/>
              <w:right w:w="108" w:type="dxa"/>
            </w:tcMar>
          </w:tcPr>
          <w:p w14:paraId="60BEDBD7" w14:textId="77777777" w:rsidR="00C746C1" w:rsidRDefault="005340BE">
            <w:pPr>
              <w:jc w:val="center"/>
              <w:rPr>
                <w:color w:val="000000"/>
                <w:sz w:val="24"/>
                <w:szCs w:val="24"/>
                <w:lang w:eastAsia="es-EC"/>
              </w:rPr>
            </w:pPr>
            <w:r>
              <w:rPr>
                <w:color w:val="000000"/>
                <w:sz w:val="24"/>
                <w:szCs w:val="24"/>
                <w:lang w:eastAsia="es-EC"/>
              </w:rPr>
              <w:t>0,783</w:t>
            </w:r>
          </w:p>
        </w:tc>
      </w:tr>
    </w:tbl>
    <w:p w14:paraId="1F0EB565" w14:textId="265B1B60" w:rsidR="00C746C1" w:rsidRDefault="00343A64">
      <w:pPr>
        <w:spacing w:before="120" w:after="120"/>
        <w:ind w:firstLine="567"/>
        <w:jc w:val="both"/>
        <w:rPr>
          <w:sz w:val="24"/>
          <w:szCs w:val="24"/>
        </w:rPr>
      </w:pPr>
      <w:r>
        <w:rPr>
          <w:sz w:val="24"/>
          <w:szCs w:val="24"/>
        </w:rPr>
        <w:t>La T</w:t>
      </w:r>
      <w:r w:rsidR="005340BE">
        <w:rPr>
          <w:sz w:val="24"/>
          <w:szCs w:val="24"/>
        </w:rPr>
        <w:t>abla</w:t>
      </w:r>
      <w:r>
        <w:rPr>
          <w:sz w:val="24"/>
          <w:szCs w:val="24"/>
        </w:rPr>
        <w:t xml:space="preserve"> 5</w:t>
      </w:r>
      <w:r w:rsidR="005340BE">
        <w:rPr>
          <w:sz w:val="24"/>
          <w:szCs w:val="24"/>
        </w:rPr>
        <w:t xml:space="preserve"> muestra el ajuste de cada modelo, dejando nuevamente claro que el mejor resultado es el de regresión logística con un ajuste de 0,955.</w:t>
      </w:r>
    </w:p>
    <w:p w14:paraId="1251AACD" w14:textId="77777777" w:rsidR="00C746C1" w:rsidRDefault="00C746C1">
      <w:pPr>
        <w:spacing w:before="120" w:after="120"/>
        <w:ind w:firstLine="720"/>
        <w:jc w:val="both"/>
        <w:rPr>
          <w:sz w:val="24"/>
          <w:szCs w:val="24"/>
        </w:rPr>
      </w:pPr>
    </w:p>
    <w:p w14:paraId="62123C68" w14:textId="77777777" w:rsidR="00C746C1" w:rsidRDefault="005340BE">
      <w:pPr>
        <w:pStyle w:val="Ttulo2"/>
        <w:numPr>
          <w:ilvl w:val="0"/>
          <w:numId w:val="1"/>
        </w:numPr>
        <w:tabs>
          <w:tab w:val="left" w:pos="516"/>
        </w:tabs>
        <w:spacing w:before="120" w:after="120"/>
        <w:ind w:left="515" w:hanging="361"/>
      </w:pPr>
      <w:r>
        <w:t>RESULTADOS Y DISCUSIONES</w:t>
      </w:r>
    </w:p>
    <w:p w14:paraId="70A45BFD" w14:textId="77777777" w:rsidR="00C746C1" w:rsidRDefault="005340BE">
      <w:pPr>
        <w:pStyle w:val="Ttulo2"/>
        <w:spacing w:before="120" w:after="120"/>
        <w:jc w:val="both"/>
        <w:rPr>
          <w:b w:val="0"/>
          <w:bCs w:val="0"/>
        </w:rPr>
      </w:pPr>
      <w:bookmarkStart w:id="32" w:name="_Toc118937264"/>
      <w:r>
        <w:rPr>
          <w:b w:val="0"/>
          <w:bCs w:val="0"/>
        </w:rPr>
        <w:t>MODELO FUZZY</w:t>
      </w:r>
      <w:bookmarkEnd w:id="32"/>
    </w:p>
    <w:p w14:paraId="6C69DC90" w14:textId="77777777" w:rsidR="00C746C1" w:rsidRDefault="005340BE" w:rsidP="002050F3">
      <w:pPr>
        <w:ind w:firstLine="567"/>
        <w:jc w:val="both"/>
        <w:rPr>
          <w:sz w:val="24"/>
          <w:szCs w:val="24"/>
        </w:rPr>
      </w:pPr>
      <w:r>
        <w:rPr>
          <w:sz w:val="24"/>
          <w:szCs w:val="24"/>
        </w:rPr>
        <w:t>Se determinó que el mejor modelo es el primero donde se empleó la variable precipitación del primer trimestre, época del año donde existe mayores niveles de precipitación, a pesar de tener aproximadamente 79% de aciertos en presencias de deslizamientos y 21% de ausencias, es el modelo que más se ajusta, mientras que en los otros modelos se tiene un bajo porcentaje de aciertas en no deslizamientos, probablemente por la variable utilizada ya que en el segundo trimestre de precipitación no existe gran cantidad de lluvia, por otro lado en el modelo que tomó a consideración el promedio anual de precipitación, el bajo porcentaje de aciertos en ausencias de deslizamientos probablemente se dé por el gran sesgo de datos ya que abarca 12 meses es decir épocas de lluvia y épocas secas.</w:t>
      </w:r>
    </w:p>
    <w:p w14:paraId="1355F7D0" w14:textId="70F63FCB" w:rsidR="00336A92" w:rsidRDefault="005340BE" w:rsidP="002050F3">
      <w:pPr>
        <w:ind w:firstLine="567"/>
        <w:jc w:val="both"/>
        <w:rPr>
          <w:sz w:val="24"/>
          <w:szCs w:val="24"/>
        </w:rPr>
      </w:pPr>
      <w:r>
        <w:rPr>
          <w:sz w:val="24"/>
          <w:szCs w:val="24"/>
        </w:rPr>
        <w:t>Además, teniendo en cuenta este resultado se detalla a continuación la tabla de estadísticos descriptivos, mismo que a través de la desviación estándar se determinó el ajuste.</w:t>
      </w:r>
    </w:p>
    <w:p w14:paraId="00D0B51F" w14:textId="431BF53D" w:rsidR="00C746C1" w:rsidRDefault="007E2436" w:rsidP="007E2436">
      <w:pPr>
        <w:pStyle w:val="Ttulo2"/>
        <w:tabs>
          <w:tab w:val="left" w:pos="516"/>
        </w:tabs>
        <w:spacing w:before="120" w:after="120"/>
        <w:ind w:left="0" w:firstLine="0"/>
        <w:jc w:val="center"/>
      </w:pPr>
      <w:r>
        <w:rPr>
          <w:noProof/>
          <w:lang w:val="es-EC" w:eastAsia="es-EC"/>
        </w:rPr>
        <w:drawing>
          <wp:inline distT="0" distB="0" distL="0" distR="0" wp14:anchorId="4292DF9D" wp14:editId="2A35E746">
            <wp:extent cx="2594113" cy="3339548"/>
            <wp:effectExtent l="0" t="0" r="0" b="0"/>
            <wp:docPr id="5" name="Imagen 8"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t="2834" b="4489"/>
                    <a:stretch/>
                  </pic:blipFill>
                  <pic:spPr bwMode="auto">
                    <a:xfrm>
                      <a:off x="0" y="0"/>
                      <a:ext cx="2613175" cy="3364088"/>
                    </a:xfrm>
                    <a:prstGeom prst="rect">
                      <a:avLst/>
                    </a:prstGeom>
                    <a:noFill/>
                    <a:ln>
                      <a:noFill/>
                    </a:ln>
                    <a:extLst>
                      <a:ext uri="{53640926-AAD7-44D8-BBD7-CCE9431645EC}">
                        <a14:shadowObscured xmlns:a14="http://schemas.microsoft.com/office/drawing/2010/main"/>
                      </a:ext>
                    </a:extLst>
                  </pic:spPr>
                </pic:pic>
              </a:graphicData>
            </a:graphic>
          </wp:inline>
        </w:drawing>
      </w:r>
    </w:p>
    <w:p w14:paraId="58B5770E" w14:textId="77777777" w:rsidR="00336A92" w:rsidRPr="00D86F52" w:rsidRDefault="00336A92" w:rsidP="00336A92">
      <w:pPr>
        <w:ind w:left="1701" w:hanging="981"/>
        <w:jc w:val="both"/>
      </w:pPr>
      <w:bookmarkStart w:id="33" w:name="_Toc118937265"/>
      <w:r w:rsidRPr="00D86F52">
        <w:t xml:space="preserve">Figura </w:t>
      </w:r>
      <w:r>
        <w:t>4</w:t>
      </w:r>
      <w:r w:rsidRPr="00D86F52">
        <w:t xml:space="preserve">. Mapa de Susceptibilidad de Deslizamientos con la Metodología </w:t>
      </w:r>
      <w:r>
        <w:t>Fuzzy</w:t>
      </w:r>
    </w:p>
    <w:p w14:paraId="02611EEA" w14:textId="332CEFD3" w:rsidR="00C746C1" w:rsidRPr="007E2436" w:rsidRDefault="005340BE" w:rsidP="007E2436">
      <w:pPr>
        <w:pStyle w:val="Descripcin"/>
        <w:tabs>
          <w:tab w:val="left" w:pos="1095"/>
        </w:tabs>
        <w:rPr>
          <w:rFonts w:ascii="Times New Roman" w:hAnsi="Times New Roman"/>
          <w:b w:val="0"/>
          <w:bCs w:val="0"/>
          <w:smallCaps w:val="0"/>
          <w:color w:val="auto"/>
          <w:sz w:val="22"/>
          <w:szCs w:val="22"/>
          <w:lang w:val="es-ES"/>
        </w:rPr>
      </w:pPr>
      <w:r w:rsidRPr="007E2436">
        <w:rPr>
          <w:rFonts w:ascii="Times New Roman" w:hAnsi="Times New Roman"/>
          <w:b w:val="0"/>
          <w:bCs w:val="0"/>
          <w:smallCaps w:val="0"/>
          <w:color w:val="auto"/>
          <w:sz w:val="22"/>
          <w:szCs w:val="22"/>
          <w:lang w:val="es-ES"/>
        </w:rPr>
        <w:lastRenderedPageBreak/>
        <w:t>MODELO REGRESIÓN LINEAL</w:t>
      </w:r>
      <w:bookmarkEnd w:id="33"/>
    </w:p>
    <w:p w14:paraId="06FADD16" w14:textId="5E57097A" w:rsidR="00C746C1" w:rsidRPr="007E2436" w:rsidRDefault="005340BE" w:rsidP="00EE268F">
      <w:pPr>
        <w:spacing w:before="120" w:after="120"/>
        <w:ind w:firstLine="720"/>
        <w:jc w:val="both"/>
        <w:rPr>
          <w:spacing w:val="2"/>
          <w:sz w:val="24"/>
          <w:szCs w:val="24"/>
          <w:shd w:val="clear" w:color="auto" w:fill="FFFFFF"/>
        </w:rPr>
      </w:pPr>
      <w:r>
        <w:rPr>
          <w:spacing w:val="2"/>
          <w:sz w:val="24"/>
          <w:szCs w:val="24"/>
          <w:shd w:val="clear" w:color="auto" w:fill="FFFFFF"/>
        </w:rPr>
        <w:t>A continuación, se presentan los resultados de cada construcción de los modelos.</w:t>
      </w:r>
    </w:p>
    <w:p w14:paraId="61004565" w14:textId="6461942A" w:rsidR="00C746C1" w:rsidRDefault="005340BE" w:rsidP="007E2436">
      <w:pPr>
        <w:jc w:val="center"/>
      </w:pPr>
      <w:bookmarkStart w:id="34" w:name="_Toc117626830"/>
      <w:r>
        <w:rPr>
          <w:bCs/>
        </w:rPr>
        <w:t xml:space="preserve">Tabla </w:t>
      </w:r>
      <w:bookmarkEnd w:id="34"/>
      <w:r w:rsidR="007E2436">
        <w:rPr>
          <w:bCs/>
        </w:rPr>
        <w:t>6</w:t>
      </w:r>
      <w:r>
        <w:rPr>
          <w:bCs/>
        </w:rPr>
        <w:t xml:space="preserve">. </w:t>
      </w:r>
      <w:r>
        <w:rPr>
          <w:bCs/>
          <w:iCs/>
        </w:rPr>
        <w:t>Resumen de los modelos por trimestres.</w:t>
      </w:r>
    </w:p>
    <w:tbl>
      <w:tblPr>
        <w:tblW w:w="7793" w:type="dxa"/>
        <w:jc w:val="center"/>
        <w:tblCellMar>
          <w:left w:w="10" w:type="dxa"/>
          <w:right w:w="10" w:type="dxa"/>
        </w:tblCellMar>
        <w:tblLook w:val="0000" w:firstRow="0" w:lastRow="0" w:firstColumn="0" w:lastColumn="0" w:noHBand="0" w:noVBand="0"/>
      </w:tblPr>
      <w:tblGrid>
        <w:gridCol w:w="1743"/>
        <w:gridCol w:w="1056"/>
        <w:gridCol w:w="1096"/>
        <w:gridCol w:w="1056"/>
        <w:gridCol w:w="1096"/>
        <w:gridCol w:w="1056"/>
        <w:gridCol w:w="1096"/>
      </w:tblGrid>
      <w:tr w:rsidR="00C746C1" w14:paraId="74CF1593" w14:textId="77777777">
        <w:trPr>
          <w:trHeight w:val="296"/>
          <w:jc w:val="center"/>
        </w:trPr>
        <w:tc>
          <w:tcPr>
            <w:tcW w:w="8199" w:type="dxa"/>
            <w:gridSpan w:val="7"/>
            <w:tcBorders>
              <w:top w:val="single" w:sz="4" w:space="0" w:color="7F7F7F"/>
              <w:bottom w:val="single" w:sz="4" w:space="0" w:color="7F7F7F"/>
            </w:tcBorders>
            <w:shd w:val="clear" w:color="auto" w:fill="auto"/>
            <w:noWrap/>
            <w:tcMar>
              <w:top w:w="0" w:type="dxa"/>
              <w:left w:w="108" w:type="dxa"/>
              <w:bottom w:w="0" w:type="dxa"/>
              <w:right w:w="108" w:type="dxa"/>
            </w:tcMar>
          </w:tcPr>
          <w:p w14:paraId="62731A91" w14:textId="77777777" w:rsidR="00C746C1" w:rsidRDefault="005340BE" w:rsidP="007E2436">
            <w:pPr>
              <w:jc w:val="center"/>
              <w:rPr>
                <w:b/>
                <w:bCs/>
                <w:sz w:val="24"/>
                <w:szCs w:val="24"/>
                <w:lang w:eastAsia="es-EC"/>
              </w:rPr>
            </w:pPr>
            <w:r>
              <w:rPr>
                <w:b/>
                <w:bCs/>
                <w:sz w:val="24"/>
                <w:szCs w:val="24"/>
                <w:lang w:eastAsia="es-EC"/>
              </w:rPr>
              <w:t>REGRESION LINEAL</w:t>
            </w:r>
          </w:p>
        </w:tc>
      </w:tr>
      <w:tr w:rsidR="00C746C1" w14:paraId="571CC59B" w14:textId="77777777">
        <w:trPr>
          <w:trHeight w:val="355"/>
          <w:jc w:val="center"/>
        </w:trPr>
        <w:tc>
          <w:tcPr>
            <w:tcW w:w="1743" w:type="dxa"/>
            <w:tcBorders>
              <w:top w:val="single" w:sz="4" w:space="0" w:color="7F7F7F"/>
              <w:bottom w:val="single" w:sz="4" w:space="0" w:color="7F7F7F"/>
            </w:tcBorders>
            <w:shd w:val="clear" w:color="auto" w:fill="auto"/>
            <w:noWrap/>
            <w:tcMar>
              <w:top w:w="0" w:type="dxa"/>
              <w:left w:w="108" w:type="dxa"/>
              <w:bottom w:w="0" w:type="dxa"/>
              <w:right w:w="108" w:type="dxa"/>
            </w:tcMar>
          </w:tcPr>
          <w:p w14:paraId="477B8DA1" w14:textId="77777777" w:rsidR="00C746C1" w:rsidRDefault="005340BE" w:rsidP="007E2436">
            <w:pPr>
              <w:rPr>
                <w:b/>
                <w:bCs/>
                <w:sz w:val="24"/>
                <w:szCs w:val="24"/>
                <w:lang w:eastAsia="es-EC"/>
              </w:rPr>
            </w:pPr>
            <w:r>
              <w:rPr>
                <w:b/>
                <w:bCs/>
                <w:sz w:val="24"/>
                <w:szCs w:val="24"/>
                <w:lang w:eastAsia="es-EC"/>
              </w:rPr>
              <w:t> </w:t>
            </w:r>
          </w:p>
        </w:tc>
        <w:tc>
          <w:tcPr>
            <w:tcW w:w="2152" w:type="dxa"/>
            <w:gridSpan w:val="2"/>
            <w:tcBorders>
              <w:top w:val="single" w:sz="4" w:space="0" w:color="7F7F7F"/>
              <w:bottom w:val="single" w:sz="4" w:space="0" w:color="7F7F7F"/>
            </w:tcBorders>
            <w:shd w:val="clear" w:color="auto" w:fill="auto"/>
            <w:tcMar>
              <w:top w:w="0" w:type="dxa"/>
              <w:left w:w="108" w:type="dxa"/>
              <w:bottom w:w="0" w:type="dxa"/>
              <w:right w:w="108" w:type="dxa"/>
            </w:tcMar>
          </w:tcPr>
          <w:p w14:paraId="69F5429C" w14:textId="77777777" w:rsidR="00C746C1" w:rsidRDefault="005340BE" w:rsidP="007E2436">
            <w:pPr>
              <w:rPr>
                <w:b/>
                <w:bCs/>
                <w:sz w:val="24"/>
                <w:szCs w:val="24"/>
                <w:lang w:eastAsia="es-EC"/>
              </w:rPr>
            </w:pPr>
            <w:r>
              <w:rPr>
                <w:b/>
                <w:bCs/>
                <w:sz w:val="24"/>
                <w:szCs w:val="24"/>
                <w:lang w:eastAsia="es-EC"/>
              </w:rPr>
              <w:t>Primer trimestre</w:t>
            </w:r>
          </w:p>
        </w:tc>
        <w:tc>
          <w:tcPr>
            <w:tcW w:w="2152" w:type="dxa"/>
            <w:gridSpan w:val="2"/>
            <w:tcBorders>
              <w:top w:val="single" w:sz="4" w:space="0" w:color="7F7F7F"/>
              <w:bottom w:val="single" w:sz="4" w:space="0" w:color="7F7F7F"/>
            </w:tcBorders>
            <w:shd w:val="clear" w:color="auto" w:fill="auto"/>
            <w:tcMar>
              <w:top w:w="0" w:type="dxa"/>
              <w:left w:w="108" w:type="dxa"/>
              <w:bottom w:w="0" w:type="dxa"/>
              <w:right w:w="108" w:type="dxa"/>
            </w:tcMar>
          </w:tcPr>
          <w:p w14:paraId="010954CF" w14:textId="77777777" w:rsidR="00C746C1" w:rsidRDefault="005340BE" w:rsidP="007E2436">
            <w:pPr>
              <w:rPr>
                <w:b/>
                <w:bCs/>
                <w:sz w:val="24"/>
                <w:szCs w:val="24"/>
                <w:lang w:eastAsia="es-EC"/>
              </w:rPr>
            </w:pPr>
            <w:r>
              <w:rPr>
                <w:b/>
                <w:bCs/>
                <w:sz w:val="24"/>
                <w:szCs w:val="24"/>
                <w:lang w:eastAsia="es-EC"/>
              </w:rPr>
              <w:t>Segundo trimestre</w:t>
            </w:r>
          </w:p>
        </w:tc>
        <w:tc>
          <w:tcPr>
            <w:tcW w:w="2152" w:type="dxa"/>
            <w:gridSpan w:val="2"/>
            <w:tcBorders>
              <w:top w:val="single" w:sz="4" w:space="0" w:color="7F7F7F"/>
              <w:bottom w:val="single" w:sz="4" w:space="0" w:color="7F7F7F"/>
            </w:tcBorders>
            <w:shd w:val="clear" w:color="auto" w:fill="auto"/>
            <w:tcMar>
              <w:top w:w="0" w:type="dxa"/>
              <w:left w:w="108" w:type="dxa"/>
              <w:bottom w:w="0" w:type="dxa"/>
              <w:right w:w="108" w:type="dxa"/>
            </w:tcMar>
          </w:tcPr>
          <w:p w14:paraId="5E073F85" w14:textId="77777777" w:rsidR="00C746C1" w:rsidRDefault="005340BE" w:rsidP="007E2436">
            <w:pPr>
              <w:rPr>
                <w:b/>
                <w:bCs/>
                <w:sz w:val="24"/>
                <w:szCs w:val="24"/>
                <w:lang w:eastAsia="es-EC"/>
              </w:rPr>
            </w:pPr>
            <w:r>
              <w:rPr>
                <w:b/>
                <w:bCs/>
                <w:sz w:val="24"/>
                <w:szCs w:val="24"/>
                <w:lang w:eastAsia="es-EC"/>
              </w:rPr>
              <w:t>Anual</w:t>
            </w:r>
          </w:p>
        </w:tc>
      </w:tr>
      <w:tr w:rsidR="00C746C1" w14:paraId="421D0F30" w14:textId="77777777">
        <w:trPr>
          <w:trHeight w:val="489"/>
          <w:jc w:val="center"/>
        </w:trPr>
        <w:tc>
          <w:tcPr>
            <w:tcW w:w="1743" w:type="dxa"/>
            <w:shd w:val="clear" w:color="auto" w:fill="auto"/>
            <w:noWrap/>
            <w:tcMar>
              <w:top w:w="0" w:type="dxa"/>
              <w:left w:w="108" w:type="dxa"/>
              <w:bottom w:w="0" w:type="dxa"/>
              <w:right w:w="108" w:type="dxa"/>
            </w:tcMar>
          </w:tcPr>
          <w:p w14:paraId="05D5AD05" w14:textId="77777777" w:rsidR="00C746C1" w:rsidRDefault="005340BE" w:rsidP="007E2436">
            <w:pPr>
              <w:rPr>
                <w:b/>
                <w:bCs/>
                <w:sz w:val="24"/>
                <w:szCs w:val="24"/>
                <w:lang w:eastAsia="es-EC"/>
              </w:rPr>
            </w:pPr>
            <w:r>
              <w:rPr>
                <w:b/>
                <w:bCs/>
                <w:sz w:val="24"/>
                <w:szCs w:val="24"/>
                <w:lang w:eastAsia="es-EC"/>
              </w:rPr>
              <w:t> </w:t>
            </w:r>
          </w:p>
        </w:tc>
        <w:tc>
          <w:tcPr>
            <w:tcW w:w="1056" w:type="dxa"/>
            <w:shd w:val="clear" w:color="auto" w:fill="auto"/>
            <w:noWrap/>
            <w:tcMar>
              <w:top w:w="0" w:type="dxa"/>
              <w:left w:w="108" w:type="dxa"/>
              <w:bottom w:w="0" w:type="dxa"/>
              <w:right w:w="108" w:type="dxa"/>
            </w:tcMar>
          </w:tcPr>
          <w:p w14:paraId="715B46E5" w14:textId="77777777" w:rsidR="00C746C1" w:rsidRDefault="005340BE" w:rsidP="007E2436">
            <w:pPr>
              <w:rPr>
                <w:sz w:val="24"/>
                <w:szCs w:val="24"/>
                <w:lang w:eastAsia="es-EC"/>
              </w:rPr>
            </w:pPr>
            <w:r>
              <w:rPr>
                <w:sz w:val="24"/>
                <w:szCs w:val="24"/>
                <w:lang w:eastAsia="es-EC"/>
              </w:rPr>
              <w:t>Modelos</w:t>
            </w:r>
          </w:p>
        </w:tc>
        <w:tc>
          <w:tcPr>
            <w:tcW w:w="1096" w:type="dxa"/>
            <w:shd w:val="clear" w:color="auto" w:fill="auto"/>
            <w:tcMar>
              <w:top w:w="0" w:type="dxa"/>
              <w:left w:w="108" w:type="dxa"/>
              <w:bottom w:w="0" w:type="dxa"/>
              <w:right w:w="108" w:type="dxa"/>
            </w:tcMar>
          </w:tcPr>
          <w:p w14:paraId="55BBB43A" w14:textId="77777777" w:rsidR="00C746C1" w:rsidRDefault="005340BE" w:rsidP="007E2436">
            <w:pPr>
              <w:rPr>
                <w:sz w:val="24"/>
                <w:szCs w:val="24"/>
                <w:lang w:eastAsia="es-EC"/>
              </w:rPr>
            </w:pPr>
            <w:r>
              <w:rPr>
                <w:sz w:val="24"/>
                <w:szCs w:val="24"/>
                <w:lang w:eastAsia="es-EC"/>
              </w:rPr>
              <w:t>R cuadrado</w:t>
            </w:r>
          </w:p>
        </w:tc>
        <w:tc>
          <w:tcPr>
            <w:tcW w:w="1056" w:type="dxa"/>
            <w:shd w:val="clear" w:color="auto" w:fill="auto"/>
            <w:noWrap/>
            <w:tcMar>
              <w:top w:w="0" w:type="dxa"/>
              <w:left w:w="108" w:type="dxa"/>
              <w:bottom w:w="0" w:type="dxa"/>
              <w:right w:w="108" w:type="dxa"/>
            </w:tcMar>
          </w:tcPr>
          <w:p w14:paraId="1CFE0AC9" w14:textId="77777777" w:rsidR="00C746C1" w:rsidRDefault="005340BE" w:rsidP="007E2436">
            <w:pPr>
              <w:rPr>
                <w:sz w:val="24"/>
                <w:szCs w:val="24"/>
                <w:lang w:eastAsia="es-EC"/>
              </w:rPr>
            </w:pPr>
            <w:r>
              <w:rPr>
                <w:sz w:val="24"/>
                <w:szCs w:val="24"/>
                <w:lang w:eastAsia="es-EC"/>
              </w:rPr>
              <w:t>Modelos</w:t>
            </w:r>
          </w:p>
        </w:tc>
        <w:tc>
          <w:tcPr>
            <w:tcW w:w="1096" w:type="dxa"/>
            <w:shd w:val="clear" w:color="auto" w:fill="auto"/>
            <w:tcMar>
              <w:top w:w="0" w:type="dxa"/>
              <w:left w:w="108" w:type="dxa"/>
              <w:bottom w:w="0" w:type="dxa"/>
              <w:right w:w="108" w:type="dxa"/>
            </w:tcMar>
          </w:tcPr>
          <w:p w14:paraId="58F08235" w14:textId="77777777" w:rsidR="00C746C1" w:rsidRDefault="005340BE" w:rsidP="007E2436">
            <w:pPr>
              <w:rPr>
                <w:sz w:val="24"/>
                <w:szCs w:val="24"/>
                <w:lang w:eastAsia="es-EC"/>
              </w:rPr>
            </w:pPr>
            <w:r>
              <w:rPr>
                <w:sz w:val="24"/>
                <w:szCs w:val="24"/>
                <w:lang w:eastAsia="es-EC"/>
              </w:rPr>
              <w:t>R cuadrado</w:t>
            </w:r>
          </w:p>
        </w:tc>
        <w:tc>
          <w:tcPr>
            <w:tcW w:w="1056" w:type="dxa"/>
            <w:shd w:val="clear" w:color="auto" w:fill="auto"/>
            <w:noWrap/>
            <w:tcMar>
              <w:top w:w="0" w:type="dxa"/>
              <w:left w:w="108" w:type="dxa"/>
              <w:bottom w:w="0" w:type="dxa"/>
              <w:right w:w="108" w:type="dxa"/>
            </w:tcMar>
          </w:tcPr>
          <w:p w14:paraId="1DC00625" w14:textId="77777777" w:rsidR="00C746C1" w:rsidRDefault="005340BE" w:rsidP="007E2436">
            <w:pPr>
              <w:rPr>
                <w:sz w:val="24"/>
                <w:szCs w:val="24"/>
                <w:lang w:eastAsia="es-EC"/>
              </w:rPr>
            </w:pPr>
            <w:r>
              <w:rPr>
                <w:sz w:val="24"/>
                <w:szCs w:val="24"/>
                <w:lang w:eastAsia="es-EC"/>
              </w:rPr>
              <w:t>Modelos</w:t>
            </w:r>
          </w:p>
        </w:tc>
        <w:tc>
          <w:tcPr>
            <w:tcW w:w="1096" w:type="dxa"/>
            <w:shd w:val="clear" w:color="auto" w:fill="auto"/>
            <w:tcMar>
              <w:top w:w="0" w:type="dxa"/>
              <w:left w:w="108" w:type="dxa"/>
              <w:bottom w:w="0" w:type="dxa"/>
              <w:right w:w="108" w:type="dxa"/>
            </w:tcMar>
          </w:tcPr>
          <w:p w14:paraId="6AB87994" w14:textId="77777777" w:rsidR="00C746C1" w:rsidRDefault="005340BE" w:rsidP="007E2436">
            <w:pPr>
              <w:rPr>
                <w:sz w:val="24"/>
                <w:szCs w:val="24"/>
                <w:lang w:eastAsia="es-EC"/>
              </w:rPr>
            </w:pPr>
            <w:r>
              <w:rPr>
                <w:sz w:val="24"/>
                <w:szCs w:val="24"/>
                <w:lang w:eastAsia="es-EC"/>
              </w:rPr>
              <w:t>R cuadrado</w:t>
            </w:r>
          </w:p>
        </w:tc>
      </w:tr>
      <w:tr w:rsidR="00C746C1" w14:paraId="7A9D723E" w14:textId="77777777">
        <w:trPr>
          <w:trHeight w:val="296"/>
          <w:jc w:val="center"/>
        </w:trPr>
        <w:tc>
          <w:tcPr>
            <w:tcW w:w="1743" w:type="dxa"/>
            <w:tcBorders>
              <w:top w:val="single" w:sz="4" w:space="0" w:color="7F7F7F"/>
              <w:bottom w:val="single" w:sz="4" w:space="0" w:color="7F7F7F"/>
            </w:tcBorders>
            <w:shd w:val="clear" w:color="auto" w:fill="auto"/>
            <w:noWrap/>
            <w:tcMar>
              <w:top w:w="0" w:type="dxa"/>
              <w:left w:w="108" w:type="dxa"/>
              <w:bottom w:w="0" w:type="dxa"/>
              <w:right w:w="108" w:type="dxa"/>
            </w:tcMar>
          </w:tcPr>
          <w:p w14:paraId="6FDC77E8" w14:textId="77777777" w:rsidR="00C746C1" w:rsidRDefault="005340BE" w:rsidP="007E2436">
            <w:pPr>
              <w:rPr>
                <w:b/>
                <w:bCs/>
                <w:sz w:val="24"/>
                <w:szCs w:val="24"/>
                <w:lang w:eastAsia="es-EC"/>
              </w:rPr>
            </w:pPr>
            <w:r>
              <w:rPr>
                <w:b/>
                <w:bCs/>
                <w:sz w:val="24"/>
                <w:szCs w:val="24"/>
                <w:lang w:eastAsia="es-EC"/>
              </w:rPr>
              <w:t>Intro</w:t>
            </w:r>
          </w:p>
        </w:tc>
        <w:tc>
          <w:tcPr>
            <w:tcW w:w="1056" w:type="dxa"/>
            <w:tcBorders>
              <w:top w:val="single" w:sz="4" w:space="0" w:color="7F7F7F"/>
              <w:bottom w:val="single" w:sz="4" w:space="0" w:color="7F7F7F"/>
            </w:tcBorders>
            <w:shd w:val="clear" w:color="auto" w:fill="auto"/>
            <w:noWrap/>
            <w:tcMar>
              <w:top w:w="0" w:type="dxa"/>
              <w:left w:w="108" w:type="dxa"/>
              <w:bottom w:w="0" w:type="dxa"/>
              <w:right w:w="108" w:type="dxa"/>
            </w:tcMar>
          </w:tcPr>
          <w:p w14:paraId="77F0E674" w14:textId="77777777" w:rsidR="00C746C1" w:rsidRDefault="005340BE" w:rsidP="007E2436">
            <w:pPr>
              <w:rPr>
                <w:sz w:val="24"/>
                <w:szCs w:val="24"/>
                <w:lang w:eastAsia="es-EC"/>
              </w:rPr>
            </w:pPr>
            <w:r>
              <w:rPr>
                <w:sz w:val="24"/>
                <w:szCs w:val="24"/>
                <w:lang w:eastAsia="es-EC"/>
              </w:rPr>
              <w:t>1</w:t>
            </w:r>
          </w:p>
        </w:tc>
        <w:tc>
          <w:tcPr>
            <w:tcW w:w="1096" w:type="dxa"/>
            <w:tcBorders>
              <w:top w:val="single" w:sz="4" w:space="0" w:color="7F7F7F"/>
              <w:bottom w:val="single" w:sz="4" w:space="0" w:color="7F7F7F"/>
            </w:tcBorders>
            <w:shd w:val="clear" w:color="auto" w:fill="auto"/>
            <w:noWrap/>
            <w:tcMar>
              <w:top w:w="0" w:type="dxa"/>
              <w:left w:w="108" w:type="dxa"/>
              <w:bottom w:w="0" w:type="dxa"/>
              <w:right w:w="108" w:type="dxa"/>
            </w:tcMar>
          </w:tcPr>
          <w:p w14:paraId="6FC5F4FC" w14:textId="77777777" w:rsidR="00C746C1" w:rsidRDefault="005340BE" w:rsidP="007E2436">
            <w:pPr>
              <w:rPr>
                <w:sz w:val="24"/>
                <w:szCs w:val="24"/>
                <w:lang w:eastAsia="es-EC"/>
              </w:rPr>
            </w:pPr>
            <w:r>
              <w:rPr>
                <w:sz w:val="24"/>
                <w:szCs w:val="24"/>
                <w:lang w:eastAsia="es-EC"/>
              </w:rPr>
              <w:t>0,309</w:t>
            </w:r>
          </w:p>
        </w:tc>
        <w:tc>
          <w:tcPr>
            <w:tcW w:w="1056" w:type="dxa"/>
            <w:tcBorders>
              <w:top w:val="single" w:sz="4" w:space="0" w:color="7F7F7F"/>
              <w:bottom w:val="single" w:sz="4" w:space="0" w:color="7F7F7F"/>
            </w:tcBorders>
            <w:shd w:val="clear" w:color="auto" w:fill="auto"/>
            <w:noWrap/>
            <w:tcMar>
              <w:top w:w="0" w:type="dxa"/>
              <w:left w:w="108" w:type="dxa"/>
              <w:bottom w:w="0" w:type="dxa"/>
              <w:right w:w="108" w:type="dxa"/>
            </w:tcMar>
          </w:tcPr>
          <w:p w14:paraId="185469B3" w14:textId="77777777" w:rsidR="00C746C1" w:rsidRDefault="005340BE" w:rsidP="007E2436">
            <w:pPr>
              <w:rPr>
                <w:sz w:val="24"/>
                <w:szCs w:val="24"/>
                <w:lang w:eastAsia="es-EC"/>
              </w:rPr>
            </w:pPr>
            <w:r>
              <w:rPr>
                <w:sz w:val="24"/>
                <w:szCs w:val="24"/>
                <w:lang w:eastAsia="es-EC"/>
              </w:rPr>
              <w:t>1</w:t>
            </w:r>
          </w:p>
        </w:tc>
        <w:tc>
          <w:tcPr>
            <w:tcW w:w="1096" w:type="dxa"/>
            <w:tcBorders>
              <w:top w:val="single" w:sz="4" w:space="0" w:color="7F7F7F"/>
              <w:bottom w:val="single" w:sz="4" w:space="0" w:color="7F7F7F"/>
            </w:tcBorders>
            <w:shd w:val="clear" w:color="auto" w:fill="auto"/>
            <w:noWrap/>
            <w:tcMar>
              <w:top w:w="0" w:type="dxa"/>
              <w:left w:w="108" w:type="dxa"/>
              <w:bottom w:w="0" w:type="dxa"/>
              <w:right w:w="108" w:type="dxa"/>
            </w:tcMar>
          </w:tcPr>
          <w:p w14:paraId="7967BF22" w14:textId="77777777" w:rsidR="00C746C1" w:rsidRDefault="005340BE" w:rsidP="007E2436">
            <w:pPr>
              <w:rPr>
                <w:sz w:val="24"/>
                <w:szCs w:val="24"/>
                <w:lang w:eastAsia="es-EC"/>
              </w:rPr>
            </w:pPr>
            <w:r>
              <w:rPr>
                <w:sz w:val="24"/>
                <w:szCs w:val="24"/>
                <w:lang w:eastAsia="es-EC"/>
              </w:rPr>
              <w:t>0,205</w:t>
            </w:r>
          </w:p>
        </w:tc>
        <w:tc>
          <w:tcPr>
            <w:tcW w:w="1056" w:type="dxa"/>
            <w:tcBorders>
              <w:top w:val="single" w:sz="4" w:space="0" w:color="7F7F7F"/>
              <w:bottom w:val="single" w:sz="4" w:space="0" w:color="7F7F7F"/>
            </w:tcBorders>
            <w:shd w:val="clear" w:color="auto" w:fill="auto"/>
            <w:noWrap/>
            <w:tcMar>
              <w:top w:w="0" w:type="dxa"/>
              <w:left w:w="108" w:type="dxa"/>
              <w:bottom w:w="0" w:type="dxa"/>
              <w:right w:w="108" w:type="dxa"/>
            </w:tcMar>
          </w:tcPr>
          <w:p w14:paraId="1C1C63A7" w14:textId="77777777" w:rsidR="00C746C1" w:rsidRDefault="005340BE" w:rsidP="007E2436">
            <w:pPr>
              <w:rPr>
                <w:sz w:val="24"/>
                <w:szCs w:val="24"/>
                <w:lang w:eastAsia="es-EC"/>
              </w:rPr>
            </w:pPr>
            <w:r>
              <w:rPr>
                <w:sz w:val="24"/>
                <w:szCs w:val="24"/>
                <w:lang w:eastAsia="es-EC"/>
              </w:rPr>
              <w:t>1</w:t>
            </w:r>
          </w:p>
        </w:tc>
        <w:tc>
          <w:tcPr>
            <w:tcW w:w="1096" w:type="dxa"/>
            <w:tcBorders>
              <w:top w:val="single" w:sz="4" w:space="0" w:color="7F7F7F"/>
              <w:bottom w:val="single" w:sz="4" w:space="0" w:color="7F7F7F"/>
            </w:tcBorders>
            <w:shd w:val="clear" w:color="auto" w:fill="auto"/>
            <w:noWrap/>
            <w:tcMar>
              <w:top w:w="0" w:type="dxa"/>
              <w:left w:w="108" w:type="dxa"/>
              <w:bottom w:w="0" w:type="dxa"/>
              <w:right w:w="108" w:type="dxa"/>
            </w:tcMar>
          </w:tcPr>
          <w:p w14:paraId="0827D184" w14:textId="77777777" w:rsidR="00C746C1" w:rsidRDefault="005340BE" w:rsidP="007E2436">
            <w:pPr>
              <w:rPr>
                <w:sz w:val="24"/>
                <w:szCs w:val="24"/>
                <w:lang w:eastAsia="es-EC"/>
              </w:rPr>
            </w:pPr>
            <w:r>
              <w:rPr>
                <w:sz w:val="24"/>
                <w:szCs w:val="24"/>
                <w:lang w:eastAsia="es-EC"/>
              </w:rPr>
              <w:t>0,309</w:t>
            </w:r>
          </w:p>
        </w:tc>
      </w:tr>
      <w:tr w:rsidR="00C746C1" w14:paraId="4A924D00" w14:textId="77777777">
        <w:trPr>
          <w:trHeight w:val="296"/>
          <w:jc w:val="center"/>
        </w:trPr>
        <w:tc>
          <w:tcPr>
            <w:tcW w:w="1743" w:type="dxa"/>
            <w:shd w:val="clear" w:color="auto" w:fill="auto"/>
            <w:noWrap/>
            <w:tcMar>
              <w:top w:w="0" w:type="dxa"/>
              <w:left w:w="108" w:type="dxa"/>
              <w:bottom w:w="0" w:type="dxa"/>
              <w:right w:w="108" w:type="dxa"/>
            </w:tcMar>
          </w:tcPr>
          <w:p w14:paraId="0534A4B2" w14:textId="77777777" w:rsidR="00C746C1" w:rsidRDefault="005340BE" w:rsidP="007E2436">
            <w:pPr>
              <w:rPr>
                <w:b/>
                <w:bCs/>
                <w:sz w:val="24"/>
                <w:szCs w:val="24"/>
                <w:lang w:eastAsia="es-EC"/>
              </w:rPr>
            </w:pPr>
            <w:r>
              <w:rPr>
                <w:b/>
                <w:bCs/>
                <w:sz w:val="24"/>
                <w:szCs w:val="24"/>
                <w:lang w:eastAsia="es-EC"/>
              </w:rPr>
              <w:t>Por pasos</w:t>
            </w:r>
          </w:p>
        </w:tc>
        <w:tc>
          <w:tcPr>
            <w:tcW w:w="1056" w:type="dxa"/>
            <w:shd w:val="clear" w:color="auto" w:fill="auto"/>
            <w:noWrap/>
            <w:tcMar>
              <w:top w:w="0" w:type="dxa"/>
              <w:left w:w="108" w:type="dxa"/>
              <w:bottom w:w="0" w:type="dxa"/>
              <w:right w:w="108" w:type="dxa"/>
            </w:tcMar>
          </w:tcPr>
          <w:p w14:paraId="4F9EF0FE" w14:textId="77777777" w:rsidR="00C746C1" w:rsidRDefault="005340BE" w:rsidP="007E2436">
            <w:pPr>
              <w:rPr>
                <w:sz w:val="24"/>
                <w:szCs w:val="24"/>
                <w:lang w:eastAsia="es-EC"/>
              </w:rPr>
            </w:pPr>
            <w:r>
              <w:rPr>
                <w:sz w:val="24"/>
                <w:szCs w:val="24"/>
                <w:lang w:eastAsia="es-EC"/>
              </w:rPr>
              <w:t>4</w:t>
            </w:r>
          </w:p>
        </w:tc>
        <w:tc>
          <w:tcPr>
            <w:tcW w:w="1096" w:type="dxa"/>
            <w:shd w:val="clear" w:color="auto" w:fill="auto"/>
            <w:noWrap/>
            <w:tcMar>
              <w:top w:w="0" w:type="dxa"/>
              <w:left w:w="108" w:type="dxa"/>
              <w:bottom w:w="0" w:type="dxa"/>
              <w:right w:w="108" w:type="dxa"/>
            </w:tcMar>
          </w:tcPr>
          <w:p w14:paraId="1F90202F" w14:textId="77777777" w:rsidR="00C746C1" w:rsidRDefault="005340BE" w:rsidP="007E2436">
            <w:pPr>
              <w:rPr>
                <w:sz w:val="24"/>
                <w:szCs w:val="24"/>
                <w:lang w:eastAsia="es-EC"/>
              </w:rPr>
            </w:pPr>
            <w:r>
              <w:rPr>
                <w:sz w:val="24"/>
                <w:szCs w:val="24"/>
                <w:lang w:eastAsia="es-EC"/>
              </w:rPr>
              <w:t>0,288</w:t>
            </w:r>
          </w:p>
        </w:tc>
        <w:tc>
          <w:tcPr>
            <w:tcW w:w="1056" w:type="dxa"/>
            <w:shd w:val="clear" w:color="auto" w:fill="auto"/>
            <w:noWrap/>
            <w:tcMar>
              <w:top w:w="0" w:type="dxa"/>
              <w:left w:w="108" w:type="dxa"/>
              <w:bottom w:w="0" w:type="dxa"/>
              <w:right w:w="108" w:type="dxa"/>
            </w:tcMar>
          </w:tcPr>
          <w:p w14:paraId="772F71BB" w14:textId="77777777" w:rsidR="00C746C1" w:rsidRDefault="005340BE" w:rsidP="007E2436">
            <w:pPr>
              <w:rPr>
                <w:sz w:val="24"/>
                <w:szCs w:val="24"/>
                <w:lang w:eastAsia="es-EC"/>
              </w:rPr>
            </w:pPr>
            <w:r>
              <w:rPr>
                <w:sz w:val="24"/>
                <w:szCs w:val="24"/>
                <w:lang w:eastAsia="es-EC"/>
              </w:rPr>
              <w:t>3</w:t>
            </w:r>
          </w:p>
        </w:tc>
        <w:tc>
          <w:tcPr>
            <w:tcW w:w="1096" w:type="dxa"/>
            <w:shd w:val="clear" w:color="auto" w:fill="auto"/>
            <w:noWrap/>
            <w:tcMar>
              <w:top w:w="0" w:type="dxa"/>
              <w:left w:w="108" w:type="dxa"/>
              <w:bottom w:w="0" w:type="dxa"/>
              <w:right w:w="108" w:type="dxa"/>
            </w:tcMar>
          </w:tcPr>
          <w:p w14:paraId="722AF7C9" w14:textId="77777777" w:rsidR="00C746C1" w:rsidRDefault="005340BE" w:rsidP="007E2436">
            <w:pPr>
              <w:rPr>
                <w:sz w:val="24"/>
                <w:szCs w:val="24"/>
                <w:lang w:eastAsia="es-EC"/>
              </w:rPr>
            </w:pPr>
            <w:r>
              <w:rPr>
                <w:sz w:val="24"/>
                <w:szCs w:val="24"/>
                <w:lang w:eastAsia="es-EC"/>
              </w:rPr>
              <w:t>0,287</w:t>
            </w:r>
          </w:p>
        </w:tc>
        <w:tc>
          <w:tcPr>
            <w:tcW w:w="1056" w:type="dxa"/>
            <w:shd w:val="clear" w:color="auto" w:fill="auto"/>
            <w:noWrap/>
            <w:tcMar>
              <w:top w:w="0" w:type="dxa"/>
              <w:left w:w="108" w:type="dxa"/>
              <w:bottom w:w="0" w:type="dxa"/>
              <w:right w:w="108" w:type="dxa"/>
            </w:tcMar>
          </w:tcPr>
          <w:p w14:paraId="7570C6BD" w14:textId="77777777" w:rsidR="00C746C1" w:rsidRDefault="005340BE" w:rsidP="007E2436">
            <w:pPr>
              <w:rPr>
                <w:sz w:val="24"/>
                <w:szCs w:val="24"/>
                <w:lang w:eastAsia="es-EC"/>
              </w:rPr>
            </w:pPr>
            <w:r>
              <w:rPr>
                <w:sz w:val="24"/>
                <w:szCs w:val="24"/>
                <w:lang w:eastAsia="es-EC"/>
              </w:rPr>
              <w:t>3</w:t>
            </w:r>
          </w:p>
        </w:tc>
        <w:tc>
          <w:tcPr>
            <w:tcW w:w="1096" w:type="dxa"/>
            <w:shd w:val="clear" w:color="auto" w:fill="auto"/>
            <w:noWrap/>
            <w:tcMar>
              <w:top w:w="0" w:type="dxa"/>
              <w:left w:w="108" w:type="dxa"/>
              <w:bottom w:w="0" w:type="dxa"/>
              <w:right w:w="108" w:type="dxa"/>
            </w:tcMar>
          </w:tcPr>
          <w:p w14:paraId="02853015" w14:textId="77777777" w:rsidR="00C746C1" w:rsidRDefault="005340BE" w:rsidP="007E2436">
            <w:pPr>
              <w:rPr>
                <w:sz w:val="24"/>
                <w:szCs w:val="24"/>
                <w:lang w:eastAsia="es-EC"/>
              </w:rPr>
            </w:pPr>
            <w:r>
              <w:rPr>
                <w:sz w:val="24"/>
                <w:szCs w:val="24"/>
                <w:lang w:eastAsia="es-EC"/>
              </w:rPr>
              <w:t>0,284</w:t>
            </w:r>
          </w:p>
        </w:tc>
      </w:tr>
      <w:tr w:rsidR="00C746C1" w14:paraId="7DDDA34F" w14:textId="77777777">
        <w:trPr>
          <w:trHeight w:val="296"/>
          <w:jc w:val="center"/>
        </w:trPr>
        <w:tc>
          <w:tcPr>
            <w:tcW w:w="1743" w:type="dxa"/>
            <w:tcBorders>
              <w:top w:val="single" w:sz="4" w:space="0" w:color="7F7F7F"/>
              <w:bottom w:val="single" w:sz="4" w:space="0" w:color="7F7F7F"/>
            </w:tcBorders>
            <w:shd w:val="clear" w:color="auto" w:fill="auto"/>
            <w:noWrap/>
            <w:tcMar>
              <w:top w:w="0" w:type="dxa"/>
              <w:left w:w="108" w:type="dxa"/>
              <w:bottom w:w="0" w:type="dxa"/>
              <w:right w:w="108" w:type="dxa"/>
            </w:tcMar>
          </w:tcPr>
          <w:p w14:paraId="69A0DBC1" w14:textId="77777777" w:rsidR="00C746C1" w:rsidRDefault="005340BE" w:rsidP="007E2436">
            <w:pPr>
              <w:rPr>
                <w:b/>
                <w:bCs/>
                <w:sz w:val="24"/>
                <w:szCs w:val="24"/>
                <w:lang w:eastAsia="es-EC"/>
              </w:rPr>
            </w:pPr>
            <w:r>
              <w:rPr>
                <w:b/>
                <w:bCs/>
                <w:sz w:val="24"/>
                <w:szCs w:val="24"/>
                <w:lang w:eastAsia="es-EC"/>
              </w:rPr>
              <w:t>Eliminar</w:t>
            </w:r>
          </w:p>
        </w:tc>
        <w:tc>
          <w:tcPr>
            <w:tcW w:w="1056" w:type="dxa"/>
            <w:tcBorders>
              <w:top w:val="single" w:sz="4" w:space="0" w:color="7F7F7F"/>
              <w:bottom w:val="single" w:sz="4" w:space="0" w:color="7F7F7F"/>
            </w:tcBorders>
            <w:shd w:val="clear" w:color="auto" w:fill="auto"/>
            <w:noWrap/>
            <w:tcMar>
              <w:top w:w="0" w:type="dxa"/>
              <w:left w:w="108" w:type="dxa"/>
              <w:bottom w:w="0" w:type="dxa"/>
              <w:right w:w="108" w:type="dxa"/>
            </w:tcMar>
          </w:tcPr>
          <w:p w14:paraId="5B1B7B64" w14:textId="77777777" w:rsidR="00C746C1" w:rsidRDefault="005340BE" w:rsidP="007E2436">
            <w:pPr>
              <w:rPr>
                <w:sz w:val="24"/>
                <w:szCs w:val="24"/>
                <w:lang w:eastAsia="es-EC"/>
              </w:rPr>
            </w:pPr>
            <w:r>
              <w:rPr>
                <w:sz w:val="24"/>
                <w:szCs w:val="24"/>
                <w:lang w:eastAsia="es-EC"/>
              </w:rPr>
              <w:t>2</w:t>
            </w:r>
          </w:p>
        </w:tc>
        <w:tc>
          <w:tcPr>
            <w:tcW w:w="1096" w:type="dxa"/>
            <w:tcBorders>
              <w:top w:val="single" w:sz="4" w:space="0" w:color="7F7F7F"/>
              <w:bottom w:val="single" w:sz="4" w:space="0" w:color="7F7F7F"/>
            </w:tcBorders>
            <w:shd w:val="clear" w:color="auto" w:fill="auto"/>
            <w:noWrap/>
            <w:tcMar>
              <w:top w:w="0" w:type="dxa"/>
              <w:left w:w="108" w:type="dxa"/>
              <w:bottom w:w="0" w:type="dxa"/>
              <w:right w:w="108" w:type="dxa"/>
            </w:tcMar>
          </w:tcPr>
          <w:p w14:paraId="485983F8" w14:textId="77777777" w:rsidR="00C746C1" w:rsidRDefault="005340BE" w:rsidP="007E2436">
            <w:pPr>
              <w:rPr>
                <w:sz w:val="24"/>
                <w:szCs w:val="24"/>
                <w:lang w:eastAsia="es-EC"/>
              </w:rPr>
            </w:pPr>
            <w:r>
              <w:rPr>
                <w:sz w:val="24"/>
                <w:szCs w:val="24"/>
                <w:lang w:eastAsia="es-EC"/>
              </w:rPr>
              <w:t>0,155</w:t>
            </w:r>
          </w:p>
        </w:tc>
        <w:tc>
          <w:tcPr>
            <w:tcW w:w="1056" w:type="dxa"/>
            <w:tcBorders>
              <w:top w:val="single" w:sz="4" w:space="0" w:color="7F7F7F"/>
              <w:bottom w:val="single" w:sz="4" w:space="0" w:color="7F7F7F"/>
            </w:tcBorders>
            <w:shd w:val="clear" w:color="auto" w:fill="auto"/>
            <w:noWrap/>
            <w:tcMar>
              <w:top w:w="0" w:type="dxa"/>
              <w:left w:w="108" w:type="dxa"/>
              <w:bottom w:w="0" w:type="dxa"/>
              <w:right w:w="108" w:type="dxa"/>
            </w:tcMar>
          </w:tcPr>
          <w:p w14:paraId="2D28965D" w14:textId="77777777" w:rsidR="00C746C1" w:rsidRDefault="005340BE" w:rsidP="007E2436">
            <w:pPr>
              <w:rPr>
                <w:sz w:val="24"/>
                <w:szCs w:val="24"/>
                <w:lang w:eastAsia="es-EC"/>
              </w:rPr>
            </w:pPr>
            <w:r>
              <w:rPr>
                <w:sz w:val="24"/>
                <w:szCs w:val="24"/>
                <w:lang w:eastAsia="es-EC"/>
              </w:rPr>
              <w:t>2</w:t>
            </w:r>
          </w:p>
        </w:tc>
        <w:tc>
          <w:tcPr>
            <w:tcW w:w="1096" w:type="dxa"/>
            <w:tcBorders>
              <w:top w:val="single" w:sz="4" w:space="0" w:color="7F7F7F"/>
              <w:bottom w:val="single" w:sz="4" w:space="0" w:color="7F7F7F"/>
            </w:tcBorders>
            <w:shd w:val="clear" w:color="auto" w:fill="auto"/>
            <w:noWrap/>
            <w:tcMar>
              <w:top w:w="0" w:type="dxa"/>
              <w:left w:w="108" w:type="dxa"/>
              <w:bottom w:w="0" w:type="dxa"/>
              <w:right w:w="108" w:type="dxa"/>
            </w:tcMar>
          </w:tcPr>
          <w:p w14:paraId="091D3C63" w14:textId="77777777" w:rsidR="00C746C1" w:rsidRDefault="005340BE" w:rsidP="007E2436">
            <w:pPr>
              <w:rPr>
                <w:sz w:val="24"/>
                <w:szCs w:val="24"/>
                <w:lang w:eastAsia="es-EC"/>
              </w:rPr>
            </w:pPr>
            <w:r>
              <w:rPr>
                <w:sz w:val="24"/>
                <w:szCs w:val="24"/>
                <w:lang w:eastAsia="es-EC"/>
              </w:rPr>
              <w:t>0,155</w:t>
            </w:r>
          </w:p>
        </w:tc>
        <w:tc>
          <w:tcPr>
            <w:tcW w:w="1056" w:type="dxa"/>
            <w:tcBorders>
              <w:top w:val="single" w:sz="4" w:space="0" w:color="7F7F7F"/>
              <w:bottom w:val="single" w:sz="4" w:space="0" w:color="7F7F7F"/>
            </w:tcBorders>
            <w:shd w:val="clear" w:color="auto" w:fill="auto"/>
            <w:noWrap/>
            <w:tcMar>
              <w:top w:w="0" w:type="dxa"/>
              <w:left w:w="108" w:type="dxa"/>
              <w:bottom w:w="0" w:type="dxa"/>
              <w:right w:w="108" w:type="dxa"/>
            </w:tcMar>
          </w:tcPr>
          <w:p w14:paraId="41A26A32" w14:textId="77777777" w:rsidR="00C746C1" w:rsidRDefault="005340BE" w:rsidP="007E2436">
            <w:pPr>
              <w:rPr>
                <w:sz w:val="24"/>
                <w:szCs w:val="24"/>
                <w:lang w:eastAsia="es-EC"/>
              </w:rPr>
            </w:pPr>
            <w:r>
              <w:rPr>
                <w:sz w:val="24"/>
                <w:szCs w:val="24"/>
                <w:lang w:eastAsia="es-EC"/>
              </w:rPr>
              <w:t>2</w:t>
            </w:r>
          </w:p>
        </w:tc>
        <w:tc>
          <w:tcPr>
            <w:tcW w:w="1096" w:type="dxa"/>
            <w:tcBorders>
              <w:top w:val="single" w:sz="4" w:space="0" w:color="7F7F7F"/>
              <w:bottom w:val="single" w:sz="4" w:space="0" w:color="7F7F7F"/>
            </w:tcBorders>
            <w:shd w:val="clear" w:color="auto" w:fill="auto"/>
            <w:noWrap/>
            <w:tcMar>
              <w:top w:w="0" w:type="dxa"/>
              <w:left w:w="108" w:type="dxa"/>
              <w:bottom w:w="0" w:type="dxa"/>
              <w:right w:w="108" w:type="dxa"/>
            </w:tcMar>
          </w:tcPr>
          <w:p w14:paraId="0ED0DDE7" w14:textId="77777777" w:rsidR="00C746C1" w:rsidRDefault="005340BE" w:rsidP="007E2436">
            <w:pPr>
              <w:rPr>
                <w:sz w:val="24"/>
                <w:szCs w:val="24"/>
                <w:lang w:eastAsia="es-EC"/>
              </w:rPr>
            </w:pPr>
            <w:r>
              <w:rPr>
                <w:sz w:val="24"/>
                <w:szCs w:val="24"/>
                <w:lang w:eastAsia="es-EC"/>
              </w:rPr>
              <w:t>0,219</w:t>
            </w:r>
          </w:p>
        </w:tc>
      </w:tr>
      <w:tr w:rsidR="00C746C1" w14:paraId="4A5AF851" w14:textId="77777777">
        <w:trPr>
          <w:trHeight w:val="296"/>
          <w:jc w:val="center"/>
        </w:trPr>
        <w:tc>
          <w:tcPr>
            <w:tcW w:w="1743" w:type="dxa"/>
            <w:shd w:val="clear" w:color="auto" w:fill="auto"/>
            <w:noWrap/>
            <w:tcMar>
              <w:top w:w="0" w:type="dxa"/>
              <w:left w:w="108" w:type="dxa"/>
              <w:bottom w:w="0" w:type="dxa"/>
              <w:right w:w="108" w:type="dxa"/>
            </w:tcMar>
          </w:tcPr>
          <w:p w14:paraId="3ACEF6F9" w14:textId="77777777" w:rsidR="00C746C1" w:rsidRDefault="005340BE" w:rsidP="007E2436">
            <w:pPr>
              <w:rPr>
                <w:b/>
                <w:bCs/>
                <w:sz w:val="24"/>
                <w:szCs w:val="24"/>
                <w:lang w:eastAsia="es-EC"/>
              </w:rPr>
            </w:pPr>
            <w:r>
              <w:rPr>
                <w:b/>
                <w:bCs/>
                <w:sz w:val="24"/>
                <w:szCs w:val="24"/>
                <w:lang w:eastAsia="es-EC"/>
              </w:rPr>
              <w:t>Hacia atrás</w:t>
            </w:r>
          </w:p>
        </w:tc>
        <w:tc>
          <w:tcPr>
            <w:tcW w:w="1056" w:type="dxa"/>
            <w:shd w:val="clear" w:color="auto" w:fill="auto"/>
            <w:noWrap/>
            <w:tcMar>
              <w:top w:w="0" w:type="dxa"/>
              <w:left w:w="108" w:type="dxa"/>
              <w:bottom w:w="0" w:type="dxa"/>
              <w:right w:w="108" w:type="dxa"/>
            </w:tcMar>
          </w:tcPr>
          <w:p w14:paraId="30E5903D" w14:textId="77777777" w:rsidR="00C746C1" w:rsidRDefault="005340BE" w:rsidP="007E2436">
            <w:pPr>
              <w:rPr>
                <w:sz w:val="24"/>
                <w:szCs w:val="24"/>
                <w:lang w:eastAsia="es-EC"/>
              </w:rPr>
            </w:pPr>
            <w:r>
              <w:rPr>
                <w:sz w:val="24"/>
                <w:szCs w:val="24"/>
                <w:lang w:eastAsia="es-EC"/>
              </w:rPr>
              <w:t>7</w:t>
            </w:r>
          </w:p>
        </w:tc>
        <w:tc>
          <w:tcPr>
            <w:tcW w:w="1096" w:type="dxa"/>
            <w:shd w:val="clear" w:color="auto" w:fill="auto"/>
            <w:noWrap/>
            <w:tcMar>
              <w:top w:w="0" w:type="dxa"/>
              <w:left w:w="108" w:type="dxa"/>
              <w:bottom w:w="0" w:type="dxa"/>
              <w:right w:w="108" w:type="dxa"/>
            </w:tcMar>
          </w:tcPr>
          <w:p w14:paraId="71DB4F92" w14:textId="77777777" w:rsidR="00C746C1" w:rsidRDefault="005340BE" w:rsidP="007E2436">
            <w:pPr>
              <w:rPr>
                <w:sz w:val="24"/>
                <w:szCs w:val="24"/>
                <w:lang w:eastAsia="es-EC"/>
              </w:rPr>
            </w:pPr>
            <w:r>
              <w:rPr>
                <w:sz w:val="24"/>
                <w:szCs w:val="24"/>
                <w:lang w:eastAsia="es-EC"/>
              </w:rPr>
              <w:t>0,307</w:t>
            </w:r>
          </w:p>
        </w:tc>
        <w:tc>
          <w:tcPr>
            <w:tcW w:w="1056" w:type="dxa"/>
            <w:shd w:val="clear" w:color="auto" w:fill="auto"/>
            <w:noWrap/>
            <w:tcMar>
              <w:top w:w="0" w:type="dxa"/>
              <w:left w:w="108" w:type="dxa"/>
              <w:bottom w:w="0" w:type="dxa"/>
              <w:right w:w="108" w:type="dxa"/>
            </w:tcMar>
          </w:tcPr>
          <w:p w14:paraId="058884F6" w14:textId="77777777" w:rsidR="00C746C1" w:rsidRDefault="005340BE" w:rsidP="007E2436">
            <w:pPr>
              <w:rPr>
                <w:sz w:val="24"/>
                <w:szCs w:val="24"/>
                <w:lang w:eastAsia="es-EC"/>
              </w:rPr>
            </w:pPr>
            <w:r>
              <w:rPr>
                <w:sz w:val="24"/>
                <w:szCs w:val="24"/>
                <w:lang w:eastAsia="es-EC"/>
              </w:rPr>
              <w:t>7</w:t>
            </w:r>
          </w:p>
        </w:tc>
        <w:tc>
          <w:tcPr>
            <w:tcW w:w="1096" w:type="dxa"/>
            <w:shd w:val="clear" w:color="auto" w:fill="auto"/>
            <w:noWrap/>
            <w:tcMar>
              <w:top w:w="0" w:type="dxa"/>
              <w:left w:w="108" w:type="dxa"/>
              <w:bottom w:w="0" w:type="dxa"/>
              <w:right w:w="108" w:type="dxa"/>
            </w:tcMar>
          </w:tcPr>
          <w:p w14:paraId="61617AA7" w14:textId="77777777" w:rsidR="00C746C1" w:rsidRDefault="005340BE" w:rsidP="007E2436">
            <w:pPr>
              <w:rPr>
                <w:sz w:val="24"/>
                <w:szCs w:val="24"/>
                <w:lang w:eastAsia="es-EC"/>
              </w:rPr>
            </w:pPr>
            <w:r>
              <w:rPr>
                <w:sz w:val="24"/>
                <w:szCs w:val="24"/>
                <w:lang w:eastAsia="es-EC"/>
              </w:rPr>
              <w:t>0,308</w:t>
            </w:r>
          </w:p>
        </w:tc>
        <w:tc>
          <w:tcPr>
            <w:tcW w:w="1056" w:type="dxa"/>
            <w:shd w:val="clear" w:color="auto" w:fill="auto"/>
            <w:noWrap/>
            <w:tcMar>
              <w:top w:w="0" w:type="dxa"/>
              <w:left w:w="108" w:type="dxa"/>
              <w:bottom w:w="0" w:type="dxa"/>
              <w:right w:w="108" w:type="dxa"/>
            </w:tcMar>
          </w:tcPr>
          <w:p w14:paraId="73AB35BA" w14:textId="77777777" w:rsidR="00C746C1" w:rsidRDefault="005340BE" w:rsidP="007E2436">
            <w:pPr>
              <w:rPr>
                <w:sz w:val="24"/>
                <w:szCs w:val="24"/>
                <w:lang w:eastAsia="es-EC"/>
              </w:rPr>
            </w:pPr>
            <w:r>
              <w:rPr>
                <w:sz w:val="24"/>
                <w:szCs w:val="24"/>
                <w:lang w:eastAsia="es-EC"/>
              </w:rPr>
              <w:t>4</w:t>
            </w:r>
          </w:p>
        </w:tc>
        <w:tc>
          <w:tcPr>
            <w:tcW w:w="1096" w:type="dxa"/>
            <w:shd w:val="clear" w:color="auto" w:fill="auto"/>
            <w:noWrap/>
            <w:tcMar>
              <w:top w:w="0" w:type="dxa"/>
              <w:left w:w="108" w:type="dxa"/>
              <w:bottom w:w="0" w:type="dxa"/>
              <w:right w:w="108" w:type="dxa"/>
            </w:tcMar>
          </w:tcPr>
          <w:p w14:paraId="0A391157" w14:textId="77777777" w:rsidR="00C746C1" w:rsidRDefault="005340BE" w:rsidP="007E2436">
            <w:pPr>
              <w:rPr>
                <w:sz w:val="24"/>
                <w:szCs w:val="24"/>
                <w:lang w:eastAsia="es-EC"/>
              </w:rPr>
            </w:pPr>
            <w:r>
              <w:rPr>
                <w:sz w:val="24"/>
                <w:szCs w:val="24"/>
                <w:lang w:eastAsia="es-EC"/>
              </w:rPr>
              <w:t>0,302</w:t>
            </w:r>
          </w:p>
        </w:tc>
      </w:tr>
      <w:tr w:rsidR="00C746C1" w14:paraId="67F9415E" w14:textId="77777777">
        <w:trPr>
          <w:trHeight w:val="296"/>
          <w:jc w:val="center"/>
        </w:trPr>
        <w:tc>
          <w:tcPr>
            <w:tcW w:w="1743" w:type="dxa"/>
            <w:tcBorders>
              <w:top w:val="single" w:sz="4" w:space="0" w:color="7F7F7F"/>
              <w:bottom w:val="single" w:sz="4" w:space="0" w:color="7F7F7F"/>
            </w:tcBorders>
            <w:shd w:val="clear" w:color="auto" w:fill="auto"/>
            <w:noWrap/>
            <w:tcMar>
              <w:top w:w="0" w:type="dxa"/>
              <w:left w:w="108" w:type="dxa"/>
              <w:bottom w:w="0" w:type="dxa"/>
              <w:right w:w="108" w:type="dxa"/>
            </w:tcMar>
          </w:tcPr>
          <w:p w14:paraId="1EF520BB" w14:textId="77777777" w:rsidR="00C746C1" w:rsidRDefault="005340BE" w:rsidP="007E2436">
            <w:pPr>
              <w:rPr>
                <w:b/>
                <w:bCs/>
                <w:sz w:val="24"/>
                <w:szCs w:val="24"/>
                <w:lang w:eastAsia="es-EC"/>
              </w:rPr>
            </w:pPr>
            <w:r>
              <w:rPr>
                <w:b/>
                <w:bCs/>
                <w:sz w:val="24"/>
                <w:szCs w:val="24"/>
                <w:lang w:eastAsia="es-EC"/>
              </w:rPr>
              <w:t>Hacia adelante</w:t>
            </w:r>
          </w:p>
        </w:tc>
        <w:tc>
          <w:tcPr>
            <w:tcW w:w="1056" w:type="dxa"/>
            <w:tcBorders>
              <w:top w:val="single" w:sz="4" w:space="0" w:color="7F7F7F"/>
              <w:bottom w:val="single" w:sz="4" w:space="0" w:color="7F7F7F"/>
            </w:tcBorders>
            <w:shd w:val="clear" w:color="auto" w:fill="auto"/>
            <w:noWrap/>
            <w:tcMar>
              <w:top w:w="0" w:type="dxa"/>
              <w:left w:w="108" w:type="dxa"/>
              <w:bottom w:w="0" w:type="dxa"/>
              <w:right w:w="108" w:type="dxa"/>
            </w:tcMar>
          </w:tcPr>
          <w:p w14:paraId="3CF56F97" w14:textId="77777777" w:rsidR="00C746C1" w:rsidRDefault="005340BE" w:rsidP="007E2436">
            <w:pPr>
              <w:rPr>
                <w:sz w:val="24"/>
                <w:szCs w:val="24"/>
                <w:lang w:eastAsia="es-EC"/>
              </w:rPr>
            </w:pPr>
            <w:r>
              <w:rPr>
                <w:sz w:val="24"/>
                <w:szCs w:val="24"/>
                <w:lang w:eastAsia="es-EC"/>
              </w:rPr>
              <w:t>1</w:t>
            </w:r>
          </w:p>
        </w:tc>
        <w:tc>
          <w:tcPr>
            <w:tcW w:w="1096" w:type="dxa"/>
            <w:tcBorders>
              <w:top w:val="single" w:sz="4" w:space="0" w:color="7F7F7F"/>
              <w:bottom w:val="single" w:sz="4" w:space="0" w:color="7F7F7F"/>
            </w:tcBorders>
            <w:shd w:val="clear" w:color="auto" w:fill="auto"/>
            <w:noWrap/>
            <w:tcMar>
              <w:top w:w="0" w:type="dxa"/>
              <w:left w:w="108" w:type="dxa"/>
              <w:bottom w:w="0" w:type="dxa"/>
              <w:right w:w="108" w:type="dxa"/>
            </w:tcMar>
          </w:tcPr>
          <w:p w14:paraId="2EC6BC8A" w14:textId="77777777" w:rsidR="00C746C1" w:rsidRDefault="005340BE" w:rsidP="007E2436">
            <w:pPr>
              <w:rPr>
                <w:sz w:val="24"/>
                <w:szCs w:val="24"/>
                <w:lang w:eastAsia="es-EC"/>
              </w:rPr>
            </w:pPr>
            <w:r>
              <w:rPr>
                <w:sz w:val="24"/>
                <w:szCs w:val="24"/>
                <w:lang w:eastAsia="es-EC"/>
              </w:rPr>
              <w:t>0,288</w:t>
            </w:r>
          </w:p>
        </w:tc>
        <w:tc>
          <w:tcPr>
            <w:tcW w:w="1056" w:type="dxa"/>
            <w:tcBorders>
              <w:top w:val="single" w:sz="4" w:space="0" w:color="7F7F7F"/>
              <w:bottom w:val="single" w:sz="4" w:space="0" w:color="7F7F7F"/>
            </w:tcBorders>
            <w:shd w:val="clear" w:color="auto" w:fill="auto"/>
            <w:noWrap/>
            <w:tcMar>
              <w:top w:w="0" w:type="dxa"/>
              <w:left w:w="108" w:type="dxa"/>
              <w:bottom w:w="0" w:type="dxa"/>
              <w:right w:w="108" w:type="dxa"/>
            </w:tcMar>
          </w:tcPr>
          <w:p w14:paraId="193BB4F4" w14:textId="77777777" w:rsidR="00C746C1" w:rsidRDefault="005340BE" w:rsidP="007E2436">
            <w:pPr>
              <w:rPr>
                <w:sz w:val="24"/>
                <w:szCs w:val="24"/>
                <w:lang w:eastAsia="es-EC"/>
              </w:rPr>
            </w:pPr>
            <w:r>
              <w:rPr>
                <w:sz w:val="24"/>
                <w:szCs w:val="24"/>
                <w:lang w:eastAsia="es-EC"/>
              </w:rPr>
              <w:t>3</w:t>
            </w:r>
          </w:p>
        </w:tc>
        <w:tc>
          <w:tcPr>
            <w:tcW w:w="1096" w:type="dxa"/>
            <w:tcBorders>
              <w:top w:val="single" w:sz="4" w:space="0" w:color="7F7F7F"/>
              <w:bottom w:val="single" w:sz="4" w:space="0" w:color="7F7F7F"/>
            </w:tcBorders>
            <w:shd w:val="clear" w:color="auto" w:fill="auto"/>
            <w:noWrap/>
            <w:tcMar>
              <w:top w:w="0" w:type="dxa"/>
              <w:left w:w="108" w:type="dxa"/>
              <w:bottom w:w="0" w:type="dxa"/>
              <w:right w:w="108" w:type="dxa"/>
            </w:tcMar>
          </w:tcPr>
          <w:p w14:paraId="2299BEAC" w14:textId="77777777" w:rsidR="00C746C1" w:rsidRDefault="005340BE" w:rsidP="007E2436">
            <w:pPr>
              <w:rPr>
                <w:sz w:val="24"/>
                <w:szCs w:val="24"/>
                <w:lang w:eastAsia="es-EC"/>
              </w:rPr>
            </w:pPr>
            <w:r>
              <w:rPr>
                <w:sz w:val="24"/>
                <w:szCs w:val="24"/>
                <w:lang w:eastAsia="es-EC"/>
              </w:rPr>
              <w:t>0,287</w:t>
            </w:r>
          </w:p>
        </w:tc>
        <w:tc>
          <w:tcPr>
            <w:tcW w:w="1056" w:type="dxa"/>
            <w:tcBorders>
              <w:top w:val="single" w:sz="4" w:space="0" w:color="7F7F7F"/>
              <w:bottom w:val="single" w:sz="4" w:space="0" w:color="7F7F7F"/>
            </w:tcBorders>
            <w:shd w:val="clear" w:color="auto" w:fill="auto"/>
            <w:noWrap/>
            <w:tcMar>
              <w:top w:w="0" w:type="dxa"/>
              <w:left w:w="108" w:type="dxa"/>
              <w:bottom w:w="0" w:type="dxa"/>
              <w:right w:w="108" w:type="dxa"/>
            </w:tcMar>
          </w:tcPr>
          <w:p w14:paraId="7F3491A4" w14:textId="77777777" w:rsidR="00C746C1" w:rsidRDefault="005340BE" w:rsidP="007E2436">
            <w:pPr>
              <w:rPr>
                <w:sz w:val="24"/>
                <w:szCs w:val="24"/>
                <w:lang w:eastAsia="es-EC"/>
              </w:rPr>
            </w:pPr>
            <w:r>
              <w:rPr>
                <w:sz w:val="24"/>
                <w:szCs w:val="24"/>
                <w:lang w:eastAsia="es-EC"/>
              </w:rPr>
              <w:t>3</w:t>
            </w:r>
          </w:p>
        </w:tc>
        <w:tc>
          <w:tcPr>
            <w:tcW w:w="1096" w:type="dxa"/>
            <w:tcBorders>
              <w:top w:val="single" w:sz="4" w:space="0" w:color="7F7F7F"/>
              <w:bottom w:val="single" w:sz="4" w:space="0" w:color="7F7F7F"/>
            </w:tcBorders>
            <w:shd w:val="clear" w:color="auto" w:fill="auto"/>
            <w:noWrap/>
            <w:tcMar>
              <w:top w:w="0" w:type="dxa"/>
              <w:left w:w="108" w:type="dxa"/>
              <w:bottom w:w="0" w:type="dxa"/>
              <w:right w:w="108" w:type="dxa"/>
            </w:tcMar>
          </w:tcPr>
          <w:p w14:paraId="1EC43385" w14:textId="77777777" w:rsidR="00C746C1" w:rsidRDefault="005340BE" w:rsidP="007E2436">
            <w:pPr>
              <w:rPr>
                <w:sz w:val="24"/>
                <w:szCs w:val="24"/>
                <w:lang w:eastAsia="es-EC"/>
              </w:rPr>
            </w:pPr>
            <w:r>
              <w:rPr>
                <w:sz w:val="24"/>
                <w:szCs w:val="24"/>
                <w:lang w:eastAsia="es-EC"/>
              </w:rPr>
              <w:t>0,284</w:t>
            </w:r>
          </w:p>
        </w:tc>
      </w:tr>
    </w:tbl>
    <w:p w14:paraId="604D9AFF" w14:textId="77777777" w:rsidR="00C746C1" w:rsidRDefault="00C746C1" w:rsidP="007E2436">
      <w:pPr>
        <w:rPr>
          <w:sz w:val="24"/>
          <w:szCs w:val="24"/>
        </w:rPr>
      </w:pPr>
    </w:p>
    <w:p w14:paraId="1C401F67" w14:textId="0E0FAC01" w:rsidR="00C746C1" w:rsidRDefault="00343A64" w:rsidP="002050F3">
      <w:pPr>
        <w:ind w:firstLine="720"/>
        <w:jc w:val="both"/>
      </w:pPr>
      <w:r>
        <w:rPr>
          <w:sz w:val="24"/>
          <w:szCs w:val="24"/>
        </w:rPr>
        <w:t>La T</w:t>
      </w:r>
      <w:r w:rsidR="005340BE">
        <w:rPr>
          <w:sz w:val="24"/>
          <w:szCs w:val="24"/>
        </w:rPr>
        <w:t xml:space="preserve">abla </w:t>
      </w:r>
      <w:r>
        <w:rPr>
          <w:sz w:val="24"/>
          <w:szCs w:val="24"/>
        </w:rPr>
        <w:t xml:space="preserve">6, </w:t>
      </w:r>
      <w:r w:rsidR="005340BE">
        <w:rPr>
          <w:sz w:val="24"/>
          <w:szCs w:val="24"/>
        </w:rPr>
        <w:t xml:space="preserve">muestra los promedios de los valores de </w:t>
      </w:r>
      <m:oMath>
        <m:sSup>
          <m:sSupPr>
            <m:ctrlPr>
              <w:rPr>
                <w:rFonts w:ascii="Cambria Math" w:hAnsi="Cambria Math"/>
              </w:rPr>
            </m:ctrlPr>
          </m:sSupPr>
          <m:e>
            <m:r>
              <w:rPr>
                <w:rFonts w:ascii="Cambria Math" w:hAnsi="Cambria Math"/>
              </w:rPr>
              <m:t>R</m:t>
            </m:r>
          </m:e>
          <m:sup>
            <m:r>
              <w:rPr>
                <w:rFonts w:ascii="Cambria Math" w:hAnsi="Cambria Math"/>
              </w:rPr>
              <m:t>2</m:t>
            </m:r>
          </m:sup>
        </m:sSup>
      </m:oMath>
      <w:r w:rsidR="005340BE">
        <w:rPr>
          <w:spacing w:val="2"/>
          <w:sz w:val="24"/>
          <w:szCs w:val="24"/>
          <w:shd w:val="clear" w:color="auto" w:fill="FFFFFF"/>
        </w:rPr>
        <w:t xml:space="preserve"> </w:t>
      </w:r>
      <w:r w:rsidR="005340BE">
        <w:rPr>
          <w:sz w:val="24"/>
          <w:szCs w:val="24"/>
        </w:rPr>
        <w:t>obtenidos en cada modelo realizado, y con todas las opciones de ingresos de datos de la regresión lineal que el programa SPSS propone. Analizando estos resultados se evidencia que el primer trimestre de la regresión lineal tiene valores altos en sus promedios en comparación con los otros grupos, como es el caso del modelo intro con 0,309 y el modelo hacia atrás con 0,307.</w:t>
      </w:r>
    </w:p>
    <w:p w14:paraId="63016212" w14:textId="606E5781" w:rsidR="00C746C1" w:rsidRDefault="005340BE" w:rsidP="002050F3">
      <w:pPr>
        <w:ind w:firstLine="720"/>
        <w:jc w:val="both"/>
        <w:rPr>
          <w:sz w:val="24"/>
          <w:szCs w:val="24"/>
        </w:rPr>
      </w:pPr>
      <w:r>
        <w:rPr>
          <w:sz w:val="24"/>
          <w:szCs w:val="24"/>
        </w:rPr>
        <w:t>Con lo antes mencionado se tomó el modelo de intro del primer trimestre como el que más se adaptó al terreno en este caso.</w:t>
      </w:r>
    </w:p>
    <w:p w14:paraId="471C3A75" w14:textId="18C074E3" w:rsidR="00C746C1" w:rsidRDefault="005340BE">
      <w:pPr>
        <w:pStyle w:val="Ttulo2"/>
        <w:tabs>
          <w:tab w:val="left" w:pos="516"/>
        </w:tabs>
        <w:spacing w:before="120" w:after="120"/>
        <w:jc w:val="center"/>
      </w:pPr>
      <w:r>
        <w:rPr>
          <w:rFonts w:ascii="Arial" w:hAnsi="Arial" w:cs="Arial"/>
          <w:i/>
          <w:iCs/>
          <w:noProof/>
          <w:sz w:val="22"/>
          <w:szCs w:val="22"/>
          <w:lang w:val="es-EC" w:eastAsia="es-EC"/>
        </w:rPr>
        <w:drawing>
          <wp:inline distT="0" distB="0" distL="0" distR="0" wp14:anchorId="5764CD1D" wp14:editId="403C68B8">
            <wp:extent cx="3011556" cy="4124739"/>
            <wp:effectExtent l="0" t="0" r="0" b="0"/>
            <wp:docPr id="7" name="Imagen 3"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42403" cy="4166988"/>
                    </a:xfrm>
                    <a:prstGeom prst="rect">
                      <a:avLst/>
                    </a:prstGeom>
                    <a:noFill/>
                    <a:ln>
                      <a:noFill/>
                      <a:prstDash/>
                    </a:ln>
                  </pic:spPr>
                </pic:pic>
              </a:graphicData>
            </a:graphic>
          </wp:inline>
        </w:drawing>
      </w:r>
    </w:p>
    <w:p w14:paraId="4104D51E" w14:textId="77777777" w:rsidR="00D86F52" w:rsidRPr="00D86F52" w:rsidRDefault="00D86F52" w:rsidP="00D86F52">
      <w:pPr>
        <w:ind w:left="1701" w:hanging="981"/>
        <w:jc w:val="both"/>
      </w:pPr>
      <w:r w:rsidRPr="00D86F52">
        <w:t>Figura 5. Mapa de Susceptibilidad de Deslizamientos con la Metodología de Regresión Lineal</w:t>
      </w:r>
    </w:p>
    <w:p w14:paraId="6982DFBB" w14:textId="77777777" w:rsidR="007A538E" w:rsidRDefault="007A538E">
      <w:pPr>
        <w:spacing w:before="120" w:after="120"/>
        <w:jc w:val="both"/>
        <w:rPr>
          <w:bCs/>
          <w:sz w:val="24"/>
          <w:szCs w:val="24"/>
        </w:rPr>
      </w:pPr>
    </w:p>
    <w:p w14:paraId="598CB9D6" w14:textId="31FA4702" w:rsidR="00C746C1" w:rsidRDefault="005340BE">
      <w:pPr>
        <w:spacing w:before="120" w:after="120"/>
        <w:jc w:val="both"/>
        <w:rPr>
          <w:bCs/>
          <w:sz w:val="24"/>
          <w:szCs w:val="24"/>
        </w:rPr>
      </w:pPr>
      <w:r>
        <w:rPr>
          <w:bCs/>
          <w:sz w:val="24"/>
          <w:szCs w:val="24"/>
        </w:rPr>
        <w:lastRenderedPageBreak/>
        <w:t>REGRESIÓN LOGÍSTICA</w:t>
      </w:r>
    </w:p>
    <w:p w14:paraId="06C221C9" w14:textId="77777777" w:rsidR="00C746C1" w:rsidRDefault="005340BE" w:rsidP="00292D46">
      <w:pPr>
        <w:ind w:firstLine="720"/>
        <w:jc w:val="both"/>
      </w:pPr>
      <w:r>
        <w:rPr>
          <w:sz w:val="24"/>
          <w:szCs w:val="24"/>
        </w:rPr>
        <w:t xml:space="preserve">Se evaluó los resultados de cada uno de ellos, en base a el valor de  </w:t>
      </w:r>
      <m:oMath>
        <m:sSup>
          <m:sSupPr>
            <m:ctrlPr>
              <w:rPr>
                <w:rFonts w:ascii="Cambria Math" w:hAnsi="Cambria Math"/>
              </w:rPr>
            </m:ctrlPr>
          </m:sSupPr>
          <m:e>
            <m:r>
              <w:rPr>
                <w:rFonts w:ascii="Cambria Math" w:hAnsi="Cambria Math"/>
              </w:rPr>
              <m:t>R</m:t>
            </m:r>
          </m:e>
          <m:sup>
            <m:r>
              <w:rPr>
                <w:rFonts w:ascii="Cambria Math" w:hAnsi="Cambria Math"/>
              </w:rPr>
              <m:t>2</m:t>
            </m:r>
          </m:sup>
        </m:sSup>
      </m:oMath>
      <w:r>
        <w:rPr>
          <w:spacing w:val="2"/>
          <w:sz w:val="24"/>
          <w:szCs w:val="24"/>
          <w:shd w:val="clear" w:color="auto" w:fill="FFFFFF"/>
        </w:rPr>
        <w:t xml:space="preserve">  que arrojen. Como en el anterior proceso la precipitación fue trabajada en los mismos 3 grupos las lluvias del primer trimestre del año (diciembre, enero y febrero) el segundo grupo, las lluvias del segundo trimestre del año (marzo, abril y mayo) y el tercer grupo está formado por todos los meses del año. </w:t>
      </w:r>
    </w:p>
    <w:p w14:paraId="6096C3BB" w14:textId="77777777" w:rsidR="00C746C1" w:rsidRDefault="005340BE" w:rsidP="00292D46">
      <w:pPr>
        <w:ind w:firstLine="720"/>
        <w:jc w:val="both"/>
      </w:pPr>
      <w:r>
        <w:rPr>
          <w:spacing w:val="2"/>
          <w:sz w:val="24"/>
          <w:szCs w:val="24"/>
          <w:shd w:val="clear" w:color="auto" w:fill="FFFFFF"/>
        </w:rPr>
        <w:t xml:space="preserve">El programa SPSS utiliza el </w:t>
      </w:r>
      <m:oMath>
        <m:r>
          <w:rPr>
            <w:rFonts w:ascii="Cambria Math" w:hAnsi="Cambria Math"/>
          </w:rPr>
          <m:t>R^2</m:t>
        </m:r>
      </m:oMath>
      <w:r>
        <w:rPr>
          <w:spacing w:val="2"/>
          <w:sz w:val="24"/>
          <w:szCs w:val="24"/>
          <w:shd w:val="clear" w:color="auto" w:fill="FFFFFF"/>
        </w:rPr>
        <w:t xml:space="preserve"> de Cox y Snell y el de Nagelkerke para brindar un indicador de eficiencia de los modelos, por lo que estos nos darán la pauta para elegir el mejor de estos.</w:t>
      </w:r>
    </w:p>
    <w:p w14:paraId="12DFC11E" w14:textId="77777777" w:rsidR="00C746C1" w:rsidRDefault="005340BE" w:rsidP="00292D46">
      <w:pPr>
        <w:ind w:firstLine="720"/>
        <w:jc w:val="both"/>
      </w:pPr>
      <w:r>
        <w:rPr>
          <w:sz w:val="24"/>
          <w:szCs w:val="24"/>
        </w:rPr>
        <w:t xml:space="preserve">Según el análisis el modelo que mejores resultados arrojo es el de INTRO DEL PRIMER TRIMESTRE, con un </w:t>
      </w:r>
      <m:oMath>
        <m:r>
          <w:rPr>
            <w:rFonts w:ascii="Cambria Math" w:hAnsi="Cambria Math"/>
          </w:rPr>
          <m:t>R^2</m:t>
        </m:r>
      </m:oMath>
      <w:r>
        <w:rPr>
          <w:spacing w:val="2"/>
          <w:sz w:val="24"/>
          <w:szCs w:val="24"/>
          <w:shd w:val="clear" w:color="auto" w:fill="FFFFFF"/>
        </w:rPr>
        <w:t xml:space="preserve"> </w:t>
      </w:r>
      <w:r>
        <w:rPr>
          <w:sz w:val="24"/>
          <w:szCs w:val="24"/>
        </w:rPr>
        <w:t xml:space="preserve"> de Cox y Snell de 0,321 y de Nagelkerke 0,428 y un porcentaje de aciertos de 78,50% en cuanto a presencias y ausencias.</w:t>
      </w:r>
    </w:p>
    <w:p w14:paraId="2D0049C2" w14:textId="77777777" w:rsidR="00C746C1" w:rsidRDefault="005340BE" w:rsidP="00292D46">
      <w:pPr>
        <w:ind w:firstLine="720"/>
        <w:jc w:val="both"/>
        <w:rPr>
          <w:sz w:val="24"/>
          <w:szCs w:val="24"/>
        </w:rPr>
      </w:pPr>
      <w:r>
        <w:rPr>
          <w:sz w:val="24"/>
          <w:szCs w:val="24"/>
        </w:rPr>
        <w:t>Este modelo es el que más se adaptó al terreno de forma estadística y se complementó dicha afirmación al realizar la visita de campo.</w:t>
      </w:r>
    </w:p>
    <w:p w14:paraId="7F1A513E" w14:textId="77777777" w:rsidR="00C746C1" w:rsidRDefault="005340BE" w:rsidP="00292D46">
      <w:pPr>
        <w:ind w:firstLine="720"/>
        <w:jc w:val="both"/>
      </w:pPr>
      <w:r>
        <w:rPr>
          <w:sz w:val="24"/>
          <w:szCs w:val="24"/>
        </w:rPr>
        <w:t xml:space="preserve">Este modelo al poseer una variable dicotómica permite solo dos posibilidades de respuesta como en el caso de este proyecto de ausencia o presencia de deslizamiento, haciendo que el modelo gráficamente muestre las áreas susceptibles a deslizamientos de manera más precisa </w:t>
      </w:r>
      <w:r>
        <w:rPr>
          <w:color w:val="000000"/>
          <w:sz w:val="24"/>
          <w:szCs w:val="24"/>
        </w:rPr>
        <w:t>(Yang et al., 2019).</w:t>
      </w:r>
    </w:p>
    <w:p w14:paraId="2FABB973" w14:textId="62511ED5" w:rsidR="00C746C1" w:rsidRDefault="005340BE" w:rsidP="00292D46">
      <w:pPr>
        <w:ind w:firstLine="720"/>
        <w:jc w:val="both"/>
        <w:rPr>
          <w:sz w:val="24"/>
          <w:szCs w:val="24"/>
        </w:rPr>
      </w:pPr>
      <w:r>
        <w:rPr>
          <w:sz w:val="24"/>
          <w:szCs w:val="24"/>
        </w:rPr>
        <w:t xml:space="preserve">Al visitar el área de estudio se comprobó que este es el modelo más preciso y el que más se adaptó a la realidad del terreno </w:t>
      </w:r>
      <w:r w:rsidR="00C36D39">
        <w:rPr>
          <w:sz w:val="24"/>
          <w:szCs w:val="24"/>
        </w:rPr>
        <w:t>y en</w:t>
      </w:r>
      <w:r>
        <w:rPr>
          <w:sz w:val="24"/>
          <w:szCs w:val="24"/>
        </w:rPr>
        <w:t xml:space="preserve"> la validación</w:t>
      </w:r>
      <w:r w:rsidR="00C36D39">
        <w:rPr>
          <w:sz w:val="24"/>
          <w:szCs w:val="24"/>
        </w:rPr>
        <w:t xml:space="preserve"> de</w:t>
      </w:r>
      <w:r>
        <w:rPr>
          <w:sz w:val="24"/>
          <w:szCs w:val="24"/>
        </w:rPr>
        <w:t xml:space="preserve"> gabinete con los 15 puntos de muestreo se comprobó que</w:t>
      </w:r>
      <w:r w:rsidR="00C36D39">
        <w:rPr>
          <w:sz w:val="24"/>
          <w:szCs w:val="24"/>
        </w:rPr>
        <w:t xml:space="preserve"> los puntos muestreados acertaron en su pronóstico.</w:t>
      </w:r>
    </w:p>
    <w:p w14:paraId="69F6496A" w14:textId="77777777" w:rsidR="00C746C1" w:rsidRDefault="005340BE">
      <w:pPr>
        <w:spacing w:before="120" w:after="120"/>
        <w:ind w:firstLine="720"/>
        <w:jc w:val="center"/>
      </w:pPr>
      <w:r>
        <w:rPr>
          <w:noProof/>
          <w:lang w:val="es-EC" w:eastAsia="es-EC"/>
        </w:rPr>
        <w:drawing>
          <wp:inline distT="0" distB="0" distL="0" distR="0" wp14:anchorId="7E12C7B4" wp14:editId="45ADE0B6">
            <wp:extent cx="3031435" cy="4323522"/>
            <wp:effectExtent l="0" t="0" r="0" b="1270"/>
            <wp:docPr id="8" name="Imagen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3069589" cy="4377939"/>
                    </a:xfrm>
                    <a:prstGeom prst="rect">
                      <a:avLst/>
                    </a:prstGeom>
                    <a:noFill/>
                    <a:ln>
                      <a:noFill/>
                      <a:prstDash/>
                    </a:ln>
                  </pic:spPr>
                </pic:pic>
              </a:graphicData>
            </a:graphic>
          </wp:inline>
        </w:drawing>
      </w:r>
    </w:p>
    <w:p w14:paraId="590249A1" w14:textId="557CECBB" w:rsidR="00D86F52" w:rsidRPr="00D86F52" w:rsidRDefault="00D86F52" w:rsidP="00D86F52">
      <w:pPr>
        <w:ind w:left="1701" w:hanging="981"/>
        <w:jc w:val="both"/>
        <w:rPr>
          <w:lang w:val="es-EC"/>
        </w:rPr>
      </w:pPr>
      <w:r w:rsidRPr="00D86F52">
        <w:t xml:space="preserve">Figura 6. Mapa de Susceptibilidad de Deslizamientos </w:t>
      </w:r>
      <w:r>
        <w:t>con la Metodología de Regresión</w:t>
      </w:r>
      <w:r w:rsidR="00343A64">
        <w:t xml:space="preserve"> </w:t>
      </w:r>
      <w:r w:rsidRPr="00D86F52">
        <w:t>Logística</w:t>
      </w:r>
    </w:p>
    <w:p w14:paraId="3AC72AAE" w14:textId="77777777" w:rsidR="00C746C1" w:rsidRDefault="00C746C1">
      <w:pPr>
        <w:spacing w:before="120" w:after="120"/>
        <w:ind w:firstLine="720"/>
        <w:jc w:val="center"/>
        <w:rPr>
          <w:sz w:val="24"/>
          <w:szCs w:val="24"/>
          <w:lang w:val="es-EC"/>
        </w:rPr>
      </w:pPr>
    </w:p>
    <w:p w14:paraId="05BD1D72" w14:textId="77777777" w:rsidR="00C746C1" w:rsidRDefault="005340BE">
      <w:pPr>
        <w:pStyle w:val="Ttulo2"/>
        <w:spacing w:before="120" w:after="120"/>
        <w:rPr>
          <w:b w:val="0"/>
        </w:rPr>
      </w:pPr>
      <w:bookmarkStart w:id="35" w:name="_Toc118937309"/>
      <w:r>
        <w:rPr>
          <w:b w:val="0"/>
        </w:rPr>
        <w:lastRenderedPageBreak/>
        <w:t>MODELO REDES NEURONALES</w:t>
      </w:r>
      <w:bookmarkEnd w:id="35"/>
    </w:p>
    <w:p w14:paraId="431F55C9" w14:textId="77777777" w:rsidR="00C746C1" w:rsidRDefault="005340BE">
      <w:pPr>
        <w:spacing w:before="120" w:after="120"/>
        <w:ind w:firstLine="720"/>
        <w:jc w:val="both"/>
        <w:rPr>
          <w:sz w:val="24"/>
          <w:szCs w:val="24"/>
        </w:rPr>
      </w:pPr>
      <w:r>
        <w:rPr>
          <w:sz w:val="24"/>
          <w:szCs w:val="24"/>
        </w:rPr>
        <w:t>Realizando una comparación de los distintos resultados obtenidos a partir de los cálculos internos de cada red neuronal, se tomó como más acertado al modelo cuyo error relativo se acercaba más a la unidad. A continuación, se presenta de todos los parámetros establecidos en la arquitectura de la red, de igual manera la tabla resumen del modelo, en cual el error relativo es de 0.548</w:t>
      </w:r>
      <w:bookmarkStart w:id="36" w:name="_Toc117626875"/>
    </w:p>
    <w:p w14:paraId="64E375B8" w14:textId="77777777" w:rsidR="007E2436" w:rsidRDefault="007E2436">
      <w:pPr>
        <w:spacing w:before="120" w:after="120"/>
        <w:ind w:firstLine="720"/>
        <w:jc w:val="both"/>
        <w:rPr>
          <w:sz w:val="24"/>
          <w:szCs w:val="24"/>
        </w:rPr>
      </w:pPr>
    </w:p>
    <w:p w14:paraId="242AE2C7" w14:textId="145D9C77" w:rsidR="00C746C1" w:rsidRDefault="005340BE">
      <w:pPr>
        <w:spacing w:before="120" w:after="120"/>
        <w:jc w:val="center"/>
        <w:rPr>
          <w:bCs/>
        </w:rPr>
      </w:pPr>
      <w:r>
        <w:rPr>
          <w:bCs/>
        </w:rPr>
        <w:t xml:space="preserve">Tabla </w:t>
      </w:r>
      <w:bookmarkEnd w:id="36"/>
      <w:r w:rsidR="007E2436">
        <w:rPr>
          <w:bCs/>
        </w:rPr>
        <w:t>7</w:t>
      </w:r>
      <w:r>
        <w:rPr>
          <w:bCs/>
        </w:rPr>
        <w:t>. Parámetros establecidos en la arquitectura de la red</w:t>
      </w:r>
    </w:p>
    <w:tbl>
      <w:tblPr>
        <w:tblW w:w="5279" w:type="dxa"/>
        <w:jc w:val="center"/>
        <w:tblCellMar>
          <w:left w:w="10" w:type="dxa"/>
          <w:right w:w="10" w:type="dxa"/>
        </w:tblCellMar>
        <w:tblLook w:val="0000" w:firstRow="0" w:lastRow="0" w:firstColumn="0" w:lastColumn="0" w:noHBand="0" w:noVBand="0"/>
      </w:tblPr>
      <w:tblGrid>
        <w:gridCol w:w="3789"/>
        <w:gridCol w:w="1490"/>
      </w:tblGrid>
      <w:tr w:rsidR="00C746C1" w14:paraId="6E04A506" w14:textId="77777777">
        <w:trPr>
          <w:trHeight w:val="245"/>
          <w:jc w:val="center"/>
        </w:trPr>
        <w:tc>
          <w:tcPr>
            <w:tcW w:w="3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4AAF35" w14:textId="77777777" w:rsidR="00C746C1" w:rsidRPr="00343A64" w:rsidRDefault="005340BE">
            <w:pPr>
              <w:rPr>
                <w:b/>
                <w:bCs/>
              </w:rPr>
            </w:pPr>
            <w:r w:rsidRPr="00343A64">
              <w:rPr>
                <w:b/>
                <w:bCs/>
              </w:rPr>
              <w:t>Parámetro</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303F98" w14:textId="77777777" w:rsidR="00C746C1" w:rsidRPr="00343A64" w:rsidRDefault="005340BE">
            <w:pPr>
              <w:rPr>
                <w:b/>
                <w:bCs/>
              </w:rPr>
            </w:pPr>
            <w:r w:rsidRPr="00343A64">
              <w:rPr>
                <w:b/>
                <w:bCs/>
              </w:rPr>
              <w:t>Descripción</w:t>
            </w:r>
          </w:p>
        </w:tc>
      </w:tr>
      <w:tr w:rsidR="00C746C1" w14:paraId="293FAAE0" w14:textId="77777777">
        <w:trPr>
          <w:trHeight w:val="254"/>
          <w:jc w:val="center"/>
        </w:trPr>
        <w:tc>
          <w:tcPr>
            <w:tcW w:w="3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BCC4B" w14:textId="77777777" w:rsidR="00C746C1" w:rsidRPr="00343A64" w:rsidRDefault="005340BE">
            <w:pPr>
              <w:rPr>
                <w:bCs/>
              </w:rPr>
            </w:pPr>
            <w:r w:rsidRPr="00343A64">
              <w:rPr>
                <w:bCs/>
              </w:rPr>
              <w:t>Partición % de entrenamiento</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192F7D" w14:textId="77777777" w:rsidR="00C746C1" w:rsidRPr="00343A64" w:rsidRDefault="005340BE">
            <w:pPr>
              <w:rPr>
                <w:bCs/>
              </w:rPr>
            </w:pPr>
            <w:r w:rsidRPr="00343A64">
              <w:rPr>
                <w:bCs/>
              </w:rPr>
              <w:t>70</w:t>
            </w:r>
          </w:p>
        </w:tc>
      </w:tr>
      <w:tr w:rsidR="00C746C1" w14:paraId="000C7BF4" w14:textId="77777777">
        <w:trPr>
          <w:trHeight w:val="245"/>
          <w:jc w:val="center"/>
        </w:trPr>
        <w:tc>
          <w:tcPr>
            <w:tcW w:w="3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8B0C66" w14:textId="77777777" w:rsidR="00C746C1" w:rsidRPr="00343A64" w:rsidRDefault="005340BE">
            <w:pPr>
              <w:rPr>
                <w:bCs/>
              </w:rPr>
            </w:pPr>
            <w:r w:rsidRPr="00343A64">
              <w:rPr>
                <w:bCs/>
              </w:rPr>
              <w:t>Partición % de prueba</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67614D" w14:textId="77777777" w:rsidR="00C746C1" w:rsidRPr="00343A64" w:rsidRDefault="005340BE">
            <w:pPr>
              <w:rPr>
                <w:bCs/>
              </w:rPr>
            </w:pPr>
            <w:r w:rsidRPr="00343A64">
              <w:rPr>
                <w:bCs/>
              </w:rPr>
              <w:t>20</w:t>
            </w:r>
          </w:p>
        </w:tc>
      </w:tr>
      <w:tr w:rsidR="00C746C1" w14:paraId="28D4C99D" w14:textId="77777777">
        <w:trPr>
          <w:trHeight w:val="245"/>
          <w:jc w:val="center"/>
        </w:trPr>
        <w:tc>
          <w:tcPr>
            <w:tcW w:w="3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FBDCDC" w14:textId="77777777" w:rsidR="00C746C1" w:rsidRPr="00343A64" w:rsidRDefault="005340BE">
            <w:pPr>
              <w:rPr>
                <w:bCs/>
              </w:rPr>
            </w:pPr>
            <w:r w:rsidRPr="00343A64">
              <w:rPr>
                <w:bCs/>
              </w:rPr>
              <w:t>Partición % de reserva</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54DDFB" w14:textId="77777777" w:rsidR="00C746C1" w:rsidRPr="00343A64" w:rsidRDefault="005340BE">
            <w:pPr>
              <w:rPr>
                <w:bCs/>
              </w:rPr>
            </w:pPr>
            <w:r w:rsidRPr="00343A64">
              <w:rPr>
                <w:bCs/>
              </w:rPr>
              <w:t>10</w:t>
            </w:r>
          </w:p>
        </w:tc>
      </w:tr>
      <w:tr w:rsidR="00C746C1" w14:paraId="0B73C5AD" w14:textId="77777777">
        <w:trPr>
          <w:trHeight w:val="254"/>
          <w:jc w:val="center"/>
        </w:trPr>
        <w:tc>
          <w:tcPr>
            <w:tcW w:w="3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7674D" w14:textId="77777777" w:rsidR="00C746C1" w:rsidRPr="00343A64" w:rsidRDefault="005340BE">
            <w:pPr>
              <w:rPr>
                <w:bCs/>
              </w:rPr>
            </w:pPr>
            <w:r w:rsidRPr="00343A64">
              <w:rPr>
                <w:bCs/>
              </w:rPr>
              <w:t>Capas ocultas</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2B196" w14:textId="77777777" w:rsidR="00C746C1" w:rsidRPr="00343A64" w:rsidRDefault="005340BE">
            <w:pPr>
              <w:rPr>
                <w:bCs/>
              </w:rPr>
            </w:pPr>
            <w:r w:rsidRPr="00343A64">
              <w:rPr>
                <w:bCs/>
              </w:rPr>
              <w:t>1</w:t>
            </w:r>
          </w:p>
        </w:tc>
      </w:tr>
      <w:tr w:rsidR="00C746C1" w14:paraId="1A1CBCC1" w14:textId="77777777">
        <w:trPr>
          <w:trHeight w:val="245"/>
          <w:jc w:val="center"/>
        </w:trPr>
        <w:tc>
          <w:tcPr>
            <w:tcW w:w="3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732CD3" w14:textId="77777777" w:rsidR="00C746C1" w:rsidRPr="00343A64" w:rsidRDefault="005340BE">
            <w:pPr>
              <w:rPr>
                <w:bCs/>
              </w:rPr>
            </w:pPr>
            <w:r w:rsidRPr="00343A64">
              <w:rPr>
                <w:bCs/>
              </w:rPr>
              <w:t>Número de unidades de capa oculta</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8B9696" w14:textId="77777777" w:rsidR="00C746C1" w:rsidRPr="00343A64" w:rsidRDefault="005340BE">
            <w:pPr>
              <w:rPr>
                <w:bCs/>
              </w:rPr>
            </w:pPr>
            <w:r w:rsidRPr="00343A64">
              <w:rPr>
                <w:bCs/>
              </w:rPr>
              <w:t>7</w:t>
            </w:r>
          </w:p>
        </w:tc>
      </w:tr>
      <w:tr w:rsidR="00C746C1" w14:paraId="7F4484DC" w14:textId="77777777">
        <w:trPr>
          <w:trHeight w:val="245"/>
          <w:jc w:val="center"/>
        </w:trPr>
        <w:tc>
          <w:tcPr>
            <w:tcW w:w="3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1FDCC" w14:textId="77777777" w:rsidR="00C746C1" w:rsidRPr="00343A64" w:rsidRDefault="005340BE">
            <w:pPr>
              <w:rPr>
                <w:bCs/>
              </w:rPr>
            </w:pPr>
            <w:r w:rsidRPr="00343A64">
              <w:rPr>
                <w:bCs/>
              </w:rPr>
              <w:t>Función de activación</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F2521A" w14:textId="77777777" w:rsidR="00C746C1" w:rsidRPr="00343A64" w:rsidRDefault="005340BE">
            <w:pPr>
              <w:rPr>
                <w:bCs/>
              </w:rPr>
            </w:pPr>
            <w:r w:rsidRPr="00343A64">
              <w:rPr>
                <w:bCs/>
              </w:rPr>
              <w:t>Sigmoidal</w:t>
            </w:r>
          </w:p>
        </w:tc>
      </w:tr>
      <w:tr w:rsidR="00C746C1" w14:paraId="2E5C55F0" w14:textId="77777777">
        <w:trPr>
          <w:trHeight w:val="254"/>
          <w:jc w:val="center"/>
        </w:trPr>
        <w:tc>
          <w:tcPr>
            <w:tcW w:w="3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A9EED3" w14:textId="77777777" w:rsidR="00C746C1" w:rsidRPr="00343A64" w:rsidRDefault="005340BE">
            <w:pPr>
              <w:rPr>
                <w:bCs/>
              </w:rPr>
            </w:pPr>
            <w:r w:rsidRPr="00343A64">
              <w:rPr>
                <w:bCs/>
              </w:rPr>
              <w:t>Función de activación de salida</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3BD4B7" w14:textId="77777777" w:rsidR="00C746C1" w:rsidRPr="00343A64" w:rsidRDefault="005340BE">
            <w:pPr>
              <w:rPr>
                <w:bCs/>
              </w:rPr>
            </w:pPr>
            <w:r w:rsidRPr="00343A64">
              <w:rPr>
                <w:bCs/>
              </w:rPr>
              <w:t>Sigmoidal</w:t>
            </w:r>
          </w:p>
        </w:tc>
      </w:tr>
      <w:tr w:rsidR="00C746C1" w14:paraId="2F464B11" w14:textId="77777777">
        <w:trPr>
          <w:trHeight w:val="236"/>
          <w:jc w:val="center"/>
        </w:trPr>
        <w:tc>
          <w:tcPr>
            <w:tcW w:w="3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59A06C" w14:textId="77777777" w:rsidR="00C746C1" w:rsidRPr="00343A64" w:rsidRDefault="005340BE">
            <w:pPr>
              <w:rPr>
                <w:b/>
              </w:rPr>
            </w:pPr>
            <w:r w:rsidRPr="00343A64">
              <w:rPr>
                <w:b/>
              </w:rPr>
              <w:t>Corrección</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6C069B" w14:textId="77777777" w:rsidR="00C746C1" w:rsidRPr="00343A64" w:rsidRDefault="005340BE">
            <w:pPr>
              <w:rPr>
                <w:b/>
              </w:rPr>
            </w:pPr>
            <w:r w:rsidRPr="00343A64">
              <w:rPr>
                <w:b/>
              </w:rPr>
              <w:t>0.02</w:t>
            </w:r>
          </w:p>
        </w:tc>
      </w:tr>
    </w:tbl>
    <w:p w14:paraId="36BA8E16" w14:textId="77777777" w:rsidR="00C746C1" w:rsidRDefault="00C746C1">
      <w:pPr>
        <w:pStyle w:val="Ttulo2"/>
        <w:tabs>
          <w:tab w:val="left" w:pos="516"/>
        </w:tabs>
        <w:spacing w:before="120" w:after="120"/>
        <w:jc w:val="center"/>
      </w:pPr>
    </w:p>
    <w:p w14:paraId="2DE9C3B3" w14:textId="7D681AE9" w:rsidR="00C746C1" w:rsidRDefault="005340BE">
      <w:pPr>
        <w:spacing w:before="120" w:after="120"/>
        <w:jc w:val="center"/>
      </w:pPr>
      <w:r>
        <w:rPr>
          <w:iCs/>
        </w:rPr>
        <w:t xml:space="preserve">Tabla </w:t>
      </w:r>
      <w:r w:rsidR="007E2436">
        <w:rPr>
          <w:iCs/>
        </w:rPr>
        <w:t>8</w:t>
      </w:r>
      <w:r>
        <w:rPr>
          <w:iCs/>
        </w:rPr>
        <w:t>. Resumen del modelo</w:t>
      </w:r>
    </w:p>
    <w:tbl>
      <w:tblPr>
        <w:tblW w:w="8956" w:type="dxa"/>
        <w:tblCellMar>
          <w:left w:w="10" w:type="dxa"/>
          <w:right w:w="10" w:type="dxa"/>
        </w:tblCellMar>
        <w:tblLook w:val="0000" w:firstRow="0" w:lastRow="0" w:firstColumn="0" w:lastColumn="0" w:noHBand="0" w:noVBand="0"/>
      </w:tblPr>
      <w:tblGrid>
        <w:gridCol w:w="1629"/>
        <w:gridCol w:w="3157"/>
        <w:gridCol w:w="4170"/>
      </w:tblGrid>
      <w:tr w:rsidR="00C746C1" w14:paraId="3BD77027" w14:textId="77777777">
        <w:trPr>
          <w:trHeight w:val="173"/>
        </w:trPr>
        <w:tc>
          <w:tcPr>
            <w:tcW w:w="162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57E78" w14:textId="77777777" w:rsidR="00C746C1" w:rsidRPr="00343A64" w:rsidRDefault="005340BE">
            <w:pPr>
              <w:rPr>
                <w:iCs/>
                <w:lang w:eastAsia="es-EC"/>
              </w:rPr>
            </w:pPr>
            <w:r w:rsidRPr="00343A64">
              <w:rPr>
                <w:iCs/>
                <w:lang w:eastAsia="es-EC"/>
              </w:rPr>
              <w:t>Entrenamiento</w:t>
            </w:r>
          </w:p>
        </w:tc>
        <w:tc>
          <w:tcPr>
            <w:tcW w:w="3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1B6A1" w14:textId="77777777" w:rsidR="00C746C1" w:rsidRPr="00343A64" w:rsidRDefault="005340BE">
            <w:pPr>
              <w:rPr>
                <w:iCs/>
                <w:lang w:eastAsia="es-EC"/>
              </w:rPr>
            </w:pPr>
            <w:r w:rsidRPr="00343A64">
              <w:rPr>
                <w:iCs/>
                <w:lang w:eastAsia="es-EC"/>
              </w:rPr>
              <w:t>Error de suma de cuadrados</w:t>
            </w:r>
          </w:p>
        </w:tc>
        <w:tc>
          <w:tcPr>
            <w:tcW w:w="41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D583432" w14:textId="77777777" w:rsidR="00C746C1" w:rsidRPr="00343A64" w:rsidRDefault="005340BE">
            <w:pPr>
              <w:rPr>
                <w:iCs/>
                <w:lang w:eastAsia="es-EC"/>
              </w:rPr>
            </w:pPr>
            <w:r w:rsidRPr="00343A64">
              <w:rPr>
                <w:iCs/>
                <w:lang w:eastAsia="es-EC"/>
              </w:rPr>
              <w:t>23.932</w:t>
            </w:r>
          </w:p>
        </w:tc>
      </w:tr>
      <w:tr w:rsidR="00C746C1" w14:paraId="35668B8A" w14:textId="77777777">
        <w:trPr>
          <w:trHeight w:val="238"/>
        </w:trPr>
        <w:tc>
          <w:tcPr>
            <w:tcW w:w="162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F66A19" w14:textId="77777777" w:rsidR="00C746C1" w:rsidRPr="00343A64" w:rsidRDefault="00C746C1">
            <w:pPr>
              <w:rPr>
                <w:b/>
                <w:bCs/>
                <w:color w:val="000000"/>
                <w:lang w:eastAsia="es-EC"/>
              </w:rPr>
            </w:pPr>
          </w:p>
        </w:tc>
        <w:tc>
          <w:tcPr>
            <w:tcW w:w="3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12A6E" w14:textId="77777777" w:rsidR="00C746C1" w:rsidRPr="00343A64" w:rsidRDefault="005340BE">
            <w:pPr>
              <w:rPr>
                <w:lang w:eastAsia="es-EC"/>
              </w:rPr>
            </w:pPr>
            <w:r w:rsidRPr="00343A64">
              <w:rPr>
                <w:lang w:eastAsia="es-EC"/>
              </w:rPr>
              <w:t>R cuadrado</w:t>
            </w:r>
          </w:p>
        </w:tc>
        <w:tc>
          <w:tcPr>
            <w:tcW w:w="41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ED5A6A4" w14:textId="77777777" w:rsidR="00C746C1" w:rsidRPr="00343A64" w:rsidRDefault="005340BE">
            <w:pPr>
              <w:rPr>
                <w:lang w:eastAsia="es-EC"/>
              </w:rPr>
            </w:pPr>
            <w:r w:rsidRPr="00343A64">
              <w:rPr>
                <w:lang w:eastAsia="es-EC"/>
              </w:rPr>
              <w:t>0.548</w:t>
            </w:r>
          </w:p>
        </w:tc>
      </w:tr>
      <w:tr w:rsidR="00C746C1" w14:paraId="2E01C944" w14:textId="77777777">
        <w:trPr>
          <w:trHeight w:val="597"/>
        </w:trPr>
        <w:tc>
          <w:tcPr>
            <w:tcW w:w="162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03FC2F" w14:textId="77777777" w:rsidR="00C746C1" w:rsidRPr="00343A64" w:rsidRDefault="00C746C1">
            <w:pPr>
              <w:rPr>
                <w:b/>
                <w:bCs/>
                <w:color w:val="000000"/>
                <w:lang w:eastAsia="es-EC"/>
              </w:rPr>
            </w:pPr>
          </w:p>
        </w:tc>
        <w:tc>
          <w:tcPr>
            <w:tcW w:w="3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EE62C0" w14:textId="77777777" w:rsidR="00C746C1" w:rsidRPr="00343A64" w:rsidRDefault="005340BE">
            <w:pPr>
              <w:rPr>
                <w:lang w:eastAsia="es-EC"/>
              </w:rPr>
            </w:pPr>
            <w:r w:rsidRPr="00343A64">
              <w:rPr>
                <w:lang w:eastAsia="es-EC"/>
              </w:rPr>
              <w:t>Regla de parada utilizada</w:t>
            </w:r>
          </w:p>
        </w:tc>
        <w:tc>
          <w:tcPr>
            <w:tcW w:w="4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4F4B1F" w14:textId="77777777" w:rsidR="00C746C1" w:rsidRPr="00343A64" w:rsidRDefault="005340BE">
            <w:pPr>
              <w:rPr>
                <w:lang w:eastAsia="es-EC"/>
              </w:rPr>
            </w:pPr>
            <w:r w:rsidRPr="00343A64">
              <w:rPr>
                <w:lang w:eastAsia="es-EC"/>
              </w:rPr>
              <w:t>1 paso(s) consecutivo(s) sin disminución del error</w:t>
            </w:r>
          </w:p>
        </w:tc>
      </w:tr>
      <w:tr w:rsidR="00C746C1" w14:paraId="7F1A51E7" w14:textId="77777777">
        <w:trPr>
          <w:trHeight w:val="238"/>
        </w:trPr>
        <w:tc>
          <w:tcPr>
            <w:tcW w:w="162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9309DA" w14:textId="77777777" w:rsidR="00C746C1" w:rsidRPr="00343A64" w:rsidRDefault="00C746C1">
            <w:pPr>
              <w:rPr>
                <w:b/>
                <w:bCs/>
                <w:color w:val="000000"/>
                <w:lang w:eastAsia="es-EC"/>
              </w:rPr>
            </w:pPr>
          </w:p>
        </w:tc>
        <w:tc>
          <w:tcPr>
            <w:tcW w:w="3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EDA2FF" w14:textId="77777777" w:rsidR="00C746C1" w:rsidRPr="00343A64" w:rsidRDefault="005340BE">
            <w:pPr>
              <w:rPr>
                <w:lang w:eastAsia="es-EC"/>
              </w:rPr>
            </w:pPr>
            <w:r w:rsidRPr="00343A64">
              <w:rPr>
                <w:lang w:eastAsia="es-EC"/>
              </w:rPr>
              <w:t>Tiempo de entrenamiento</w:t>
            </w:r>
          </w:p>
        </w:tc>
        <w:tc>
          <w:tcPr>
            <w:tcW w:w="41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B92F051" w14:textId="77777777" w:rsidR="00C746C1" w:rsidRPr="00343A64" w:rsidRDefault="005340BE">
            <w:pPr>
              <w:rPr>
                <w:lang w:eastAsia="es-EC"/>
              </w:rPr>
            </w:pPr>
            <w:r w:rsidRPr="00343A64">
              <w:rPr>
                <w:lang w:eastAsia="es-EC"/>
              </w:rPr>
              <w:t>0:00:00.04</w:t>
            </w:r>
          </w:p>
        </w:tc>
      </w:tr>
      <w:tr w:rsidR="00C746C1" w14:paraId="2EEB6C8B" w14:textId="77777777">
        <w:trPr>
          <w:trHeight w:val="265"/>
        </w:trPr>
        <w:tc>
          <w:tcPr>
            <w:tcW w:w="162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C4FC23" w14:textId="77777777" w:rsidR="00C746C1" w:rsidRPr="00343A64" w:rsidRDefault="005340BE">
            <w:pPr>
              <w:rPr>
                <w:lang w:eastAsia="es-EC"/>
              </w:rPr>
            </w:pPr>
            <w:r w:rsidRPr="00343A64">
              <w:rPr>
                <w:lang w:eastAsia="es-EC"/>
              </w:rPr>
              <w:t>Pruebas</w:t>
            </w:r>
          </w:p>
        </w:tc>
        <w:tc>
          <w:tcPr>
            <w:tcW w:w="3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098FE0" w14:textId="77777777" w:rsidR="00C746C1" w:rsidRPr="00343A64" w:rsidRDefault="005340BE">
            <w:pPr>
              <w:rPr>
                <w:lang w:eastAsia="es-EC"/>
              </w:rPr>
            </w:pPr>
            <w:r w:rsidRPr="00343A64">
              <w:rPr>
                <w:lang w:eastAsia="es-EC"/>
              </w:rPr>
              <w:t>Error de suma de cuadrados</w:t>
            </w:r>
          </w:p>
        </w:tc>
        <w:tc>
          <w:tcPr>
            <w:tcW w:w="41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0E150F4" w14:textId="77777777" w:rsidR="00C746C1" w:rsidRPr="00343A64" w:rsidRDefault="005340BE">
            <w:pPr>
              <w:rPr>
                <w:lang w:eastAsia="es-EC"/>
              </w:rPr>
            </w:pPr>
            <w:r w:rsidRPr="00343A64">
              <w:rPr>
                <w:lang w:eastAsia="es-EC"/>
              </w:rPr>
              <w:t>7.921</w:t>
            </w:r>
          </w:p>
        </w:tc>
      </w:tr>
      <w:tr w:rsidR="00C746C1" w14:paraId="70DE4F7B" w14:textId="77777777">
        <w:trPr>
          <w:trHeight w:val="238"/>
        </w:trPr>
        <w:tc>
          <w:tcPr>
            <w:tcW w:w="162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AFEA6A" w14:textId="77777777" w:rsidR="00C746C1" w:rsidRPr="00343A64" w:rsidRDefault="00C746C1">
            <w:pPr>
              <w:rPr>
                <w:b/>
                <w:bCs/>
                <w:color w:val="000000"/>
                <w:lang w:eastAsia="es-EC"/>
              </w:rPr>
            </w:pPr>
          </w:p>
        </w:tc>
        <w:tc>
          <w:tcPr>
            <w:tcW w:w="3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C096C9" w14:textId="77777777" w:rsidR="00C746C1" w:rsidRPr="00343A64" w:rsidRDefault="005340BE">
            <w:pPr>
              <w:rPr>
                <w:lang w:eastAsia="es-EC"/>
              </w:rPr>
            </w:pPr>
            <w:r w:rsidRPr="00343A64">
              <w:rPr>
                <w:lang w:eastAsia="es-EC"/>
              </w:rPr>
              <w:t>R cuadrado</w:t>
            </w:r>
          </w:p>
        </w:tc>
        <w:tc>
          <w:tcPr>
            <w:tcW w:w="41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A65724B" w14:textId="77777777" w:rsidR="00C746C1" w:rsidRPr="00343A64" w:rsidRDefault="005340BE">
            <w:pPr>
              <w:rPr>
                <w:lang w:eastAsia="es-EC"/>
              </w:rPr>
            </w:pPr>
            <w:r w:rsidRPr="00343A64">
              <w:rPr>
                <w:lang w:eastAsia="es-EC"/>
              </w:rPr>
              <w:t>0.725</w:t>
            </w:r>
          </w:p>
        </w:tc>
      </w:tr>
      <w:tr w:rsidR="00C746C1" w14:paraId="65BE9D62" w14:textId="77777777">
        <w:trPr>
          <w:trHeight w:val="238"/>
        </w:trPr>
        <w:tc>
          <w:tcPr>
            <w:tcW w:w="16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9C1048" w14:textId="77777777" w:rsidR="00C746C1" w:rsidRPr="00343A64" w:rsidRDefault="005340BE">
            <w:pPr>
              <w:rPr>
                <w:lang w:eastAsia="es-EC"/>
              </w:rPr>
            </w:pPr>
            <w:r w:rsidRPr="00343A64">
              <w:rPr>
                <w:lang w:eastAsia="es-EC"/>
              </w:rPr>
              <w:t>Reserva</w:t>
            </w:r>
          </w:p>
        </w:tc>
        <w:tc>
          <w:tcPr>
            <w:tcW w:w="3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95187" w14:textId="77777777" w:rsidR="00C746C1" w:rsidRPr="00343A64" w:rsidRDefault="005340BE">
            <w:pPr>
              <w:rPr>
                <w:lang w:eastAsia="es-EC"/>
              </w:rPr>
            </w:pPr>
            <w:r w:rsidRPr="00343A64">
              <w:rPr>
                <w:lang w:eastAsia="es-EC"/>
              </w:rPr>
              <w:t>R cuadrado</w:t>
            </w:r>
          </w:p>
        </w:tc>
        <w:tc>
          <w:tcPr>
            <w:tcW w:w="41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5298ACC" w14:textId="77777777" w:rsidR="00C746C1" w:rsidRPr="00343A64" w:rsidRDefault="005340BE">
            <w:pPr>
              <w:rPr>
                <w:lang w:eastAsia="es-EC"/>
              </w:rPr>
            </w:pPr>
            <w:r w:rsidRPr="00343A64">
              <w:rPr>
                <w:lang w:eastAsia="es-EC"/>
              </w:rPr>
              <w:t>0.874</w:t>
            </w:r>
          </w:p>
        </w:tc>
      </w:tr>
    </w:tbl>
    <w:p w14:paraId="5CA89A4E" w14:textId="77777777" w:rsidR="00C746C1" w:rsidRDefault="00C746C1">
      <w:pPr>
        <w:spacing w:before="120" w:after="120"/>
        <w:rPr>
          <w:sz w:val="24"/>
          <w:szCs w:val="24"/>
        </w:rPr>
      </w:pPr>
    </w:p>
    <w:p w14:paraId="4B349D25" w14:textId="05B6B8CA" w:rsidR="00C746C1" w:rsidRDefault="005340BE">
      <w:pPr>
        <w:spacing w:before="120" w:after="120"/>
        <w:ind w:firstLine="567"/>
        <w:jc w:val="both"/>
        <w:rPr>
          <w:color w:val="000000"/>
          <w:sz w:val="24"/>
          <w:szCs w:val="24"/>
        </w:rPr>
      </w:pPr>
      <w:r>
        <w:rPr>
          <w:sz w:val="24"/>
          <w:szCs w:val="24"/>
        </w:rPr>
        <w:t xml:space="preserve">La arquitectura del modelo </w:t>
      </w:r>
      <w:r w:rsidR="007A538E">
        <w:rPr>
          <w:sz w:val="24"/>
          <w:szCs w:val="24"/>
        </w:rPr>
        <w:t>seleccionado se presenta en la F</w:t>
      </w:r>
      <w:r>
        <w:rPr>
          <w:sz w:val="24"/>
          <w:szCs w:val="24"/>
        </w:rPr>
        <w:t xml:space="preserve">igura </w:t>
      </w:r>
      <w:r w:rsidR="007A538E">
        <w:rPr>
          <w:sz w:val="24"/>
          <w:szCs w:val="24"/>
        </w:rPr>
        <w:t>7</w:t>
      </w:r>
      <w:r>
        <w:rPr>
          <w:sz w:val="24"/>
          <w:szCs w:val="24"/>
        </w:rPr>
        <w:t xml:space="preserve"> en la cual se observa las 11 covariables introducidas para el procesamiento, las mismas que corresponden al tipo de suelo, distancia a infraestructura hidrosanitaria, erosión, distancia a fallas, geomorfología, distancia a vías, litología, cobertura vegetal, pendientes, y precipitación del primer trimestre. La red consta de una capa de entrada que consta de 7 nodos correspondientes a las 11 variables explicativas seleccionadas, mismo que son factores que condicionan el modelo, una capa oculta con 7 nodos y una capa de salida correspondiente a una neurona, que representa una variable binaria evaluada utilizando la referencia de entrenamiento. “Los pesos sinápticos entre diferentes capas se representan cualitativamente como líneas celestes con peso positivo y líneas grises con peso negativo, y el grosor de estas líneas es proporcional a sus tamaños absolutos.” </w:t>
      </w:r>
      <w:bookmarkStart w:id="37" w:name="_Hlk125625248"/>
      <w:r>
        <w:rPr>
          <w:color w:val="000000"/>
          <w:sz w:val="24"/>
          <w:szCs w:val="24"/>
        </w:rPr>
        <w:t>(Chaitén et al.,</w:t>
      </w:r>
      <w:r w:rsidR="00617E8A">
        <w:rPr>
          <w:color w:val="000000"/>
          <w:sz w:val="24"/>
          <w:szCs w:val="24"/>
        </w:rPr>
        <w:t>2021</w:t>
      </w:r>
      <w:r>
        <w:rPr>
          <w:color w:val="000000"/>
          <w:sz w:val="24"/>
          <w:szCs w:val="24"/>
        </w:rPr>
        <w:t>)</w:t>
      </w:r>
      <w:bookmarkEnd w:id="37"/>
    </w:p>
    <w:p w14:paraId="04859959" w14:textId="72FE7EFD" w:rsidR="00FD0444" w:rsidRDefault="00FD0444">
      <w:pPr>
        <w:spacing w:before="120" w:after="120"/>
        <w:ind w:firstLine="567"/>
        <w:jc w:val="both"/>
        <w:rPr>
          <w:color w:val="000000"/>
          <w:sz w:val="24"/>
          <w:szCs w:val="24"/>
        </w:rPr>
      </w:pPr>
    </w:p>
    <w:p w14:paraId="3C7D631E" w14:textId="77777777" w:rsidR="00C746C1" w:rsidRDefault="005340BE">
      <w:pPr>
        <w:pStyle w:val="Ttulo2"/>
        <w:tabs>
          <w:tab w:val="left" w:pos="516"/>
        </w:tabs>
        <w:spacing w:before="120" w:after="120"/>
        <w:jc w:val="center"/>
      </w:pPr>
      <w:r>
        <w:rPr>
          <w:noProof/>
          <w:lang w:val="es-EC" w:eastAsia="es-EC"/>
        </w:rPr>
        <w:lastRenderedPageBreak/>
        <w:drawing>
          <wp:inline distT="0" distB="0" distL="0" distR="0" wp14:anchorId="37D2C937" wp14:editId="135462D5">
            <wp:extent cx="3180080" cy="2951922"/>
            <wp:effectExtent l="0" t="0" r="1270" b="1270"/>
            <wp:docPr id="9"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3219347" cy="2988371"/>
                    </a:xfrm>
                    <a:prstGeom prst="rect">
                      <a:avLst/>
                    </a:prstGeom>
                    <a:noFill/>
                    <a:ln>
                      <a:noFill/>
                      <a:prstDash/>
                    </a:ln>
                  </pic:spPr>
                </pic:pic>
              </a:graphicData>
            </a:graphic>
          </wp:inline>
        </w:drawing>
      </w:r>
    </w:p>
    <w:p w14:paraId="53694E87" w14:textId="77777777" w:rsidR="00FD0444" w:rsidRDefault="00FD0444" w:rsidP="00FD0444">
      <w:pPr>
        <w:spacing w:before="120" w:after="120"/>
        <w:ind w:firstLine="567"/>
        <w:jc w:val="both"/>
        <w:rPr>
          <w:color w:val="000000"/>
          <w:sz w:val="24"/>
          <w:szCs w:val="24"/>
        </w:rPr>
      </w:pPr>
      <w:r>
        <w:rPr>
          <w:color w:val="000000"/>
          <w:sz w:val="24"/>
          <w:szCs w:val="24"/>
        </w:rPr>
        <w:t>Figura 7. Esquema de la Red Neuronal Aplicada al Estudio</w:t>
      </w:r>
    </w:p>
    <w:p w14:paraId="6F77A9B2" w14:textId="41FCB767" w:rsidR="00C746C1" w:rsidRDefault="00C746C1">
      <w:pPr>
        <w:pStyle w:val="Ttulo2"/>
        <w:tabs>
          <w:tab w:val="left" w:pos="516"/>
        </w:tabs>
        <w:spacing w:before="120" w:after="120"/>
        <w:jc w:val="center"/>
      </w:pPr>
    </w:p>
    <w:p w14:paraId="5CB5F4CB" w14:textId="4E891D23" w:rsidR="00C746C1" w:rsidRDefault="005340BE">
      <w:pPr>
        <w:pStyle w:val="Textoindependiente"/>
        <w:spacing w:before="120" w:after="120"/>
        <w:jc w:val="center"/>
      </w:pPr>
      <w:r>
        <w:rPr>
          <w:noProof/>
          <w:lang w:val="es-EC" w:eastAsia="es-EC"/>
        </w:rPr>
        <w:drawing>
          <wp:inline distT="0" distB="0" distL="0" distR="0" wp14:anchorId="288BC7B7" wp14:editId="2F40BC7E">
            <wp:extent cx="2604052" cy="3339547"/>
            <wp:effectExtent l="0" t="0" r="6350" b="0"/>
            <wp:docPr id="12" name="Imagen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2672217" cy="3426965"/>
                    </a:xfrm>
                    <a:prstGeom prst="rect">
                      <a:avLst/>
                    </a:prstGeom>
                    <a:noFill/>
                    <a:ln>
                      <a:noFill/>
                      <a:prstDash/>
                    </a:ln>
                  </pic:spPr>
                </pic:pic>
              </a:graphicData>
            </a:graphic>
          </wp:inline>
        </w:drawing>
      </w:r>
    </w:p>
    <w:p w14:paraId="13E5DC7A" w14:textId="0769527F" w:rsidR="00C746C1" w:rsidRDefault="00FD0444" w:rsidP="00FD0444">
      <w:pPr>
        <w:spacing w:before="120" w:after="120"/>
        <w:ind w:left="1416" w:firstLine="708"/>
        <w:jc w:val="both"/>
        <w:rPr>
          <w:bCs/>
        </w:rPr>
      </w:pPr>
      <w:r>
        <w:rPr>
          <w:bCs/>
        </w:rPr>
        <w:t>Figura 8. Susceptibilidad a Deslizamientos con Redes Neuronales</w:t>
      </w:r>
    </w:p>
    <w:p w14:paraId="6E8E8203" w14:textId="77777777" w:rsidR="00345D1C" w:rsidRPr="00FD0444" w:rsidRDefault="00345D1C" w:rsidP="00FD0444">
      <w:pPr>
        <w:spacing w:before="120" w:after="120"/>
        <w:ind w:left="1416" w:firstLine="708"/>
        <w:jc w:val="both"/>
        <w:rPr>
          <w:bCs/>
        </w:rPr>
      </w:pPr>
    </w:p>
    <w:p w14:paraId="7447E027" w14:textId="77777777" w:rsidR="00C746C1" w:rsidRDefault="005340BE" w:rsidP="00FD0444">
      <w:pPr>
        <w:pStyle w:val="Prrafodelista"/>
        <w:numPr>
          <w:ilvl w:val="0"/>
          <w:numId w:val="1"/>
        </w:numPr>
        <w:spacing w:before="120" w:after="120"/>
        <w:ind w:hanging="521"/>
        <w:jc w:val="both"/>
        <w:rPr>
          <w:b/>
          <w:bCs/>
          <w:sz w:val="24"/>
          <w:szCs w:val="24"/>
        </w:rPr>
      </w:pPr>
      <w:r>
        <w:rPr>
          <w:b/>
          <w:bCs/>
          <w:sz w:val="24"/>
          <w:szCs w:val="24"/>
        </w:rPr>
        <w:t>CONCLUSIONES</w:t>
      </w:r>
    </w:p>
    <w:p w14:paraId="046F1BFA" w14:textId="77777777" w:rsidR="00C746C1" w:rsidRDefault="005340BE" w:rsidP="00292D46">
      <w:pPr>
        <w:ind w:firstLine="521"/>
        <w:jc w:val="both"/>
        <w:rPr>
          <w:sz w:val="24"/>
          <w:szCs w:val="24"/>
        </w:rPr>
      </w:pPr>
      <w:r>
        <w:rPr>
          <w:sz w:val="24"/>
          <w:szCs w:val="24"/>
        </w:rPr>
        <w:t xml:space="preserve">Los cuatro modelos obtenidos en el proyecto coinciden en señalar que, las zonas más afectadas por susceptibilidad a deslizamientos de tierra están cerca de cuerpos de agua y las vías principales las que van de sur a norte desde Chunchi a Sibambe, y de norte a sur desde Alausí hasta Chunchi, lo que muestra que la acción hídrica y antrópica son uno de los principales factores que intervienen en la susceptibilidad del terreno a deslizarse, en especial las zonas con conflicto de uso de suelo. También cabe mencionar </w:t>
      </w:r>
      <w:r>
        <w:rPr>
          <w:sz w:val="24"/>
          <w:szCs w:val="24"/>
        </w:rPr>
        <w:lastRenderedPageBreak/>
        <w:t>que en la zona de estudio existen varios cortes viales que atraviesan los deslizamientos, siendo un riesgo potencial para la ocurrencia de este fenómeno.</w:t>
      </w:r>
    </w:p>
    <w:p w14:paraId="15682DE8" w14:textId="77777777" w:rsidR="00C746C1" w:rsidRDefault="005340BE" w:rsidP="00292D46">
      <w:pPr>
        <w:ind w:firstLine="521"/>
        <w:jc w:val="both"/>
        <w:rPr>
          <w:sz w:val="24"/>
          <w:szCs w:val="24"/>
        </w:rPr>
      </w:pPr>
      <w:r>
        <w:rPr>
          <w:sz w:val="24"/>
          <w:szCs w:val="24"/>
        </w:rPr>
        <w:t>La pendiente es otra de las variables que presenta una alta correlación en la ocurrencia de deslizamientos, incluso en la metodología de fuzzy ponderada los expertos consideraron lo mismo. En el estudio se determinó que en la zona existen pendientes abruptas que van desde el 30% al 70% siendo uno de los detonantes para los deslizamientos potenciales.</w:t>
      </w:r>
    </w:p>
    <w:p w14:paraId="5210B468" w14:textId="77777777" w:rsidR="00C746C1" w:rsidRDefault="005340BE" w:rsidP="00292D46">
      <w:pPr>
        <w:ind w:firstLine="521"/>
        <w:jc w:val="both"/>
        <w:rPr>
          <w:sz w:val="24"/>
          <w:szCs w:val="24"/>
        </w:rPr>
      </w:pPr>
      <w:r>
        <w:rPr>
          <w:sz w:val="24"/>
          <w:szCs w:val="24"/>
        </w:rPr>
        <w:t xml:space="preserve">En la validación de campo se evidenció una relación directa entre la regresión logística y la realidad, pues en todos los puntos visitados se observó deslizamientos, los que en este modelo se representaron con una tonalidad roja (alta susceptibilidad de ocurrencia). </w:t>
      </w:r>
    </w:p>
    <w:p w14:paraId="65E5DB69" w14:textId="77777777" w:rsidR="00C746C1" w:rsidRDefault="005340BE" w:rsidP="00345D1C">
      <w:pPr>
        <w:spacing w:after="240"/>
        <w:ind w:firstLine="521"/>
        <w:jc w:val="both"/>
        <w:rPr>
          <w:sz w:val="24"/>
          <w:szCs w:val="24"/>
          <w:lang w:eastAsia="es-EC"/>
        </w:rPr>
      </w:pPr>
      <w:r>
        <w:rPr>
          <w:sz w:val="24"/>
          <w:szCs w:val="24"/>
          <w:lang w:eastAsia="es-EC"/>
        </w:rPr>
        <w:t>Todos los modelos del proyecto muestran como áreas vulnerables a los poblados de Alausí y Chunchi, haciendo que sea de vital importancia intervenir dichos sitios para prevenir la ocurrencia de deslizamientos y así evitar pérdidas en cuanto a la población y bienes materiales.</w:t>
      </w:r>
      <w:bookmarkStart w:id="38" w:name="_GoBack"/>
      <w:bookmarkEnd w:id="38"/>
    </w:p>
    <w:p w14:paraId="1926D17A" w14:textId="1180FA5B" w:rsidR="00C746C1" w:rsidRDefault="005340BE" w:rsidP="00292D46">
      <w:pPr>
        <w:pStyle w:val="Textoindependiente"/>
        <w:rPr>
          <w:b/>
          <w:sz w:val="22"/>
          <w:szCs w:val="22"/>
        </w:rPr>
      </w:pPr>
      <w:r w:rsidRPr="00292D46">
        <w:rPr>
          <w:b/>
          <w:sz w:val="22"/>
          <w:szCs w:val="22"/>
        </w:rPr>
        <w:t>REFERENCIAS BIBLIOGRAFICAS</w:t>
      </w:r>
    </w:p>
    <w:p w14:paraId="1C112697" w14:textId="77777777" w:rsidR="00292D46" w:rsidRPr="00292D46" w:rsidRDefault="00292D46" w:rsidP="00292D46">
      <w:pPr>
        <w:pStyle w:val="Textoindependiente"/>
        <w:rPr>
          <w:b/>
          <w:sz w:val="22"/>
          <w:szCs w:val="22"/>
        </w:rPr>
      </w:pPr>
    </w:p>
    <w:p w14:paraId="66F6DA73" w14:textId="30CCCCB3" w:rsidR="00C746C1" w:rsidRPr="00292D46" w:rsidRDefault="005340BE" w:rsidP="00FD0444">
      <w:pPr>
        <w:ind w:left="708" w:hanging="708"/>
        <w:jc w:val="both"/>
      </w:pPr>
      <w:r w:rsidRPr="00292D46">
        <w:t xml:space="preserve">Andocilla, L. (2012a). </w:t>
      </w:r>
      <w:r w:rsidR="00435340" w:rsidRPr="00292D46">
        <w:rPr>
          <w:i/>
          <w:iCs/>
        </w:rPr>
        <w:t>Implementación</w:t>
      </w:r>
      <w:r w:rsidRPr="00292D46">
        <w:rPr>
          <w:i/>
          <w:iCs/>
        </w:rPr>
        <w:t xml:space="preserve"> Del Algoritmo De </w:t>
      </w:r>
      <w:r w:rsidR="00435340" w:rsidRPr="00292D46">
        <w:rPr>
          <w:i/>
          <w:iCs/>
        </w:rPr>
        <w:t>Lógica</w:t>
      </w:r>
      <w:r w:rsidRPr="00292D46">
        <w:rPr>
          <w:i/>
          <w:iCs/>
        </w:rPr>
        <w:t xml:space="preserve"> Fuzzy Aplicado a La </w:t>
      </w:r>
      <w:r w:rsidR="00435340" w:rsidRPr="00292D46">
        <w:rPr>
          <w:i/>
          <w:iCs/>
        </w:rPr>
        <w:t>Determinación</w:t>
      </w:r>
      <w:r w:rsidRPr="00292D46">
        <w:rPr>
          <w:i/>
          <w:iCs/>
        </w:rPr>
        <w:t xml:space="preserve"> Del Grado De Susceptibilidad a Deslizamientos En El </w:t>
      </w:r>
      <w:r w:rsidR="00435340" w:rsidRPr="00292D46">
        <w:rPr>
          <w:i/>
          <w:iCs/>
        </w:rPr>
        <w:t>Área</w:t>
      </w:r>
      <w:r w:rsidRPr="00292D46">
        <w:rPr>
          <w:i/>
          <w:iCs/>
        </w:rPr>
        <w:t xml:space="preserve"> Monjas – Ferroviaria – La Magdalena – Itchimbia Del Distrito Metropolitano De Quito.</w:t>
      </w:r>
    </w:p>
    <w:p w14:paraId="2C5D2E39" w14:textId="77777777" w:rsidR="00C746C1" w:rsidRPr="00292D46" w:rsidRDefault="005340BE" w:rsidP="00FD0444">
      <w:pPr>
        <w:ind w:left="708" w:hanging="708"/>
        <w:jc w:val="both"/>
      </w:pPr>
      <w:r w:rsidRPr="00292D46">
        <w:rPr>
          <w:lang w:val="en-US"/>
        </w:rPr>
        <w:t xml:space="preserve">Ayalew, L., &amp; Yamagishi, H. (2005). The application of GIS-based logistic regression for landslide susceptibility mapping in the Kakuda-Yahiko Mountains, Central Japan. </w:t>
      </w:r>
      <w:r w:rsidRPr="00292D46">
        <w:rPr>
          <w:i/>
          <w:iCs/>
          <w:lang w:val="es-EC"/>
        </w:rPr>
        <w:t>Geomorphology</w:t>
      </w:r>
      <w:r w:rsidRPr="00292D46">
        <w:rPr>
          <w:lang w:val="es-EC"/>
        </w:rPr>
        <w:t xml:space="preserve">, </w:t>
      </w:r>
      <w:r w:rsidRPr="00292D46">
        <w:rPr>
          <w:i/>
          <w:iCs/>
          <w:lang w:val="es-EC"/>
        </w:rPr>
        <w:t>65</w:t>
      </w:r>
      <w:r w:rsidRPr="00292D46">
        <w:rPr>
          <w:lang w:val="es-EC"/>
        </w:rPr>
        <w:t>(1–2), 15</w:t>
      </w:r>
      <w:r w:rsidRPr="00292D46">
        <w:rPr>
          <w:color w:val="000000"/>
          <w:lang w:val="es-EC"/>
        </w:rPr>
        <w:t xml:space="preserve">–31. </w:t>
      </w:r>
      <w:hyperlink r:id="rId16" w:history="1">
        <w:r w:rsidRPr="00292D46">
          <w:rPr>
            <w:rStyle w:val="Hipervnculo"/>
            <w:color w:val="000000"/>
            <w:u w:val="none"/>
            <w:lang w:val="es-EC"/>
          </w:rPr>
          <w:t>https://doi.org/10.1016/j.geomorph.2004.06.010</w:t>
        </w:r>
      </w:hyperlink>
    </w:p>
    <w:p w14:paraId="0BD3989A" w14:textId="0F2990A2" w:rsidR="00C746C1" w:rsidRPr="00292D46" w:rsidRDefault="005340BE" w:rsidP="00FD0444">
      <w:pPr>
        <w:ind w:left="708" w:hanging="708"/>
        <w:jc w:val="both"/>
      </w:pPr>
      <w:r w:rsidRPr="00292D46">
        <w:t xml:space="preserve">Chaitén, C. D. E., Lagos, R. D. E. L. O. S., Loreto, E., Fritz, S., Patrocinante, P., Andrés, J., Flory, Q., Rohrbach, L. G., Problema, P. D. E. L., Accesos, U. Y., Área, A. L., Del, D., &amp; Estudio, Á. D. E. (2021). </w:t>
      </w:r>
      <w:r w:rsidR="00435340">
        <w:t>D</w:t>
      </w:r>
      <w:r w:rsidRPr="00292D46">
        <w:rPr>
          <w:i/>
          <w:iCs/>
        </w:rPr>
        <w:t>eslizamientos naturales con uso de redes neuronales artificiales.</w:t>
      </w:r>
    </w:p>
    <w:p w14:paraId="3045754B" w14:textId="77777777" w:rsidR="00C746C1" w:rsidRPr="00292D46" w:rsidRDefault="005340BE" w:rsidP="00FD0444">
      <w:pPr>
        <w:ind w:left="708" w:hanging="708"/>
        <w:jc w:val="both"/>
      </w:pPr>
      <w:r w:rsidRPr="00292D46">
        <w:t xml:space="preserve">Chamorro Moya, A. R. (2014). Análisis de confiabilidad entre métodos de predicción a deslizamientos: mora-vahrson, lógica fuzzy e indeci, para determinar cuál es el que mejor representa la realidad de la microcuenca del río cristal, provincia de bolívar. </w:t>
      </w:r>
      <w:r w:rsidRPr="00292D46">
        <w:rPr>
          <w:i/>
          <w:iCs/>
        </w:rPr>
        <w:t>ESPE</w:t>
      </w:r>
      <w:r w:rsidRPr="00292D46">
        <w:t>.</w:t>
      </w:r>
    </w:p>
    <w:p w14:paraId="73B19250" w14:textId="77777777" w:rsidR="00C746C1" w:rsidRPr="00292D46" w:rsidRDefault="005340BE" w:rsidP="00FD0444">
      <w:pPr>
        <w:ind w:left="708" w:hanging="708"/>
        <w:jc w:val="both"/>
      </w:pPr>
      <w:r w:rsidRPr="00292D46">
        <w:t xml:space="preserve">IBM. (2017). </w:t>
      </w:r>
      <w:r w:rsidRPr="00292D46">
        <w:rPr>
          <w:i/>
          <w:iCs/>
        </w:rPr>
        <w:t>IBM SPSS-Regresión 26</w:t>
      </w:r>
      <w:r w:rsidRPr="00292D46">
        <w:t>.</w:t>
      </w:r>
    </w:p>
    <w:p w14:paraId="6DF312A4" w14:textId="77777777" w:rsidR="00435340" w:rsidRDefault="00435340" w:rsidP="00FD0444">
      <w:pPr>
        <w:ind w:left="708" w:hanging="708"/>
        <w:jc w:val="both"/>
        <w:rPr>
          <w:lang w:val="es-EC"/>
        </w:rPr>
      </w:pPr>
    </w:p>
    <w:p w14:paraId="04C95AA5" w14:textId="1306262C" w:rsidR="00C746C1" w:rsidRPr="00292D46" w:rsidRDefault="005340BE" w:rsidP="00FD0444">
      <w:pPr>
        <w:ind w:left="708" w:hanging="708"/>
        <w:jc w:val="both"/>
      </w:pPr>
      <w:r w:rsidRPr="00292D46">
        <w:rPr>
          <w:lang w:val="es-EC"/>
        </w:rPr>
        <w:t xml:space="preserve">Pérez, M., &amp; Rojas, J. (2005). </w:t>
      </w:r>
      <w:r w:rsidRPr="00292D46">
        <w:rPr>
          <w:i/>
          <w:iCs/>
        </w:rPr>
        <w:t>Estudio de vulnerabilidad ante deslizamientos de tierra en la Microcuenca las Marías.Telica, León</w:t>
      </w:r>
      <w:r w:rsidRPr="00292D46">
        <w:t>. 95.</w:t>
      </w:r>
    </w:p>
    <w:p w14:paraId="162AD503" w14:textId="77777777" w:rsidR="00C746C1" w:rsidRPr="00292D46" w:rsidRDefault="005340BE" w:rsidP="00FD0444">
      <w:pPr>
        <w:ind w:left="708" w:hanging="708"/>
        <w:jc w:val="both"/>
      </w:pPr>
      <w:r w:rsidRPr="00292D46">
        <w:t xml:space="preserve">Pineda, M. C., Viloria, Á., &amp; Viloria, J. (2012). Aplicación de regresión logística y redes bayesianas para evaluar susceptibilidad a deslizamientos en montañas. </w:t>
      </w:r>
      <w:r w:rsidRPr="00292D46">
        <w:rPr>
          <w:i/>
          <w:iCs/>
        </w:rPr>
        <w:t>Suelos Ecuatoriales</w:t>
      </w:r>
      <w:r w:rsidRPr="00292D46">
        <w:t xml:space="preserve">, </w:t>
      </w:r>
      <w:r w:rsidRPr="00292D46">
        <w:rPr>
          <w:i/>
          <w:iCs/>
        </w:rPr>
        <w:t>42</w:t>
      </w:r>
      <w:r w:rsidRPr="00292D46">
        <w:t>(1), 1–5.</w:t>
      </w:r>
    </w:p>
    <w:p w14:paraId="53DA1E12" w14:textId="3BFE2240" w:rsidR="00C746C1" w:rsidRPr="00292D46" w:rsidRDefault="005340BE" w:rsidP="00FD0444">
      <w:pPr>
        <w:ind w:left="708" w:hanging="708"/>
        <w:jc w:val="both"/>
      </w:pPr>
      <w:r w:rsidRPr="00292D46">
        <w:t xml:space="preserve">Salvador, R. (2012). </w:t>
      </w:r>
      <w:r w:rsidRPr="00292D46">
        <w:rPr>
          <w:i/>
          <w:iCs/>
        </w:rPr>
        <w:t>Estimación de la susceptibilidad a deslizamientos de tierra en el área metropolitana de San Sal</w:t>
      </w:r>
      <w:r w:rsidR="00290839">
        <w:rPr>
          <w:i/>
          <w:iCs/>
        </w:rPr>
        <w:t>vador (AMSS) utilizando redes neu</w:t>
      </w:r>
      <w:r w:rsidRPr="00292D46">
        <w:rPr>
          <w:i/>
          <w:iCs/>
        </w:rPr>
        <w:t>ronales artificiales</w:t>
      </w:r>
      <w:r w:rsidRPr="00292D46">
        <w:t>.</w:t>
      </w:r>
    </w:p>
    <w:p w14:paraId="71C08867" w14:textId="77777777" w:rsidR="00C746C1" w:rsidRPr="00292D46" w:rsidRDefault="005340BE" w:rsidP="00FD0444">
      <w:pPr>
        <w:ind w:left="708" w:hanging="708"/>
        <w:jc w:val="both"/>
      </w:pPr>
      <w:r w:rsidRPr="00292D46">
        <w:t xml:space="preserve">SNGRE. (2021). </w:t>
      </w:r>
      <w:r w:rsidRPr="00292D46">
        <w:rPr>
          <w:i/>
          <w:iCs/>
        </w:rPr>
        <w:t>Informe de Situación-Deslizamiento Chunchi</w:t>
      </w:r>
      <w:r w:rsidRPr="00292D46">
        <w:t>.</w:t>
      </w:r>
    </w:p>
    <w:p w14:paraId="1AD33981" w14:textId="77777777" w:rsidR="00FD0444" w:rsidRDefault="00FD0444" w:rsidP="00FD0444">
      <w:pPr>
        <w:ind w:left="708" w:hanging="708"/>
        <w:jc w:val="both"/>
        <w:rPr>
          <w:lang w:val="en-US"/>
        </w:rPr>
      </w:pPr>
    </w:p>
    <w:p w14:paraId="1A9C93E4" w14:textId="2E1C9D81" w:rsidR="00C746C1" w:rsidRPr="00292D46" w:rsidRDefault="005340BE" w:rsidP="00FD0444">
      <w:pPr>
        <w:ind w:left="708" w:hanging="708"/>
        <w:jc w:val="both"/>
      </w:pPr>
      <w:r w:rsidRPr="00292D46">
        <w:rPr>
          <w:lang w:val="en-US"/>
        </w:rPr>
        <w:t>Yang, J., Song, C., Yang, Y., Xu, C., Guo, F., &amp; Xie, L. (2019). New method for landslide susceptibility mapping supported by spatial logistic regression and GeoDetector: A case study of Duwen Highway Basin, Sichuan Provinc</w:t>
      </w:r>
      <w:r w:rsidRPr="00292D46">
        <w:rPr>
          <w:color w:val="000000"/>
          <w:lang w:val="en-US"/>
        </w:rPr>
        <w:t xml:space="preserve">e, China. </w:t>
      </w:r>
      <w:r w:rsidRPr="00292D46">
        <w:rPr>
          <w:i/>
          <w:iCs/>
          <w:color w:val="000000"/>
        </w:rPr>
        <w:t>Geomorphology</w:t>
      </w:r>
      <w:r w:rsidRPr="00292D46">
        <w:rPr>
          <w:color w:val="000000"/>
        </w:rPr>
        <w:t xml:space="preserve">, </w:t>
      </w:r>
      <w:r w:rsidRPr="00292D46">
        <w:rPr>
          <w:i/>
          <w:iCs/>
          <w:color w:val="000000"/>
        </w:rPr>
        <w:t>324</w:t>
      </w:r>
      <w:r w:rsidRPr="00292D46">
        <w:rPr>
          <w:color w:val="000000"/>
        </w:rPr>
        <w:t xml:space="preserve">, 62–71. </w:t>
      </w:r>
      <w:hyperlink r:id="rId17" w:history="1">
        <w:r w:rsidRPr="00292D46">
          <w:rPr>
            <w:rStyle w:val="Hipervnculo"/>
            <w:color w:val="000000"/>
            <w:u w:val="none"/>
          </w:rPr>
          <w:t>https://doi.org/10.1016/j.geomorph.2018.09.019</w:t>
        </w:r>
      </w:hyperlink>
    </w:p>
    <w:p w14:paraId="1DCE2461" w14:textId="0D058368" w:rsidR="00C746C1" w:rsidRPr="00292D46" w:rsidRDefault="005340BE" w:rsidP="00FD0444">
      <w:pPr>
        <w:ind w:left="708" w:hanging="708"/>
        <w:jc w:val="both"/>
        <w:rPr>
          <w:lang w:val="en-US"/>
        </w:rPr>
      </w:pPr>
      <w:r w:rsidRPr="00292D46">
        <w:t xml:space="preserve">Zafrir, R. (2016). </w:t>
      </w:r>
      <w:r w:rsidRPr="00292D46">
        <w:rPr>
          <w:i/>
          <w:iCs/>
        </w:rPr>
        <w:t>Estimación de la probabilidad de ocurrencia de deslizamientos mediante el método Fuzz</w:t>
      </w:r>
      <w:r w:rsidR="00290839">
        <w:rPr>
          <w:i/>
          <w:iCs/>
        </w:rPr>
        <w:t>y</w:t>
      </w:r>
      <w:r w:rsidRPr="00292D46">
        <w:rPr>
          <w:i/>
          <w:iCs/>
        </w:rPr>
        <w:t>, en la zona urbana de la administración zonal norte Eugenio Espejo, del Distrito Metropolitano de Quito</w:t>
      </w:r>
      <w:r w:rsidRPr="00292D46">
        <w:t xml:space="preserve">. </w:t>
      </w:r>
      <w:r w:rsidRPr="00292D46">
        <w:rPr>
          <w:lang w:val="en-US"/>
        </w:rPr>
        <w:t>103.</w:t>
      </w:r>
    </w:p>
    <w:p w14:paraId="7537AD8F" w14:textId="77777777" w:rsidR="00C746C1" w:rsidRPr="00292D46" w:rsidRDefault="005340BE" w:rsidP="00FD0444">
      <w:pPr>
        <w:ind w:left="708" w:hanging="708"/>
        <w:jc w:val="both"/>
      </w:pPr>
      <w:r w:rsidRPr="00292D46">
        <w:rPr>
          <w:lang w:val="en-US"/>
        </w:rPr>
        <w:t xml:space="preserve">Zhou, C., Yin, K., Cao, Y., Ahmed, B., Li, Y., Catani, F., &amp; Pourghasemi, H. R. (2018). Landslide susceptibility modeling applying machine learning methods: A case study from Longju in the Three Gorges Reservoir area, China. </w:t>
      </w:r>
      <w:r w:rsidRPr="00292D46">
        <w:rPr>
          <w:i/>
          <w:iCs/>
        </w:rPr>
        <w:t>Computers and Geosciences</w:t>
      </w:r>
      <w:r w:rsidRPr="00292D46">
        <w:t xml:space="preserve">, </w:t>
      </w:r>
      <w:r w:rsidRPr="00292D46">
        <w:rPr>
          <w:i/>
          <w:iCs/>
        </w:rPr>
        <w:t>112</w:t>
      </w:r>
      <w:r w:rsidRPr="00292D46">
        <w:t>, 23–37. https://doi.org/10.1016/j.cageo.2017.11.019</w:t>
      </w:r>
    </w:p>
    <w:sectPr w:rsidR="00C746C1" w:rsidRPr="00292D46" w:rsidSect="00311A7A">
      <w:headerReference w:type="even" r:id="rId18"/>
      <w:headerReference w:type="default" r:id="rId19"/>
      <w:footerReference w:type="even" r:id="rId20"/>
      <w:footerReference w:type="default" r:id="rId21"/>
      <w:headerReference w:type="first" r:id="rId22"/>
      <w:footerReference w:type="first" r:id="rId23"/>
      <w:pgSz w:w="11906" w:h="16838"/>
      <w:pgMar w:top="1417" w:right="1701" w:bottom="1417" w:left="1701" w:header="720" w:footer="720" w:gutter="0"/>
      <w:pgNumType w:start="35"/>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07A40B" w14:textId="77777777" w:rsidR="007B2A27" w:rsidRDefault="007B2A27">
      <w:r>
        <w:separator/>
      </w:r>
    </w:p>
  </w:endnote>
  <w:endnote w:type="continuationSeparator" w:id="0">
    <w:p w14:paraId="33837AB2" w14:textId="77777777" w:rsidR="007B2A27" w:rsidRDefault="007B2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52149" w14:textId="33D12D56" w:rsidR="00311A7A" w:rsidRPr="00D94847" w:rsidRDefault="00311A7A" w:rsidP="00311A7A">
    <w:pPr>
      <w:spacing w:line="225" w:lineRule="exact"/>
      <w:ind w:left="20"/>
      <w:jc w:val="center"/>
    </w:pPr>
    <w:r w:rsidRPr="00D94847">
      <w:rPr>
        <w:spacing w:val="-1"/>
      </w:rPr>
      <w:t>Revista</w:t>
    </w:r>
    <w:r w:rsidRPr="00D94847">
      <w:t xml:space="preserve"> </w:t>
    </w:r>
    <w:r w:rsidRPr="00D94847">
      <w:rPr>
        <w:spacing w:val="-1"/>
      </w:rPr>
      <w:t>GEOESPACIAL,</w:t>
    </w:r>
    <w:r w:rsidRPr="00D94847">
      <w:t xml:space="preserve"> </w:t>
    </w:r>
    <w:r>
      <w:rPr>
        <w:spacing w:val="-1"/>
      </w:rPr>
      <w:t>20</w:t>
    </w:r>
    <w:r w:rsidRPr="00D94847">
      <w:rPr>
        <w:spacing w:val="-1"/>
      </w:rPr>
      <w:t>(</w:t>
    </w:r>
    <w:r>
      <w:rPr>
        <w:spacing w:val="-1"/>
      </w:rPr>
      <w:t>1</w:t>
    </w:r>
    <w:r w:rsidRPr="00D94847">
      <w:rPr>
        <w:spacing w:val="-1"/>
      </w:rPr>
      <w:t xml:space="preserve">): </w:t>
    </w:r>
    <w:r>
      <w:rPr>
        <w:spacing w:val="-1"/>
      </w:rPr>
      <w:t>35</w:t>
    </w:r>
    <w:r w:rsidRPr="00D94847">
      <w:rPr>
        <w:spacing w:val="-1"/>
      </w:rPr>
      <w:t>-</w:t>
    </w:r>
    <w:r>
      <w:rPr>
        <w:spacing w:val="-1"/>
      </w:rPr>
      <w:t>5</w:t>
    </w:r>
    <w:r w:rsidR="00AD5837">
      <w:rPr>
        <w:spacing w:val="-1"/>
      </w:rPr>
      <w:t>3</w:t>
    </w:r>
  </w:p>
  <w:p w14:paraId="3977947D" w14:textId="77777777" w:rsidR="00311A7A" w:rsidRDefault="00311A7A">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6517D" w14:textId="77777777" w:rsidR="00AD5837" w:rsidRPr="00D94847" w:rsidRDefault="00AD5837" w:rsidP="00AD5837">
    <w:pPr>
      <w:spacing w:line="225" w:lineRule="exact"/>
      <w:ind w:left="20"/>
      <w:jc w:val="center"/>
    </w:pPr>
    <w:r w:rsidRPr="00D94847">
      <w:rPr>
        <w:spacing w:val="-1"/>
      </w:rPr>
      <w:t>Revista</w:t>
    </w:r>
    <w:r w:rsidRPr="00D94847">
      <w:t xml:space="preserve"> </w:t>
    </w:r>
    <w:r w:rsidRPr="00D94847">
      <w:rPr>
        <w:spacing w:val="-1"/>
      </w:rPr>
      <w:t>GEOESPACIAL,</w:t>
    </w:r>
    <w:r w:rsidRPr="00D94847">
      <w:t xml:space="preserve"> </w:t>
    </w:r>
    <w:r>
      <w:rPr>
        <w:spacing w:val="-1"/>
      </w:rPr>
      <w:t>20</w:t>
    </w:r>
    <w:r w:rsidRPr="00D94847">
      <w:rPr>
        <w:spacing w:val="-1"/>
      </w:rPr>
      <w:t>(</w:t>
    </w:r>
    <w:r>
      <w:rPr>
        <w:spacing w:val="-1"/>
      </w:rPr>
      <w:t>1</w:t>
    </w:r>
    <w:r w:rsidRPr="00D94847">
      <w:rPr>
        <w:spacing w:val="-1"/>
      </w:rPr>
      <w:t xml:space="preserve">): </w:t>
    </w:r>
    <w:r>
      <w:rPr>
        <w:spacing w:val="-1"/>
      </w:rPr>
      <w:t>35</w:t>
    </w:r>
    <w:r w:rsidRPr="00D94847">
      <w:rPr>
        <w:spacing w:val="-1"/>
      </w:rPr>
      <w:t>-</w:t>
    </w:r>
    <w:r>
      <w:rPr>
        <w:spacing w:val="-1"/>
      </w:rPr>
      <w:t>53</w:t>
    </w:r>
  </w:p>
  <w:p w14:paraId="76876FD9" w14:textId="77777777" w:rsidR="00AD5837" w:rsidRDefault="00AD5837">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A5B8B" w14:textId="5384C809" w:rsidR="00311A7A" w:rsidRPr="00D94847" w:rsidRDefault="00311A7A" w:rsidP="00311A7A">
    <w:pPr>
      <w:spacing w:line="225" w:lineRule="exact"/>
      <w:ind w:left="20"/>
      <w:jc w:val="center"/>
    </w:pPr>
    <w:r w:rsidRPr="00D94847">
      <w:rPr>
        <w:spacing w:val="-1"/>
      </w:rPr>
      <w:t>Revista</w:t>
    </w:r>
    <w:r w:rsidRPr="00D94847">
      <w:t xml:space="preserve"> </w:t>
    </w:r>
    <w:r w:rsidRPr="00D94847">
      <w:rPr>
        <w:spacing w:val="-1"/>
      </w:rPr>
      <w:t>GEOESPACIAL,</w:t>
    </w:r>
    <w:r w:rsidRPr="00D94847">
      <w:t xml:space="preserve"> </w:t>
    </w:r>
    <w:r>
      <w:rPr>
        <w:spacing w:val="-1"/>
      </w:rPr>
      <w:t>20</w:t>
    </w:r>
    <w:r w:rsidRPr="00D94847">
      <w:rPr>
        <w:spacing w:val="-1"/>
      </w:rPr>
      <w:t>(</w:t>
    </w:r>
    <w:r>
      <w:rPr>
        <w:spacing w:val="-1"/>
      </w:rPr>
      <w:t>1</w:t>
    </w:r>
    <w:r w:rsidRPr="00D94847">
      <w:rPr>
        <w:spacing w:val="-1"/>
      </w:rPr>
      <w:t xml:space="preserve">): </w:t>
    </w:r>
    <w:r>
      <w:rPr>
        <w:spacing w:val="-1"/>
      </w:rPr>
      <w:t>35</w:t>
    </w:r>
    <w:r w:rsidRPr="00D94847">
      <w:rPr>
        <w:spacing w:val="-1"/>
      </w:rPr>
      <w:t>-</w:t>
    </w:r>
    <w:r>
      <w:rPr>
        <w:spacing w:val="-1"/>
      </w:rPr>
      <w:t>5</w:t>
    </w:r>
    <w:r w:rsidR="00AD5837">
      <w:rPr>
        <w:spacing w:val="-1"/>
      </w:rPr>
      <w:t>3</w:t>
    </w:r>
  </w:p>
  <w:p w14:paraId="2EFB302C" w14:textId="77777777" w:rsidR="00311A7A" w:rsidRDefault="00311A7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20E2D3" w14:textId="77777777" w:rsidR="007B2A27" w:rsidRDefault="007B2A27">
      <w:r>
        <w:rPr>
          <w:color w:val="000000"/>
        </w:rPr>
        <w:separator/>
      </w:r>
    </w:p>
  </w:footnote>
  <w:footnote w:type="continuationSeparator" w:id="0">
    <w:p w14:paraId="61A52556" w14:textId="77777777" w:rsidR="007B2A27" w:rsidRDefault="007B2A2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60AED" w14:textId="40972AED" w:rsidR="00311A7A" w:rsidRPr="00311A7A" w:rsidRDefault="00311A7A" w:rsidP="00311A7A">
    <w:pPr>
      <w:pStyle w:val="Encabezado"/>
      <w:jc w:val="both"/>
      <w:rPr>
        <w:i/>
        <w:sz w:val="20"/>
        <w:szCs w:val="20"/>
        <w:lang w:val="es-MX"/>
      </w:rPr>
    </w:pPr>
    <w:r w:rsidRPr="00311A7A">
      <w:rPr>
        <w:i/>
        <w:sz w:val="20"/>
        <w:szCs w:val="20"/>
        <w:lang w:val="es-MX"/>
      </w:rPr>
      <w:t>Estimación de la susceptibilidad a deslizamientos</w:t>
    </w:r>
    <w:r>
      <w:rPr>
        <w:sz w:val="20"/>
        <w:szCs w:val="20"/>
        <w:lang w:val="es-MX"/>
      </w:rPr>
      <w:t xml:space="preserve"> </w:t>
    </w:r>
    <w:r>
      <w:rPr>
        <w:sz w:val="20"/>
        <w:szCs w:val="20"/>
        <w:lang w:val="es-MX"/>
      </w:rPr>
      <w:tab/>
    </w:r>
    <w:r w:rsidRPr="00311A7A">
      <w:rPr>
        <w:sz w:val="20"/>
        <w:szCs w:val="20"/>
        <w:lang w:val="es-MX"/>
      </w:rPr>
      <w:tab/>
      <w:t>Pag.</w:t>
    </w:r>
    <w:r w:rsidRPr="00311A7A">
      <w:rPr>
        <w:spacing w:val="-2"/>
        <w:sz w:val="20"/>
        <w:szCs w:val="20"/>
        <w:lang w:val="es-MX"/>
      </w:rPr>
      <w:t xml:space="preserve"> </w:t>
    </w:r>
    <w:r w:rsidRPr="00311A7A">
      <w:rPr>
        <w:rFonts w:ascii="Symbol" w:eastAsia="Symbol" w:hAnsi="Symbol" w:cs="Symbol"/>
        <w:sz w:val="20"/>
        <w:szCs w:val="20"/>
        <w:lang w:val="en-GB"/>
      </w:rPr>
      <w:t></w:t>
    </w:r>
    <w:r w:rsidRPr="00311A7A">
      <w:rPr>
        <w:rFonts w:ascii="Symbol" w:eastAsia="Symbol" w:hAnsi="Symbol" w:cs="Symbol"/>
        <w:spacing w:val="-1"/>
        <w:sz w:val="20"/>
        <w:szCs w:val="20"/>
        <w:lang w:val="en-GB"/>
      </w:rPr>
      <w:t></w:t>
    </w:r>
    <w:r w:rsidRPr="00311A7A">
      <w:rPr>
        <w:i/>
        <w:sz w:val="20"/>
        <w:szCs w:val="20"/>
        <w:lang w:val="es-MX"/>
      </w:rPr>
      <w:t xml:space="preserve"> </w:t>
    </w:r>
    <w:r w:rsidRPr="00311A7A">
      <w:rPr>
        <w:sz w:val="20"/>
        <w:szCs w:val="20"/>
        <w:lang w:val="es-MX"/>
      </w:rPr>
      <w:t xml:space="preserve"> </w:t>
    </w:r>
    <w:sdt>
      <w:sdtPr>
        <w:rPr>
          <w:sz w:val="20"/>
          <w:szCs w:val="20"/>
        </w:rPr>
        <w:id w:val="1844506966"/>
        <w:docPartObj>
          <w:docPartGallery w:val="Page Numbers (Top of Page)"/>
          <w:docPartUnique/>
        </w:docPartObj>
      </w:sdtPr>
      <w:sdtEndPr>
        <w:rPr>
          <w:i/>
        </w:rPr>
      </w:sdtEndPr>
      <w:sdtContent>
        <w:r w:rsidRPr="00AD5837">
          <w:rPr>
            <w:sz w:val="20"/>
            <w:szCs w:val="20"/>
          </w:rPr>
          <w:fldChar w:fldCharType="begin"/>
        </w:r>
        <w:r w:rsidRPr="00AD5837">
          <w:rPr>
            <w:sz w:val="20"/>
            <w:szCs w:val="20"/>
            <w:lang w:val="es-MX"/>
          </w:rPr>
          <w:instrText>PAGE   \* MERGEFORMAT</w:instrText>
        </w:r>
        <w:r w:rsidRPr="00AD5837">
          <w:rPr>
            <w:sz w:val="20"/>
            <w:szCs w:val="20"/>
          </w:rPr>
          <w:fldChar w:fldCharType="separate"/>
        </w:r>
        <w:r w:rsidR="009045F4" w:rsidRPr="009045F4">
          <w:rPr>
            <w:noProof/>
            <w:sz w:val="20"/>
            <w:szCs w:val="20"/>
          </w:rPr>
          <w:t>52</w:t>
        </w:r>
        <w:r w:rsidRPr="00AD5837">
          <w:rPr>
            <w:sz w:val="20"/>
            <w:szCs w:val="20"/>
          </w:rPr>
          <w:fldChar w:fldCharType="end"/>
        </w:r>
      </w:sdtContent>
    </w:sdt>
  </w:p>
  <w:p w14:paraId="674F7144" w14:textId="77777777" w:rsidR="00311A7A" w:rsidRDefault="00311A7A">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CE809" w14:textId="4DD2C7EC" w:rsidR="00AD5837" w:rsidRPr="00B26E79" w:rsidRDefault="00AD5837" w:rsidP="00AD5837">
    <w:pPr>
      <w:pStyle w:val="Encabezado"/>
      <w:tabs>
        <w:tab w:val="center" w:pos="4920"/>
        <w:tab w:val="right" w:pos="9214"/>
      </w:tabs>
      <w:ind w:left="142"/>
      <w:rPr>
        <w:i/>
        <w:lang w:val="es-MX"/>
      </w:rPr>
    </w:pPr>
    <w:r>
      <w:rPr>
        <w:i/>
        <w:sz w:val="20"/>
        <w:szCs w:val="20"/>
        <w:lang w:val="es-MX"/>
      </w:rPr>
      <w:t>D. Ca</w:t>
    </w:r>
    <w:r w:rsidRPr="00AD5837">
      <w:rPr>
        <w:i/>
        <w:sz w:val="20"/>
        <w:szCs w:val="20"/>
        <w:lang w:val="es-MX"/>
      </w:rPr>
      <w:t>ba</w:t>
    </w:r>
    <w:r>
      <w:rPr>
        <w:i/>
        <w:sz w:val="20"/>
        <w:szCs w:val="20"/>
        <w:lang w:val="es-MX"/>
      </w:rPr>
      <w:t>s</w:t>
    </w:r>
    <w:r w:rsidRPr="00AD5837">
      <w:rPr>
        <w:i/>
        <w:sz w:val="20"/>
        <w:szCs w:val="20"/>
        <w:lang w:val="es-MX"/>
      </w:rPr>
      <w:t>cango, M. Iguago. M. Cruz</w:t>
    </w:r>
    <w:r w:rsidRPr="00B26E79">
      <w:rPr>
        <w:i/>
        <w:sz w:val="20"/>
        <w:lang w:val="es-MX"/>
      </w:rPr>
      <w:t xml:space="preserve">                                                                   </w:t>
    </w:r>
    <w:r>
      <w:rPr>
        <w:i/>
        <w:sz w:val="20"/>
        <w:lang w:val="es-MX"/>
      </w:rPr>
      <w:t xml:space="preserve">   </w:t>
    </w:r>
    <w:r w:rsidRPr="00B26E79">
      <w:rPr>
        <w:i/>
        <w:sz w:val="20"/>
        <w:lang w:val="es-MX"/>
      </w:rPr>
      <w:t xml:space="preserve">                   </w:t>
    </w:r>
    <w:r>
      <w:rPr>
        <w:i/>
        <w:sz w:val="20"/>
        <w:lang w:val="es-MX"/>
      </w:rPr>
      <w:t xml:space="preserve">  </w:t>
    </w:r>
    <w:r w:rsidRPr="00AD5837">
      <w:rPr>
        <w:sz w:val="20"/>
        <w:lang w:val="es-MX"/>
      </w:rPr>
      <w:t>Pag</w:t>
    </w:r>
    <w:r w:rsidRPr="00B26E79">
      <w:rPr>
        <w:i/>
        <w:sz w:val="20"/>
        <w:lang w:val="es-MX"/>
      </w:rPr>
      <w:t>.</w:t>
    </w:r>
    <w:r w:rsidRPr="00B26E79">
      <w:rPr>
        <w:i/>
        <w:spacing w:val="-2"/>
        <w:sz w:val="20"/>
        <w:lang w:val="es-MX"/>
      </w:rPr>
      <w:t xml:space="preserve"> </w:t>
    </w:r>
    <w:r w:rsidRPr="00AD5837">
      <w:rPr>
        <w:rFonts w:ascii="Symbol" w:eastAsia="Symbol" w:hAnsi="Symbol" w:cs="Symbol"/>
        <w:sz w:val="20"/>
        <w:lang w:val="en-GB"/>
      </w:rPr>
      <w:t></w:t>
    </w:r>
    <w:r w:rsidRPr="00AD5837">
      <w:rPr>
        <w:rFonts w:ascii="Symbol" w:eastAsia="Symbol" w:hAnsi="Symbol" w:cs="Symbol"/>
        <w:spacing w:val="-1"/>
        <w:sz w:val="20"/>
        <w:lang w:val="en-GB"/>
      </w:rPr>
      <w:t></w:t>
    </w:r>
    <w:r w:rsidRPr="00AD5837">
      <w:rPr>
        <w:sz w:val="20"/>
        <w:lang w:val="es-MX"/>
      </w:rPr>
      <w:t xml:space="preserve"> </w:t>
    </w:r>
    <w:r w:rsidRPr="00AD5837">
      <w:rPr>
        <w:sz w:val="20"/>
        <w:lang w:val="en-GB"/>
      </w:rPr>
      <w:fldChar w:fldCharType="begin"/>
    </w:r>
    <w:r w:rsidRPr="00AD5837">
      <w:rPr>
        <w:sz w:val="20"/>
        <w:lang w:val="es-MX"/>
      </w:rPr>
      <w:instrText>PAGE   \* MERGEFORMAT</w:instrText>
    </w:r>
    <w:r w:rsidRPr="00AD5837">
      <w:rPr>
        <w:sz w:val="20"/>
        <w:lang w:val="en-GB"/>
      </w:rPr>
      <w:fldChar w:fldCharType="separate"/>
    </w:r>
    <w:r w:rsidR="009045F4" w:rsidRPr="009045F4">
      <w:rPr>
        <w:noProof/>
        <w:sz w:val="20"/>
      </w:rPr>
      <w:t>53</w:t>
    </w:r>
    <w:r w:rsidRPr="00AD5837">
      <w:rPr>
        <w:sz w:val="20"/>
        <w:lang w:val="en-GB"/>
      </w:rPr>
      <w:fldChar w:fldCharType="end"/>
    </w:r>
  </w:p>
  <w:p w14:paraId="7169F9EC" w14:textId="77777777" w:rsidR="00311A7A" w:rsidRDefault="00311A7A">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8DDA3" w14:textId="69D24B87" w:rsidR="00311A7A" w:rsidRPr="00311A7A" w:rsidRDefault="00311A7A" w:rsidP="00311A7A">
    <w:pPr>
      <w:spacing w:before="48"/>
      <w:ind w:left="138"/>
      <w:jc w:val="both"/>
      <w:rPr>
        <w:sz w:val="20"/>
        <w:szCs w:val="20"/>
        <w:lang w:val="es-MX"/>
      </w:rPr>
    </w:pPr>
    <w:r w:rsidRPr="00311A7A">
      <w:rPr>
        <w:spacing w:val="-1"/>
        <w:sz w:val="20"/>
        <w:szCs w:val="20"/>
        <w:lang w:val="es-MX"/>
      </w:rPr>
      <w:t>Revista</w:t>
    </w:r>
    <w:r w:rsidRPr="00311A7A">
      <w:rPr>
        <w:sz w:val="20"/>
        <w:szCs w:val="20"/>
        <w:lang w:val="es-MX"/>
      </w:rPr>
      <w:t xml:space="preserve"> </w:t>
    </w:r>
    <w:r w:rsidRPr="00311A7A">
      <w:rPr>
        <w:spacing w:val="-1"/>
        <w:sz w:val="20"/>
        <w:szCs w:val="20"/>
        <w:lang w:val="es-MX"/>
      </w:rPr>
      <w:t>GEOESPACIAL</w:t>
    </w:r>
    <w:r w:rsidRPr="00311A7A">
      <w:rPr>
        <w:spacing w:val="-2"/>
        <w:sz w:val="20"/>
        <w:szCs w:val="20"/>
        <w:lang w:val="es-MX"/>
      </w:rPr>
      <w:t xml:space="preserve"> </w:t>
    </w:r>
    <w:r w:rsidRPr="00311A7A">
      <w:rPr>
        <w:spacing w:val="-1"/>
        <w:sz w:val="20"/>
        <w:szCs w:val="20"/>
        <w:lang w:val="es-MX"/>
      </w:rPr>
      <w:t>(Enero-Junio 2023)</w:t>
    </w:r>
    <w:r w:rsidRPr="00311A7A">
      <w:rPr>
        <w:sz w:val="20"/>
        <w:szCs w:val="20"/>
        <w:lang w:val="es-MX"/>
      </w:rPr>
      <w:t xml:space="preserve"> 20(1):</w:t>
    </w:r>
    <w:r w:rsidRPr="00311A7A">
      <w:rPr>
        <w:spacing w:val="-1"/>
        <w:sz w:val="20"/>
        <w:szCs w:val="20"/>
        <w:lang w:val="es-MX"/>
      </w:rPr>
      <w:t xml:space="preserve"> </w:t>
    </w:r>
    <w:r w:rsidRPr="00311A7A">
      <w:rPr>
        <w:spacing w:val="-1"/>
        <w:sz w:val="20"/>
        <w:szCs w:val="20"/>
        <w:lang w:val="es-MX"/>
      </w:rPr>
      <w:t>35</w:t>
    </w:r>
    <w:r w:rsidRPr="00311A7A">
      <w:rPr>
        <w:spacing w:val="-1"/>
        <w:sz w:val="20"/>
        <w:szCs w:val="20"/>
        <w:lang w:val="es-MX"/>
      </w:rPr>
      <w:t>-</w:t>
    </w:r>
    <w:r w:rsidRPr="00311A7A">
      <w:rPr>
        <w:spacing w:val="-1"/>
        <w:sz w:val="20"/>
        <w:szCs w:val="20"/>
        <w:lang w:val="es-MX"/>
      </w:rPr>
      <w:t>5</w:t>
    </w:r>
    <w:r w:rsidR="00AD5837">
      <w:rPr>
        <w:spacing w:val="-1"/>
        <w:sz w:val="20"/>
        <w:szCs w:val="20"/>
        <w:lang w:val="es-MX"/>
      </w:rPr>
      <w:t>3</w:t>
    </w:r>
  </w:p>
  <w:p w14:paraId="288B833E" w14:textId="77777777" w:rsidR="00311A7A" w:rsidRDefault="00311A7A" w:rsidP="00311A7A">
    <w:pPr>
      <w:ind w:left="138"/>
      <w:jc w:val="both"/>
      <w:rPr>
        <w:spacing w:val="-1"/>
        <w:lang w:val="es-MX"/>
      </w:rPr>
    </w:pPr>
    <w:r w:rsidRPr="00311A7A">
      <w:rPr>
        <w:spacing w:val="-1"/>
        <w:sz w:val="20"/>
        <w:szCs w:val="20"/>
        <w:lang w:val="es-MX"/>
      </w:rPr>
      <w:t>ISSN:</w:t>
    </w:r>
    <w:r w:rsidRPr="00311A7A">
      <w:rPr>
        <w:sz w:val="20"/>
        <w:szCs w:val="20"/>
        <w:lang w:val="es-MX"/>
      </w:rPr>
      <w:t xml:space="preserve"> </w:t>
    </w:r>
    <w:r w:rsidRPr="00311A7A">
      <w:rPr>
        <w:spacing w:val="-1"/>
        <w:sz w:val="20"/>
        <w:szCs w:val="20"/>
        <w:lang w:val="es-MX"/>
      </w:rPr>
      <w:t>2600-5921</w:t>
    </w:r>
  </w:p>
  <w:p w14:paraId="03BE31B0" w14:textId="77777777" w:rsidR="00311A7A" w:rsidRDefault="00311A7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10399C"/>
    <w:multiLevelType w:val="multilevel"/>
    <w:tmpl w:val="ADB0B9F2"/>
    <w:lvl w:ilvl="0">
      <w:start w:val="1"/>
      <w:numFmt w:val="decimal"/>
      <w:lvlText w:val="%1."/>
      <w:lvlJc w:val="left"/>
      <w:pPr>
        <w:ind w:left="521" w:hanging="360"/>
      </w:pPr>
      <w:rPr>
        <w:rFonts w:ascii="Times New Roman" w:eastAsia="Times New Roman" w:hAnsi="Times New Roman" w:cs="Times New Roman"/>
        <w:b/>
        <w:bCs/>
        <w:w w:val="100"/>
        <w:sz w:val="24"/>
        <w:szCs w:val="24"/>
        <w:lang w:val="es-ES" w:eastAsia="en-US" w:bidi="ar-SA"/>
      </w:rPr>
    </w:lvl>
    <w:lvl w:ilvl="1">
      <w:start w:val="1"/>
      <w:numFmt w:val="lowerLetter"/>
      <w:lvlText w:val="%2)"/>
      <w:lvlJc w:val="left"/>
      <w:pPr>
        <w:ind w:left="881" w:hanging="360"/>
      </w:pPr>
      <w:rPr>
        <w:rFonts w:ascii="Times New Roman" w:eastAsia="Times New Roman" w:hAnsi="Times New Roman" w:cs="Times New Roman"/>
        <w:w w:val="100"/>
        <w:sz w:val="24"/>
        <w:szCs w:val="24"/>
        <w:lang w:val="es-ES" w:eastAsia="en-US" w:bidi="ar-SA"/>
      </w:rPr>
    </w:lvl>
    <w:lvl w:ilvl="2">
      <w:numFmt w:val="bullet"/>
      <w:lvlText w:val="•"/>
      <w:lvlJc w:val="left"/>
      <w:pPr>
        <w:ind w:left="1782" w:hanging="360"/>
      </w:pPr>
      <w:rPr>
        <w:lang w:val="es-ES" w:eastAsia="en-US" w:bidi="ar-SA"/>
      </w:rPr>
    </w:lvl>
    <w:lvl w:ilvl="3">
      <w:numFmt w:val="bullet"/>
      <w:lvlText w:val="•"/>
      <w:lvlJc w:val="left"/>
      <w:pPr>
        <w:ind w:left="2685" w:hanging="360"/>
      </w:pPr>
      <w:rPr>
        <w:lang w:val="es-ES" w:eastAsia="en-US" w:bidi="ar-SA"/>
      </w:rPr>
    </w:lvl>
    <w:lvl w:ilvl="4">
      <w:numFmt w:val="bullet"/>
      <w:lvlText w:val="•"/>
      <w:lvlJc w:val="left"/>
      <w:pPr>
        <w:ind w:left="3588" w:hanging="360"/>
      </w:pPr>
      <w:rPr>
        <w:lang w:val="es-ES" w:eastAsia="en-US" w:bidi="ar-SA"/>
      </w:rPr>
    </w:lvl>
    <w:lvl w:ilvl="5">
      <w:numFmt w:val="bullet"/>
      <w:lvlText w:val="•"/>
      <w:lvlJc w:val="left"/>
      <w:pPr>
        <w:ind w:left="4491" w:hanging="360"/>
      </w:pPr>
      <w:rPr>
        <w:lang w:val="es-ES" w:eastAsia="en-US" w:bidi="ar-SA"/>
      </w:rPr>
    </w:lvl>
    <w:lvl w:ilvl="6">
      <w:numFmt w:val="bullet"/>
      <w:lvlText w:val="•"/>
      <w:lvlJc w:val="left"/>
      <w:pPr>
        <w:ind w:left="5394" w:hanging="360"/>
      </w:pPr>
      <w:rPr>
        <w:lang w:val="es-ES" w:eastAsia="en-US" w:bidi="ar-SA"/>
      </w:rPr>
    </w:lvl>
    <w:lvl w:ilvl="7">
      <w:numFmt w:val="bullet"/>
      <w:lvlText w:val="•"/>
      <w:lvlJc w:val="left"/>
      <w:pPr>
        <w:ind w:left="6297" w:hanging="360"/>
      </w:pPr>
      <w:rPr>
        <w:lang w:val="es-ES" w:eastAsia="en-US" w:bidi="ar-SA"/>
      </w:rPr>
    </w:lvl>
    <w:lvl w:ilvl="8">
      <w:numFmt w:val="bullet"/>
      <w:lvlText w:val="•"/>
      <w:lvlJc w:val="left"/>
      <w:pPr>
        <w:ind w:left="7199" w:hanging="360"/>
      </w:pPr>
      <w:rPr>
        <w:lang w:val="es-E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08"/>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6C1"/>
    <w:rsid w:val="000A2A08"/>
    <w:rsid w:val="000E6DD9"/>
    <w:rsid w:val="001173C8"/>
    <w:rsid w:val="001354BF"/>
    <w:rsid w:val="0017639D"/>
    <w:rsid w:val="001941B5"/>
    <w:rsid w:val="002050F3"/>
    <w:rsid w:val="00252585"/>
    <w:rsid w:val="002541A4"/>
    <w:rsid w:val="00264458"/>
    <w:rsid w:val="002717A7"/>
    <w:rsid w:val="00290839"/>
    <w:rsid w:val="00292D46"/>
    <w:rsid w:val="00311A7A"/>
    <w:rsid w:val="003129F9"/>
    <w:rsid w:val="00336A92"/>
    <w:rsid w:val="00343A64"/>
    <w:rsid w:val="00345D1C"/>
    <w:rsid w:val="00435252"/>
    <w:rsid w:val="00435340"/>
    <w:rsid w:val="00482A86"/>
    <w:rsid w:val="00483E1B"/>
    <w:rsid w:val="004A26C3"/>
    <w:rsid w:val="00507242"/>
    <w:rsid w:val="0051499C"/>
    <w:rsid w:val="005340BE"/>
    <w:rsid w:val="005653F4"/>
    <w:rsid w:val="005F69D5"/>
    <w:rsid w:val="00616D4F"/>
    <w:rsid w:val="00617E8A"/>
    <w:rsid w:val="006979F3"/>
    <w:rsid w:val="006D1C89"/>
    <w:rsid w:val="006E5A23"/>
    <w:rsid w:val="007A538E"/>
    <w:rsid w:val="007B00CA"/>
    <w:rsid w:val="007B2A27"/>
    <w:rsid w:val="007B50A9"/>
    <w:rsid w:val="007E2436"/>
    <w:rsid w:val="007E4C7A"/>
    <w:rsid w:val="008F1DF9"/>
    <w:rsid w:val="009045F4"/>
    <w:rsid w:val="009B5AD2"/>
    <w:rsid w:val="00A65586"/>
    <w:rsid w:val="00AD5837"/>
    <w:rsid w:val="00AE3993"/>
    <w:rsid w:val="00BE473D"/>
    <w:rsid w:val="00C36D39"/>
    <w:rsid w:val="00C734D4"/>
    <w:rsid w:val="00C746C1"/>
    <w:rsid w:val="00CD0CDF"/>
    <w:rsid w:val="00D86F52"/>
    <w:rsid w:val="00D921DF"/>
    <w:rsid w:val="00DE44B8"/>
    <w:rsid w:val="00E04C1B"/>
    <w:rsid w:val="00E742DC"/>
    <w:rsid w:val="00EE268F"/>
    <w:rsid w:val="00FD044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A52ED"/>
  <w15:docId w15:val="{09B9C8E3-3A65-417F-87A4-64B5FFD2F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s-EC" w:eastAsia="en-US" w:bidi="ar-SA"/>
      </w:rPr>
    </w:rPrDefault>
    <w:pPrDefault>
      <w:pPr>
        <w:autoSpaceDN w:val="0"/>
        <w:spacing w:after="160" w:line="251"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widowControl w:val="0"/>
      <w:suppressAutoHyphens/>
      <w:autoSpaceDE w:val="0"/>
      <w:spacing w:after="0" w:line="240" w:lineRule="auto"/>
    </w:pPr>
    <w:rPr>
      <w:rFonts w:ascii="Times New Roman" w:eastAsia="Times New Roman" w:hAnsi="Times New Roman"/>
      <w:lang w:val="es-ES"/>
    </w:rPr>
  </w:style>
  <w:style w:type="paragraph" w:styleId="Ttulo1">
    <w:name w:val="heading 1"/>
    <w:basedOn w:val="Normal"/>
    <w:pPr>
      <w:spacing w:before="49"/>
      <w:ind w:left="161" w:right="159"/>
      <w:jc w:val="both"/>
      <w:outlineLvl w:val="0"/>
    </w:pPr>
    <w:rPr>
      <w:b/>
      <w:bCs/>
      <w:sz w:val="28"/>
      <w:szCs w:val="28"/>
    </w:rPr>
  </w:style>
  <w:style w:type="paragraph" w:styleId="Ttulo2">
    <w:name w:val="heading 2"/>
    <w:basedOn w:val="Normal"/>
    <w:pPr>
      <w:ind w:left="521" w:hanging="361"/>
      <w:outlineLvl w:val="1"/>
    </w:pPr>
    <w:rPr>
      <w:b/>
      <w:bCs/>
      <w:sz w:val="24"/>
      <w:szCs w:val="24"/>
    </w:rPr>
  </w:style>
  <w:style w:type="paragraph" w:styleId="Ttulo3">
    <w:name w:val="heading 3"/>
    <w:basedOn w:val="Normal"/>
    <w:pPr>
      <w:ind w:left="155"/>
      <w:jc w:val="both"/>
      <w:outlineLvl w:val="2"/>
    </w:pPr>
    <w:rPr>
      <w:b/>
      <w:bCs/>
      <w:i/>
      <w:iCs/>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rPr>
      <w:rFonts w:ascii="Times New Roman" w:eastAsia="Times New Roman" w:hAnsi="Times New Roman" w:cs="Times New Roman"/>
      <w:b/>
      <w:bCs/>
      <w:sz w:val="28"/>
      <w:szCs w:val="28"/>
      <w:lang w:val="es-ES"/>
    </w:rPr>
  </w:style>
  <w:style w:type="character" w:customStyle="1" w:styleId="Ttulo2Car">
    <w:name w:val="Título 2 Car"/>
    <w:basedOn w:val="Fuentedeprrafopredeter"/>
    <w:rPr>
      <w:rFonts w:ascii="Times New Roman" w:eastAsia="Times New Roman" w:hAnsi="Times New Roman" w:cs="Times New Roman"/>
      <w:b/>
      <w:bCs/>
      <w:sz w:val="24"/>
      <w:szCs w:val="24"/>
      <w:lang w:val="es-ES"/>
    </w:rPr>
  </w:style>
  <w:style w:type="character" w:customStyle="1" w:styleId="Ttulo3Car">
    <w:name w:val="Título 3 Car"/>
    <w:basedOn w:val="Fuentedeprrafopredeter"/>
    <w:rPr>
      <w:rFonts w:ascii="Times New Roman" w:eastAsia="Times New Roman" w:hAnsi="Times New Roman" w:cs="Times New Roman"/>
      <w:b/>
      <w:bCs/>
      <w:i/>
      <w:iCs/>
      <w:sz w:val="24"/>
      <w:szCs w:val="24"/>
      <w:lang w:val="es-ES"/>
    </w:rPr>
  </w:style>
  <w:style w:type="paragraph" w:styleId="TDC1">
    <w:name w:val="toc 1"/>
    <w:basedOn w:val="Normal"/>
    <w:pPr>
      <w:spacing w:before="280"/>
      <w:ind w:left="161" w:right="1101"/>
      <w:jc w:val="both"/>
    </w:pPr>
    <w:rPr>
      <w:b/>
      <w:bCs/>
      <w:sz w:val="24"/>
      <w:szCs w:val="24"/>
    </w:rPr>
  </w:style>
  <w:style w:type="paragraph" w:styleId="TDC2">
    <w:name w:val="toc 2"/>
    <w:basedOn w:val="Normal"/>
    <w:pPr>
      <w:spacing w:before="3"/>
      <w:ind w:left="161"/>
    </w:pPr>
    <w:rPr>
      <w:sz w:val="24"/>
      <w:szCs w:val="24"/>
    </w:rPr>
  </w:style>
  <w:style w:type="paragraph" w:styleId="Textoindependiente">
    <w:name w:val="Body Text"/>
    <w:basedOn w:val="Normal"/>
    <w:rPr>
      <w:sz w:val="24"/>
      <w:szCs w:val="24"/>
    </w:rPr>
  </w:style>
  <w:style w:type="character" w:customStyle="1" w:styleId="TextoindependienteCar">
    <w:name w:val="Texto independiente Car"/>
    <w:basedOn w:val="Fuentedeprrafopredeter"/>
    <w:rPr>
      <w:rFonts w:ascii="Times New Roman" w:eastAsia="Times New Roman" w:hAnsi="Times New Roman" w:cs="Times New Roman"/>
      <w:sz w:val="24"/>
      <w:szCs w:val="24"/>
      <w:lang w:val="es-ES"/>
    </w:rPr>
  </w:style>
  <w:style w:type="paragraph" w:styleId="Prrafodelista">
    <w:name w:val="List Paragraph"/>
    <w:basedOn w:val="Normal"/>
    <w:pPr>
      <w:ind w:left="521" w:hanging="360"/>
    </w:pPr>
  </w:style>
  <w:style w:type="paragraph" w:customStyle="1" w:styleId="TableParagraph">
    <w:name w:val="Table Paragraph"/>
    <w:basedOn w:val="Normal"/>
  </w:style>
  <w:style w:type="paragraph" w:styleId="Descripcin">
    <w:name w:val="caption"/>
    <w:basedOn w:val="Normal"/>
    <w:next w:val="Normal"/>
    <w:pPr>
      <w:widowControl/>
      <w:autoSpaceDE/>
      <w:spacing w:after="200"/>
    </w:pPr>
    <w:rPr>
      <w:rFonts w:ascii="Calibri" w:hAnsi="Calibri"/>
      <w:b/>
      <w:bCs/>
      <w:smallCaps/>
      <w:color w:val="595959"/>
      <w:sz w:val="21"/>
      <w:szCs w:val="21"/>
      <w:lang w:val="es-EC"/>
    </w:rPr>
  </w:style>
  <w:style w:type="paragraph" w:styleId="Sinespaciado">
    <w:name w:val="No Spacing"/>
    <w:pPr>
      <w:suppressAutoHyphens/>
      <w:spacing w:after="0" w:line="240" w:lineRule="auto"/>
    </w:pPr>
    <w:rPr>
      <w:rFonts w:eastAsia="Times New Roman"/>
      <w:sz w:val="21"/>
      <w:szCs w:val="21"/>
    </w:rPr>
  </w:style>
  <w:style w:type="paragraph" w:styleId="Textocomentario">
    <w:name w:val="annotation text"/>
    <w:basedOn w:val="Normal"/>
    <w:pPr>
      <w:widowControl/>
      <w:autoSpaceDE/>
      <w:spacing w:after="200"/>
    </w:pPr>
    <w:rPr>
      <w:rFonts w:ascii="Calibri" w:hAnsi="Calibri"/>
      <w:sz w:val="20"/>
      <w:szCs w:val="20"/>
      <w:lang w:val="es-EC"/>
    </w:rPr>
  </w:style>
  <w:style w:type="character" w:customStyle="1" w:styleId="TextocomentarioCar">
    <w:name w:val="Texto comentario Car"/>
    <w:basedOn w:val="Fuentedeprrafopredeter"/>
    <w:rPr>
      <w:rFonts w:eastAsia="Times New Roman"/>
      <w:sz w:val="20"/>
      <w:szCs w:val="20"/>
    </w:rPr>
  </w:style>
  <w:style w:type="character" w:customStyle="1" w:styleId="AsuntodelcomentarioCar">
    <w:name w:val="Asunto del comentario Car"/>
    <w:basedOn w:val="TextocomentarioCar"/>
    <w:rPr>
      <w:rFonts w:ascii="Arial" w:eastAsia="Times New Roman" w:hAnsi="Arial"/>
      <w:b/>
      <w:bCs/>
      <w:sz w:val="20"/>
      <w:szCs w:val="20"/>
    </w:rPr>
  </w:style>
  <w:style w:type="paragraph" w:styleId="Asuntodelcomentario">
    <w:name w:val="annotation subject"/>
    <w:basedOn w:val="Textocomentario"/>
    <w:next w:val="Textocomentario"/>
    <w:rPr>
      <w:rFonts w:ascii="Arial" w:hAnsi="Arial"/>
      <w:b/>
      <w:bCs/>
    </w:rPr>
  </w:style>
  <w:style w:type="character" w:customStyle="1" w:styleId="AsuntodelcomentarioCar1">
    <w:name w:val="Asunto del comentario Car1"/>
    <w:basedOn w:val="TextocomentarioCar"/>
    <w:rPr>
      <w:rFonts w:eastAsia="Times New Roman"/>
      <w:b/>
      <w:bCs/>
      <w:sz w:val="20"/>
      <w:szCs w:val="20"/>
    </w:rPr>
  </w:style>
  <w:style w:type="character" w:styleId="Textodelmarcadordeposicin">
    <w:name w:val="Placeholder Text"/>
    <w:basedOn w:val="Fuentedeprrafopredeter"/>
    <w:rPr>
      <w:color w:val="808080"/>
    </w:rPr>
  </w:style>
  <w:style w:type="paragraph" w:styleId="HTMLconformatoprevio">
    <w:name w:val="HTML Preformatted"/>
    <w:basedOn w:val="Normal"/>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hAnsi="Courier New" w:cs="Courier New"/>
      <w:sz w:val="20"/>
      <w:szCs w:val="20"/>
      <w:lang w:val="es-EC" w:eastAsia="es-EC"/>
    </w:rPr>
  </w:style>
  <w:style w:type="character" w:customStyle="1" w:styleId="HTMLconformatoprevioCar">
    <w:name w:val="HTML con formato previo Car"/>
    <w:basedOn w:val="Fuentedeprrafopredeter"/>
    <w:rPr>
      <w:rFonts w:ascii="Courier New" w:eastAsia="Times New Roman" w:hAnsi="Courier New" w:cs="Courier New"/>
      <w:sz w:val="20"/>
      <w:szCs w:val="20"/>
      <w:lang w:eastAsia="es-EC"/>
    </w:rPr>
  </w:style>
  <w:style w:type="character" w:customStyle="1" w:styleId="y2iqfc">
    <w:name w:val="y2iqfc"/>
    <w:basedOn w:val="Fuentedeprrafopredeter"/>
  </w:style>
  <w:style w:type="paragraph" w:styleId="Textodeglobo">
    <w:name w:val="Balloon Text"/>
    <w:basedOn w:val="Normal"/>
    <w:rPr>
      <w:rFonts w:ascii="Tahoma" w:hAnsi="Tahoma" w:cs="Tahoma"/>
      <w:sz w:val="16"/>
      <w:szCs w:val="16"/>
    </w:rPr>
  </w:style>
  <w:style w:type="character" w:customStyle="1" w:styleId="TextodegloboCar">
    <w:name w:val="Texto de globo Car"/>
    <w:basedOn w:val="Fuentedeprrafopredeter"/>
    <w:rPr>
      <w:rFonts w:ascii="Tahoma" w:eastAsia="Times New Roman" w:hAnsi="Tahoma" w:cs="Tahoma"/>
      <w:sz w:val="16"/>
      <w:szCs w:val="16"/>
      <w:lang w:val="es-ES"/>
    </w:rPr>
  </w:style>
  <w:style w:type="character" w:styleId="Hipervnculo">
    <w:name w:val="Hyperlink"/>
    <w:basedOn w:val="Fuentedeprrafopredeter"/>
    <w:rPr>
      <w:color w:val="0563C1"/>
      <w:u w:val="single"/>
    </w:rPr>
  </w:style>
  <w:style w:type="character" w:customStyle="1" w:styleId="Mencinsinresolver1">
    <w:name w:val="Mención sin resolver1"/>
    <w:basedOn w:val="Fuentedeprrafopredeter"/>
    <w:rPr>
      <w:color w:val="605E5C"/>
      <w:shd w:val="clear" w:color="auto" w:fill="E1DFDD"/>
    </w:rPr>
  </w:style>
  <w:style w:type="character" w:customStyle="1" w:styleId="Mencinsinresolver2">
    <w:name w:val="Mención sin resolver2"/>
    <w:basedOn w:val="Fuentedeprrafopredeter"/>
    <w:rPr>
      <w:color w:val="605E5C"/>
      <w:shd w:val="clear" w:color="auto" w:fill="E1DFDD"/>
    </w:rPr>
  </w:style>
  <w:style w:type="character" w:styleId="Refdecomentario">
    <w:name w:val="annotation reference"/>
    <w:basedOn w:val="Fuentedeprrafopredeter"/>
    <w:rPr>
      <w:sz w:val="16"/>
      <w:szCs w:val="16"/>
    </w:rPr>
  </w:style>
  <w:style w:type="paragraph" w:styleId="Revisin">
    <w:name w:val="Revision"/>
    <w:hidden/>
    <w:uiPriority w:val="99"/>
    <w:semiHidden/>
    <w:rsid w:val="009B5AD2"/>
    <w:pPr>
      <w:autoSpaceDN/>
      <w:spacing w:after="0" w:line="240" w:lineRule="auto"/>
      <w:textAlignment w:val="auto"/>
    </w:pPr>
    <w:rPr>
      <w:rFonts w:ascii="Times New Roman" w:eastAsia="Times New Roman" w:hAnsi="Times New Roman"/>
      <w:lang w:val="es-ES"/>
    </w:rPr>
  </w:style>
  <w:style w:type="paragraph" w:styleId="Encabezado">
    <w:name w:val="header"/>
    <w:basedOn w:val="Normal"/>
    <w:link w:val="EncabezadoCar"/>
    <w:uiPriority w:val="99"/>
    <w:unhideWhenUsed/>
    <w:rsid w:val="005F69D5"/>
    <w:pPr>
      <w:tabs>
        <w:tab w:val="center" w:pos="4252"/>
        <w:tab w:val="right" w:pos="8504"/>
      </w:tabs>
    </w:pPr>
  </w:style>
  <w:style w:type="character" w:customStyle="1" w:styleId="EncabezadoCar">
    <w:name w:val="Encabezado Car"/>
    <w:basedOn w:val="Fuentedeprrafopredeter"/>
    <w:link w:val="Encabezado"/>
    <w:uiPriority w:val="99"/>
    <w:rsid w:val="005F69D5"/>
    <w:rPr>
      <w:rFonts w:ascii="Times New Roman" w:eastAsia="Times New Roman" w:hAnsi="Times New Roman"/>
      <w:lang w:val="es-ES"/>
    </w:rPr>
  </w:style>
  <w:style w:type="paragraph" w:styleId="Piedepgina">
    <w:name w:val="footer"/>
    <w:basedOn w:val="Normal"/>
    <w:link w:val="PiedepginaCar"/>
    <w:uiPriority w:val="99"/>
    <w:unhideWhenUsed/>
    <w:rsid w:val="005F69D5"/>
    <w:pPr>
      <w:tabs>
        <w:tab w:val="center" w:pos="4252"/>
        <w:tab w:val="right" w:pos="8504"/>
      </w:tabs>
    </w:pPr>
  </w:style>
  <w:style w:type="character" w:customStyle="1" w:styleId="PiedepginaCar">
    <w:name w:val="Pie de página Car"/>
    <w:basedOn w:val="Fuentedeprrafopredeter"/>
    <w:link w:val="Piedepgina"/>
    <w:uiPriority w:val="99"/>
    <w:rsid w:val="005F69D5"/>
    <w:rPr>
      <w:rFonts w:ascii="Times New Roman" w:eastAsia="Times New Roman" w:hAnsi="Times New Roman"/>
      <w:lang w:val="es-ES"/>
    </w:rPr>
  </w:style>
  <w:style w:type="paragraph" w:styleId="NormalWeb">
    <w:name w:val="Normal (Web)"/>
    <w:basedOn w:val="Normal"/>
    <w:uiPriority w:val="99"/>
    <w:unhideWhenUsed/>
    <w:rsid w:val="001354BF"/>
    <w:pPr>
      <w:widowControl/>
      <w:suppressAutoHyphens w:val="0"/>
      <w:autoSpaceDE/>
      <w:autoSpaceDN/>
      <w:spacing w:before="100" w:beforeAutospacing="1" w:after="100" w:afterAutospacing="1"/>
      <w:textAlignment w:val="auto"/>
    </w:pPr>
    <w:rPr>
      <w:rFonts w:eastAsia="Calibr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earthexplorer.usgs.gov/" TargetMode="External"/><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s://doi.org/10.1016/j.geomorph.2018.09.019"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16/j.geomorph.2004.06.010"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19</Pages>
  <Words>6779</Words>
  <Characters>37288</Characters>
  <Application>Microsoft Office Word</Application>
  <DocSecurity>0</DocSecurity>
  <Lines>310</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Daniela del Pilar Cabascango Lara</dc:creator>
  <cp:lastModifiedBy>Alfonso</cp:lastModifiedBy>
  <cp:revision>35</cp:revision>
  <dcterms:created xsi:type="dcterms:W3CDTF">2023-06-28T03:51:00Z</dcterms:created>
  <dcterms:modified xsi:type="dcterms:W3CDTF">2023-06-29T02:57:00Z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60984867-a035-38c4-900c-a91e8d441550</vt:lpwstr>
  </property>
  <property fmtid="{D5CDD505-2E9C-101B-9397-08002B2CF9AE}" pid="4" name="Mendeley Citation Style_1">
    <vt:lpwstr>http://www.zotero.org/styles/apa</vt:lpwstr>
  </property>
</Properties>
</file>