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ABBAE93" w14:textId="77777777" w:rsidR="00324D62" w:rsidRDefault="00C57FB2" w:rsidP="00261E64">
      <w:pPr>
        <w:ind w:firstLine="0"/>
        <w:rPr>
          <w:b/>
          <w:sz w:val="34"/>
          <w:szCs w:val="34"/>
        </w:rPr>
      </w:pPr>
      <w:r>
        <w:rPr>
          <w:b/>
          <w:sz w:val="34"/>
          <w:szCs w:val="34"/>
        </w:rPr>
        <w:t xml:space="preserve">ESTABLECIMIENTO DE UNA RED DE MONITOREO GPS DIFERENCIAL PARA EL MONITOREO DE MOVIMIENTO DE TIERRAS </w:t>
      </w:r>
    </w:p>
    <w:p w14:paraId="2D250958" w14:textId="77777777" w:rsidR="00261E64" w:rsidRDefault="00261E64" w:rsidP="00261E64">
      <w:pPr>
        <w:ind w:firstLine="0"/>
        <w:rPr>
          <w:b/>
          <w:sz w:val="34"/>
          <w:szCs w:val="34"/>
        </w:rPr>
      </w:pPr>
    </w:p>
    <w:p w14:paraId="00E43F30" w14:textId="77777777" w:rsidR="00261E64" w:rsidRDefault="00261E64" w:rsidP="00261E64">
      <w:pPr>
        <w:ind w:firstLine="0"/>
        <w:rPr>
          <w:i/>
          <w:sz w:val="28"/>
          <w:szCs w:val="28"/>
          <w:lang w:val="en-US"/>
        </w:rPr>
      </w:pPr>
      <w:r w:rsidRPr="00125217">
        <w:rPr>
          <w:i/>
          <w:sz w:val="28"/>
          <w:szCs w:val="28"/>
          <w:lang w:val="en-US"/>
        </w:rPr>
        <w:t>ESTABLISHMENT OF A DIFFERENTIAL GPS MONITORING NETWORK FOR EARTH MOVEMENT MONITORING</w:t>
      </w:r>
    </w:p>
    <w:p w14:paraId="36C72461" w14:textId="77777777" w:rsidR="00161792" w:rsidRDefault="00161792" w:rsidP="00261E64">
      <w:pPr>
        <w:ind w:firstLine="0"/>
        <w:rPr>
          <w:i/>
          <w:sz w:val="28"/>
          <w:szCs w:val="28"/>
          <w:lang w:val="en-US"/>
        </w:rPr>
      </w:pPr>
    </w:p>
    <w:p w14:paraId="54B5096F" w14:textId="3F206F91" w:rsidR="00161792" w:rsidRDefault="00161792" w:rsidP="00161792">
      <w:pPr>
        <w:ind w:firstLine="0"/>
        <w:rPr>
          <w:b/>
          <w:sz w:val="24"/>
          <w:szCs w:val="24"/>
          <w:vertAlign w:val="superscript"/>
        </w:rPr>
      </w:pPr>
      <w:r>
        <w:rPr>
          <w:b/>
          <w:sz w:val="24"/>
          <w:szCs w:val="24"/>
        </w:rPr>
        <w:t>Ricardo Rodas</w:t>
      </w:r>
      <w:r>
        <w:rPr>
          <w:b/>
          <w:sz w:val="24"/>
          <w:szCs w:val="24"/>
          <w:vertAlign w:val="superscript"/>
        </w:rPr>
        <w:t>*</w:t>
      </w:r>
      <w:r>
        <w:rPr>
          <w:b/>
          <w:sz w:val="24"/>
          <w:szCs w:val="24"/>
        </w:rPr>
        <w:t>, Chester Sellers, Diego Pacheco-Prado, Paul Bravo-López, Omar Delgado</w:t>
      </w:r>
    </w:p>
    <w:p w14:paraId="1F25834C" w14:textId="77777777" w:rsidR="00BE4243" w:rsidRDefault="00BE4243" w:rsidP="00161792">
      <w:pPr>
        <w:ind w:firstLine="0"/>
        <w:rPr>
          <w:b/>
          <w:sz w:val="24"/>
          <w:szCs w:val="24"/>
        </w:rPr>
      </w:pPr>
    </w:p>
    <w:p w14:paraId="376FE91E" w14:textId="7CC4A61C" w:rsidR="00161792" w:rsidRPr="00694EDB" w:rsidRDefault="00161792" w:rsidP="00161792">
      <w:pPr>
        <w:ind w:firstLine="0"/>
        <w:rPr>
          <w:i/>
        </w:rPr>
      </w:pPr>
      <w:r>
        <w:rPr>
          <w:i/>
        </w:rPr>
        <w:t xml:space="preserve"> Instituto de Estudios de Régimen Seccional del Ecuador-IERSE, Universidad del Azuay, Av. 24 de mayo 7-77 y Hernán Malo. Cuenca-Ecuador, </w:t>
      </w:r>
      <w:r w:rsidRPr="00694EDB">
        <w:rPr>
          <w:rStyle w:val="Hipervnculo"/>
          <w:i/>
          <w:color w:val="auto"/>
          <w:u w:val="none"/>
        </w:rPr>
        <w:t>rrodas@uazuay.edu.ec</w:t>
      </w:r>
      <w:r w:rsidR="00BE4243" w:rsidRPr="00694EDB">
        <w:rPr>
          <w:rStyle w:val="Hipervnculo"/>
          <w:i/>
          <w:color w:val="auto"/>
          <w:u w:val="none"/>
        </w:rPr>
        <w:t xml:space="preserve">; </w:t>
      </w:r>
      <w:r w:rsidRPr="00694EDB">
        <w:rPr>
          <w:i/>
        </w:rPr>
        <w:t xml:space="preserve"> </w:t>
      </w:r>
      <w:hyperlink r:id="rId8" w:history="1">
        <w:r w:rsidR="00BE4243" w:rsidRPr="00694EDB">
          <w:rPr>
            <w:rStyle w:val="Hipervnculo"/>
            <w:i/>
            <w:color w:val="auto"/>
            <w:u w:val="none"/>
          </w:rPr>
          <w:t>csellers@uazuay.edu.ec</w:t>
        </w:r>
      </w:hyperlink>
      <w:r w:rsidR="00BE4243" w:rsidRPr="00694EDB">
        <w:rPr>
          <w:rStyle w:val="Hipervnculo"/>
          <w:i/>
          <w:color w:val="auto"/>
          <w:u w:val="none"/>
        </w:rPr>
        <w:t xml:space="preserve">; </w:t>
      </w:r>
      <w:hyperlink r:id="rId9" w:history="1">
        <w:r w:rsidR="00BE4243" w:rsidRPr="00694EDB">
          <w:rPr>
            <w:rStyle w:val="Hipervnculo"/>
            <w:i/>
            <w:color w:val="auto"/>
            <w:u w:val="none"/>
          </w:rPr>
          <w:t>dpacheco@uazuay.edu.ec</w:t>
        </w:r>
      </w:hyperlink>
      <w:r w:rsidR="00BE4243" w:rsidRPr="00694EDB">
        <w:rPr>
          <w:rStyle w:val="Hipervnculo"/>
          <w:i/>
          <w:color w:val="auto"/>
          <w:u w:val="none"/>
        </w:rPr>
        <w:t xml:space="preserve">; </w:t>
      </w:r>
      <w:hyperlink r:id="rId10" w:history="1">
        <w:r w:rsidR="00BE4243" w:rsidRPr="00694EDB">
          <w:rPr>
            <w:rStyle w:val="Hipervnculo"/>
            <w:i/>
            <w:color w:val="auto"/>
            <w:u w:val="none"/>
          </w:rPr>
          <w:t>pbravo@uazuay.edu.ec</w:t>
        </w:r>
      </w:hyperlink>
      <w:r w:rsidR="00BE4243" w:rsidRPr="00694EDB">
        <w:rPr>
          <w:rStyle w:val="Hipervnculo"/>
          <w:i/>
          <w:color w:val="auto"/>
          <w:u w:val="none"/>
        </w:rPr>
        <w:t xml:space="preserve">; </w:t>
      </w:r>
      <w:hyperlink r:id="rId11" w:history="1">
        <w:r w:rsidR="00BE4243" w:rsidRPr="00694EDB">
          <w:rPr>
            <w:rStyle w:val="Hipervnculo"/>
            <w:i/>
            <w:color w:val="auto"/>
            <w:u w:val="none"/>
          </w:rPr>
          <w:t>odelgado@uazuay.edu.ec</w:t>
        </w:r>
      </w:hyperlink>
    </w:p>
    <w:p w14:paraId="41CDDA1C" w14:textId="77777777" w:rsidR="00161792" w:rsidRDefault="00161792" w:rsidP="00161792">
      <w:pPr>
        <w:ind w:firstLine="0"/>
        <w:rPr>
          <w:i/>
        </w:rPr>
      </w:pPr>
    </w:p>
    <w:p w14:paraId="1192A4ED" w14:textId="77777777" w:rsidR="00161792" w:rsidRPr="00694EDB" w:rsidRDefault="00161792" w:rsidP="00161792">
      <w:pPr>
        <w:ind w:firstLine="0"/>
        <w:rPr>
          <w:i/>
        </w:rPr>
      </w:pPr>
      <w:r>
        <w:rPr>
          <w:i/>
        </w:rPr>
        <w:t xml:space="preserve">* Autor de correspondencia: Universidad del Azuay, Av. 24 de mayo 7-77 y Hernán Malo. Cuenca-Ecuador, </w:t>
      </w:r>
      <w:hyperlink r:id="rId12" w:history="1">
        <w:r w:rsidRPr="00694EDB">
          <w:rPr>
            <w:rStyle w:val="Hipervnculo"/>
            <w:i/>
            <w:color w:val="auto"/>
            <w:u w:val="none"/>
          </w:rPr>
          <w:t>rrodas@uazuay.edu.ec</w:t>
        </w:r>
      </w:hyperlink>
      <w:r w:rsidRPr="00694EDB">
        <w:rPr>
          <w:i/>
        </w:rPr>
        <w:t xml:space="preserve"> .</w:t>
      </w:r>
    </w:p>
    <w:p w14:paraId="10CB780E" w14:textId="77777777" w:rsidR="00161792" w:rsidRPr="00F349C1" w:rsidRDefault="00161792" w:rsidP="00261E64">
      <w:pPr>
        <w:ind w:firstLine="0"/>
        <w:rPr>
          <w:i/>
          <w:sz w:val="28"/>
          <w:szCs w:val="28"/>
          <w:lang w:val="es-MX"/>
        </w:rPr>
      </w:pPr>
    </w:p>
    <w:p w14:paraId="7469590F" w14:textId="34E97A8B" w:rsidR="002E4B1E" w:rsidRPr="004D46E6" w:rsidRDefault="002E4B1E" w:rsidP="00BE4243">
      <w:pPr>
        <w:pStyle w:val="Affiliation"/>
        <w:jc w:val="left"/>
        <w:rPr>
          <w:lang w:val="es-EC"/>
        </w:rPr>
      </w:pPr>
      <w:r w:rsidRPr="004D46E6">
        <w:rPr>
          <w:lang w:val="es-EC"/>
        </w:rPr>
        <w:t xml:space="preserve">Recibido: 21 de </w:t>
      </w:r>
      <w:r>
        <w:rPr>
          <w:lang w:val="es-EC"/>
        </w:rPr>
        <w:t>marzo</w:t>
      </w:r>
      <w:r w:rsidRPr="004D46E6">
        <w:rPr>
          <w:lang w:val="es-EC"/>
        </w:rPr>
        <w:t xml:space="preserve"> 2021</w:t>
      </w:r>
      <w:r w:rsidRPr="004D46E6">
        <w:rPr>
          <w:lang w:val="es-EC"/>
        </w:rPr>
        <w:tab/>
        <w:t xml:space="preserve">           </w:t>
      </w:r>
      <w:r w:rsidR="00BE4243">
        <w:rPr>
          <w:lang w:val="es-EC"/>
        </w:rPr>
        <w:t xml:space="preserve">              </w:t>
      </w:r>
      <w:r w:rsidRPr="004D46E6">
        <w:rPr>
          <w:lang w:val="es-EC"/>
        </w:rPr>
        <w:t xml:space="preserve">     /                                             Aceptado:  2</w:t>
      </w:r>
      <w:r w:rsidR="00BE4243">
        <w:rPr>
          <w:lang w:val="es-EC"/>
        </w:rPr>
        <w:t>2</w:t>
      </w:r>
      <w:r w:rsidRPr="004D46E6">
        <w:rPr>
          <w:lang w:val="es-EC"/>
        </w:rPr>
        <w:t xml:space="preserve"> de </w:t>
      </w:r>
      <w:r w:rsidR="00BE4243">
        <w:rPr>
          <w:lang w:val="es-EC"/>
        </w:rPr>
        <w:t>marzo</w:t>
      </w:r>
      <w:r w:rsidRPr="004D46E6">
        <w:rPr>
          <w:lang w:val="es-EC"/>
        </w:rPr>
        <w:t xml:space="preserve"> 202</w:t>
      </w:r>
      <w:r w:rsidR="00BE4243">
        <w:rPr>
          <w:lang w:val="es-EC"/>
        </w:rPr>
        <w:t>2</w:t>
      </w:r>
    </w:p>
    <w:p w14:paraId="4F58D7D6" w14:textId="77777777" w:rsidR="00324D62" w:rsidRPr="00032608" w:rsidRDefault="00324D62">
      <w:pPr>
        <w:jc w:val="center"/>
        <w:rPr>
          <w:sz w:val="24"/>
          <w:szCs w:val="24"/>
          <w:lang w:val="es-MX"/>
        </w:rPr>
      </w:pPr>
    </w:p>
    <w:p w14:paraId="6F10D932" w14:textId="77777777" w:rsidR="002E4B1E" w:rsidRPr="00032608" w:rsidRDefault="002E4B1E">
      <w:pPr>
        <w:jc w:val="center"/>
        <w:rPr>
          <w:sz w:val="24"/>
          <w:szCs w:val="24"/>
          <w:lang w:val="es-MX"/>
        </w:rPr>
      </w:pPr>
    </w:p>
    <w:p w14:paraId="1E5D0234" w14:textId="77777777" w:rsidR="00A87A1B" w:rsidRDefault="00A87A1B" w:rsidP="00A87A1B">
      <w:pPr>
        <w:pStyle w:val="Els-Abstract-head"/>
        <w:pBdr>
          <w:top w:val="single" w:sz="4" w:space="18" w:color="auto"/>
        </w:pBdr>
        <w:spacing w:after="0" w:line="240" w:lineRule="auto"/>
        <w:jc w:val="center"/>
        <w:rPr>
          <w:sz w:val="22"/>
          <w:szCs w:val="22"/>
          <w:lang w:val="es-EC"/>
        </w:rPr>
      </w:pPr>
      <w:r w:rsidRPr="00667441">
        <w:rPr>
          <w:sz w:val="22"/>
          <w:szCs w:val="22"/>
          <w:lang w:val="es-EC"/>
        </w:rPr>
        <w:t>RESUMEN</w:t>
      </w:r>
    </w:p>
    <w:p w14:paraId="712A36DD" w14:textId="77777777" w:rsidR="00A87A1B" w:rsidRPr="00A87A1B" w:rsidRDefault="00A87A1B" w:rsidP="00A87A1B">
      <w:pPr>
        <w:rPr>
          <w:lang w:eastAsia="en-US"/>
        </w:rPr>
      </w:pPr>
    </w:p>
    <w:p w14:paraId="7B87C267" w14:textId="3550E308" w:rsidR="00324D62" w:rsidRPr="00A87A1B" w:rsidRDefault="00C57FB2" w:rsidP="001211F7">
      <w:pPr>
        <w:ind w:firstLine="0"/>
        <w:rPr>
          <w:sz w:val="22"/>
          <w:szCs w:val="22"/>
        </w:rPr>
      </w:pPr>
      <w:r w:rsidRPr="00A87A1B">
        <w:rPr>
          <w:sz w:val="22"/>
          <w:szCs w:val="22"/>
        </w:rPr>
        <w:t xml:space="preserve">El campus de la Universidad del Azuay, ubicado en Cuenca (Ecuador), durante varios años ha sufrido afectaciones en su infraestructura física debido a los fenómenos de movimientos de tierra detectados en la zona, atribuidos principalmente a la acumulación de agua en el suelo. Por lo mismo, se estableció una red con </w:t>
      </w:r>
      <w:r w:rsidR="00486C03" w:rsidRPr="00A87A1B">
        <w:rPr>
          <w:sz w:val="22"/>
          <w:szCs w:val="22"/>
        </w:rPr>
        <w:t>1</w:t>
      </w:r>
      <w:r w:rsidR="00486C03">
        <w:rPr>
          <w:sz w:val="22"/>
          <w:szCs w:val="22"/>
        </w:rPr>
        <w:t>8</w:t>
      </w:r>
      <w:r w:rsidR="00486C03" w:rsidRPr="00A87A1B">
        <w:rPr>
          <w:sz w:val="22"/>
          <w:szCs w:val="22"/>
        </w:rPr>
        <w:t xml:space="preserve"> </w:t>
      </w:r>
      <w:r w:rsidRPr="00A87A1B">
        <w:rPr>
          <w:sz w:val="22"/>
          <w:szCs w:val="22"/>
        </w:rPr>
        <w:t xml:space="preserve">puntos (dos fijos y </w:t>
      </w:r>
      <w:r w:rsidR="00486C03" w:rsidRPr="00A87A1B">
        <w:rPr>
          <w:sz w:val="22"/>
          <w:szCs w:val="22"/>
        </w:rPr>
        <w:t>1</w:t>
      </w:r>
      <w:r w:rsidR="00486C03">
        <w:rPr>
          <w:sz w:val="22"/>
          <w:szCs w:val="22"/>
        </w:rPr>
        <w:t xml:space="preserve">6 </w:t>
      </w:r>
      <w:r w:rsidRPr="00A87A1B">
        <w:rPr>
          <w:sz w:val="22"/>
          <w:szCs w:val="22"/>
        </w:rPr>
        <w:t>móviles) a ser monitoreados con técnicas de GPS de precisión. Dichas mediciones han sido corregidas con</w:t>
      </w:r>
      <w:r w:rsidR="002B1649">
        <w:rPr>
          <w:sz w:val="22"/>
          <w:szCs w:val="22"/>
        </w:rPr>
        <w:t xml:space="preserve"> los datos provistos por</w:t>
      </w:r>
      <w:r w:rsidRPr="00A87A1B">
        <w:rPr>
          <w:sz w:val="22"/>
          <w:szCs w:val="22"/>
        </w:rPr>
        <w:t xml:space="preserve"> la red SIRGAS para establecer las precisiones del caso. A través de dos momentos de tiempo se logró establecer los cambios de las coordenadas en magnitud y dirección (a través del uso de coordenada ENU) y se generar</w:t>
      </w:r>
      <w:r w:rsidR="00AF44A0">
        <w:rPr>
          <w:sz w:val="22"/>
          <w:szCs w:val="22"/>
        </w:rPr>
        <w:t>on</w:t>
      </w:r>
      <w:r w:rsidRPr="00A87A1B">
        <w:rPr>
          <w:sz w:val="22"/>
          <w:szCs w:val="22"/>
        </w:rPr>
        <w:t xml:space="preserve"> los respectivos mapas de vectores de desplazamiento</w:t>
      </w:r>
      <w:r w:rsidR="002B1649">
        <w:rPr>
          <w:sz w:val="22"/>
          <w:szCs w:val="22"/>
        </w:rPr>
        <w:t xml:space="preserve"> de los puntos</w:t>
      </w:r>
      <w:r w:rsidRPr="00A87A1B">
        <w:rPr>
          <w:sz w:val="22"/>
          <w:szCs w:val="22"/>
        </w:rPr>
        <w:t xml:space="preserve"> donde se puede notar </w:t>
      </w:r>
      <w:r w:rsidR="002B1649">
        <w:rPr>
          <w:sz w:val="22"/>
          <w:szCs w:val="22"/>
        </w:rPr>
        <w:t>que aquellos de código</w:t>
      </w:r>
      <w:r w:rsidRPr="00A87A1B">
        <w:rPr>
          <w:sz w:val="22"/>
          <w:szCs w:val="22"/>
        </w:rPr>
        <w:t xml:space="preserve"> m_1 y m_17 tienen una magnitud mayor.</w:t>
      </w:r>
      <w:r w:rsidR="00865738">
        <w:rPr>
          <w:sz w:val="22"/>
          <w:szCs w:val="22"/>
        </w:rPr>
        <w:t xml:space="preserve"> </w:t>
      </w:r>
      <w:r w:rsidRPr="00A87A1B">
        <w:rPr>
          <w:sz w:val="22"/>
          <w:szCs w:val="22"/>
        </w:rPr>
        <w:t xml:space="preserve"> </w:t>
      </w:r>
    </w:p>
    <w:p w14:paraId="2239EF04" w14:textId="77777777" w:rsidR="00324D62" w:rsidRDefault="00324D62">
      <w:pPr>
        <w:ind w:right="567" w:firstLine="0"/>
        <w:rPr>
          <w:sz w:val="24"/>
          <w:szCs w:val="24"/>
        </w:rPr>
      </w:pPr>
    </w:p>
    <w:p w14:paraId="23934133" w14:textId="0B494DF2" w:rsidR="00324D62" w:rsidRDefault="00C57FB2">
      <w:pPr>
        <w:pBdr>
          <w:top w:val="nil"/>
          <w:left w:val="nil"/>
          <w:bottom w:val="nil"/>
          <w:right w:val="nil"/>
          <w:between w:val="nil"/>
        </w:pBdr>
        <w:ind w:right="567" w:firstLine="0"/>
        <w:rPr>
          <w:color w:val="000000"/>
          <w:sz w:val="24"/>
          <w:szCs w:val="24"/>
        </w:rPr>
      </w:pPr>
      <w:r>
        <w:rPr>
          <w:b/>
          <w:sz w:val="24"/>
          <w:szCs w:val="24"/>
        </w:rPr>
        <w:t>Palabras clave</w:t>
      </w:r>
      <w:r>
        <w:rPr>
          <w:b/>
          <w:color w:val="000000"/>
          <w:sz w:val="24"/>
          <w:szCs w:val="24"/>
        </w:rPr>
        <w:t>:</w:t>
      </w:r>
      <w:r w:rsidR="00F766C8">
        <w:rPr>
          <w:color w:val="000000"/>
          <w:sz w:val="24"/>
          <w:szCs w:val="24"/>
        </w:rPr>
        <w:t xml:space="preserve"> D</w:t>
      </w:r>
      <w:r w:rsidR="00206E4E">
        <w:rPr>
          <w:color w:val="000000"/>
          <w:sz w:val="24"/>
          <w:szCs w:val="24"/>
        </w:rPr>
        <w:t xml:space="preserve">eslizamientos, DGPS, </w:t>
      </w:r>
      <w:r w:rsidR="00F766C8">
        <w:rPr>
          <w:color w:val="000000"/>
          <w:sz w:val="24"/>
          <w:szCs w:val="24"/>
        </w:rPr>
        <w:t>C</w:t>
      </w:r>
      <w:r w:rsidR="00206E4E">
        <w:rPr>
          <w:color w:val="000000"/>
          <w:sz w:val="24"/>
          <w:szCs w:val="24"/>
        </w:rPr>
        <w:t>oordenadas ENU</w:t>
      </w:r>
      <w:r>
        <w:rPr>
          <w:color w:val="000000"/>
          <w:sz w:val="24"/>
          <w:szCs w:val="24"/>
        </w:rPr>
        <w:t>, SIRGAS.</w:t>
      </w:r>
    </w:p>
    <w:p w14:paraId="633905B6" w14:textId="77777777" w:rsidR="00A87A1B" w:rsidRPr="00667441" w:rsidRDefault="00A87A1B" w:rsidP="00DF4E6E">
      <w:pPr>
        <w:ind w:firstLine="0"/>
        <w:rPr>
          <w:sz w:val="22"/>
          <w:szCs w:val="22"/>
        </w:rPr>
      </w:pPr>
    </w:p>
    <w:p w14:paraId="1D9CFC33" w14:textId="77777777" w:rsidR="00A87A1B" w:rsidRDefault="00A87A1B" w:rsidP="00A87A1B">
      <w:pPr>
        <w:pStyle w:val="Els-Abstract-head"/>
        <w:pBdr>
          <w:top w:val="single" w:sz="4" w:space="18" w:color="auto"/>
        </w:pBdr>
        <w:spacing w:after="0" w:line="240" w:lineRule="auto"/>
        <w:jc w:val="center"/>
        <w:rPr>
          <w:sz w:val="22"/>
          <w:szCs w:val="22"/>
          <w:lang w:val="en-GB"/>
        </w:rPr>
      </w:pPr>
      <w:r w:rsidRPr="000E631D">
        <w:rPr>
          <w:sz w:val="22"/>
          <w:szCs w:val="22"/>
          <w:lang w:val="en-GB"/>
        </w:rPr>
        <w:t>ABSTRACT</w:t>
      </w:r>
    </w:p>
    <w:p w14:paraId="2A83E547" w14:textId="77777777" w:rsidR="00A87A1B" w:rsidRPr="00A87A1B" w:rsidRDefault="00A87A1B" w:rsidP="00A87A1B">
      <w:pPr>
        <w:rPr>
          <w:lang w:val="en-GB" w:eastAsia="en-US"/>
        </w:rPr>
      </w:pPr>
    </w:p>
    <w:p w14:paraId="20FFA9D7" w14:textId="632A1356" w:rsidR="00324D62" w:rsidRDefault="00A87A1B" w:rsidP="00BE4243">
      <w:pPr>
        <w:ind w:right="-2" w:firstLine="0"/>
        <w:rPr>
          <w:sz w:val="22"/>
          <w:szCs w:val="22"/>
          <w:lang w:val="en-US"/>
        </w:rPr>
      </w:pPr>
      <w:r w:rsidRPr="00A87A1B">
        <w:rPr>
          <w:sz w:val="22"/>
          <w:szCs w:val="22"/>
          <w:lang w:val="en-US"/>
        </w:rPr>
        <w:t xml:space="preserve">The campus of the University of Azuay, located in Cuenca (Ecuador), for several years has suffered damages in its physical infrastructure due to the phenomena of earth movements detected in the area, mainly attributed to the accumulation of water in the ground. </w:t>
      </w:r>
      <w:r w:rsidR="00676E25" w:rsidRPr="00676E25">
        <w:rPr>
          <w:sz w:val="22"/>
          <w:szCs w:val="22"/>
          <w:lang w:val="en-US"/>
        </w:rPr>
        <w:t>For this reason, a network was established with 18 points (two fixed and 16 mobile) to be monitored with precision GPS techniques</w:t>
      </w:r>
      <w:r w:rsidRPr="00A87A1B">
        <w:rPr>
          <w:sz w:val="22"/>
          <w:szCs w:val="22"/>
          <w:lang w:val="en-US"/>
        </w:rPr>
        <w:t>. Said measurements have been corrected</w:t>
      </w:r>
      <w:r w:rsidR="00676E25">
        <w:rPr>
          <w:sz w:val="22"/>
          <w:szCs w:val="22"/>
          <w:lang w:val="en-US"/>
        </w:rPr>
        <w:t xml:space="preserve"> </w:t>
      </w:r>
      <w:r w:rsidR="00676E25" w:rsidRPr="00676E25">
        <w:rPr>
          <w:sz w:val="22"/>
          <w:szCs w:val="22"/>
          <w:lang w:val="en-US"/>
        </w:rPr>
        <w:t>with the data provided by the</w:t>
      </w:r>
      <w:r w:rsidRPr="00A87A1B">
        <w:rPr>
          <w:sz w:val="22"/>
          <w:szCs w:val="22"/>
          <w:lang w:val="en-US"/>
        </w:rPr>
        <w:t xml:space="preserve"> SIRGAS network to establish the details of the case. Through two moments of </w:t>
      </w:r>
      <w:r w:rsidR="00F5176F" w:rsidRPr="00A87A1B">
        <w:rPr>
          <w:sz w:val="22"/>
          <w:szCs w:val="22"/>
          <w:lang w:val="en-US"/>
        </w:rPr>
        <w:t>time,</w:t>
      </w:r>
      <w:r w:rsidRPr="00A87A1B">
        <w:rPr>
          <w:sz w:val="22"/>
          <w:szCs w:val="22"/>
          <w:lang w:val="en-US"/>
        </w:rPr>
        <w:t xml:space="preserve"> it was possible to establish the changes of the coordinates in magnitude and direction (through the use of the ENU coordinate</w:t>
      </w:r>
      <w:r w:rsidR="00F5575A">
        <w:rPr>
          <w:sz w:val="22"/>
          <w:szCs w:val="22"/>
          <w:lang w:val="en-US"/>
        </w:rPr>
        <w:t>s</w:t>
      </w:r>
      <w:r w:rsidRPr="00A87A1B">
        <w:rPr>
          <w:sz w:val="22"/>
          <w:szCs w:val="22"/>
          <w:lang w:val="en-US"/>
        </w:rPr>
        <w:t>) and it was possible to generate the respective maps of displacement vectors where it can be noted that points such as m_1 and m_17 have a larger magnitude.</w:t>
      </w:r>
    </w:p>
    <w:p w14:paraId="0B2356CE" w14:textId="7E945741" w:rsidR="00A87A1B" w:rsidRDefault="00A87A1B" w:rsidP="00BE4243">
      <w:pPr>
        <w:ind w:right="-2" w:firstLine="0"/>
        <w:rPr>
          <w:sz w:val="22"/>
          <w:szCs w:val="22"/>
          <w:lang w:val="en-US"/>
        </w:rPr>
      </w:pPr>
    </w:p>
    <w:p w14:paraId="1D5F3758" w14:textId="0E62E667" w:rsidR="00324D62" w:rsidRDefault="00C57FB2">
      <w:pPr>
        <w:ind w:right="567" w:firstLine="0"/>
        <w:rPr>
          <w:sz w:val="24"/>
          <w:szCs w:val="24"/>
          <w:lang w:val="en-US"/>
        </w:rPr>
      </w:pPr>
      <w:r w:rsidRPr="00E01427">
        <w:rPr>
          <w:b/>
          <w:sz w:val="24"/>
          <w:szCs w:val="24"/>
          <w:lang w:val="en-US"/>
        </w:rPr>
        <w:t>Keywords:</w:t>
      </w:r>
      <w:r w:rsidRPr="00E01427">
        <w:rPr>
          <w:sz w:val="24"/>
          <w:szCs w:val="24"/>
          <w:lang w:val="en-US"/>
        </w:rPr>
        <w:t xml:space="preserve"> </w:t>
      </w:r>
      <w:r w:rsidR="00F766C8">
        <w:rPr>
          <w:sz w:val="24"/>
          <w:szCs w:val="24"/>
          <w:lang w:val="en-US"/>
        </w:rPr>
        <w:t>L</w:t>
      </w:r>
      <w:r w:rsidR="00A87A1B" w:rsidRPr="00E01427">
        <w:rPr>
          <w:sz w:val="24"/>
          <w:szCs w:val="24"/>
          <w:lang w:val="en-US"/>
        </w:rPr>
        <w:t>andslides</w:t>
      </w:r>
      <w:r w:rsidRPr="00E01427">
        <w:rPr>
          <w:sz w:val="24"/>
          <w:szCs w:val="24"/>
          <w:lang w:val="en-US"/>
        </w:rPr>
        <w:t>, DGPS, ENU</w:t>
      </w:r>
      <w:r w:rsidR="00206E4E">
        <w:rPr>
          <w:sz w:val="24"/>
          <w:szCs w:val="24"/>
          <w:lang w:val="en-US"/>
        </w:rPr>
        <w:t xml:space="preserve"> coordinates, </w:t>
      </w:r>
      <w:r w:rsidRPr="00E01427">
        <w:rPr>
          <w:sz w:val="24"/>
          <w:szCs w:val="24"/>
          <w:lang w:val="en-US"/>
        </w:rPr>
        <w:t>SIRGAS.</w:t>
      </w:r>
    </w:p>
    <w:p w14:paraId="14CE73D6" w14:textId="77777777" w:rsidR="00875132" w:rsidRDefault="00875132">
      <w:pPr>
        <w:keepNext/>
        <w:keepLines/>
        <w:pBdr>
          <w:top w:val="nil"/>
          <w:left w:val="nil"/>
          <w:bottom w:val="nil"/>
          <w:right w:val="nil"/>
          <w:between w:val="nil"/>
        </w:pBdr>
        <w:spacing w:before="360" w:after="240"/>
        <w:ind w:firstLine="0"/>
        <w:jc w:val="left"/>
        <w:rPr>
          <w:b/>
          <w:sz w:val="24"/>
          <w:szCs w:val="24"/>
        </w:rPr>
      </w:pPr>
    </w:p>
    <w:p w14:paraId="2FAB8C0D" w14:textId="18050CF3" w:rsidR="00324D62" w:rsidRDefault="00C57FB2">
      <w:pPr>
        <w:keepNext/>
        <w:keepLines/>
        <w:pBdr>
          <w:top w:val="nil"/>
          <w:left w:val="nil"/>
          <w:bottom w:val="nil"/>
          <w:right w:val="nil"/>
          <w:between w:val="nil"/>
        </w:pBdr>
        <w:spacing w:before="360" w:after="240"/>
        <w:ind w:firstLine="0"/>
        <w:jc w:val="left"/>
        <w:rPr>
          <w:sz w:val="24"/>
          <w:szCs w:val="24"/>
        </w:rPr>
      </w:pPr>
      <w:r>
        <w:rPr>
          <w:b/>
          <w:sz w:val="24"/>
          <w:szCs w:val="24"/>
        </w:rPr>
        <w:t>INTRODUCCIÓN</w:t>
      </w:r>
    </w:p>
    <w:p w14:paraId="6328AD81" w14:textId="7B226DF0" w:rsidR="00324D62" w:rsidRDefault="00C57FB2" w:rsidP="00AA3126">
      <w:pPr>
        <w:pStyle w:val="Ttulo3"/>
        <w:spacing w:before="0"/>
        <w:ind w:firstLine="567"/>
        <w:rPr>
          <w:sz w:val="24"/>
          <w:szCs w:val="24"/>
        </w:rPr>
      </w:pPr>
      <w:r>
        <w:rPr>
          <w:sz w:val="24"/>
          <w:szCs w:val="24"/>
        </w:rPr>
        <w:t xml:space="preserve">Los movimientos </w:t>
      </w:r>
      <w:r w:rsidR="00AF44A0">
        <w:rPr>
          <w:sz w:val="24"/>
          <w:szCs w:val="24"/>
        </w:rPr>
        <w:t>en</w:t>
      </w:r>
      <w:r>
        <w:rPr>
          <w:sz w:val="24"/>
          <w:szCs w:val="24"/>
        </w:rPr>
        <w:t xml:space="preserve"> masa son desplazamientos de terreno en una ladera en sentido descendente y hacia el exterior de la misma </w:t>
      </w:r>
      <w:r w:rsidR="00D43474" w:rsidRPr="00D43474">
        <w:rPr>
          <w:noProof/>
          <w:sz w:val="24"/>
          <w:szCs w:val="24"/>
        </w:rPr>
        <w:t xml:space="preserve">(Escobar </w:t>
      </w:r>
      <w:r w:rsidR="00962BFE">
        <w:rPr>
          <w:noProof/>
          <w:sz w:val="24"/>
          <w:szCs w:val="24"/>
        </w:rPr>
        <w:t>&amp;</w:t>
      </w:r>
      <w:r w:rsidR="00D43474" w:rsidRPr="00D43474">
        <w:rPr>
          <w:noProof/>
          <w:sz w:val="24"/>
          <w:szCs w:val="24"/>
        </w:rPr>
        <w:t xml:space="preserve"> Duque-Escobar, 2017)</w:t>
      </w:r>
      <w:r>
        <w:rPr>
          <w:sz w:val="24"/>
          <w:szCs w:val="24"/>
        </w:rPr>
        <w:t xml:space="preserve"> siendo esta una denominación general que puede clasificarse en movimientos de diversos tipos </w:t>
      </w:r>
      <w:r w:rsidRPr="004B0A15">
        <w:rPr>
          <w:sz w:val="24"/>
          <w:szCs w:val="24"/>
        </w:rPr>
        <w:t xml:space="preserve">(Corominas &amp; García, 1997 en </w:t>
      </w:r>
      <w:r w:rsidR="004B0A15" w:rsidRPr="004B0A15">
        <w:rPr>
          <w:noProof/>
          <w:sz w:val="24"/>
          <w:szCs w:val="24"/>
        </w:rPr>
        <w:t xml:space="preserve">Escobar </w:t>
      </w:r>
      <w:r w:rsidR="00962BFE">
        <w:rPr>
          <w:noProof/>
          <w:sz w:val="24"/>
          <w:szCs w:val="24"/>
        </w:rPr>
        <w:t>&amp;</w:t>
      </w:r>
      <w:r w:rsidR="004B0A15" w:rsidRPr="004B0A15">
        <w:rPr>
          <w:noProof/>
          <w:sz w:val="24"/>
          <w:szCs w:val="24"/>
        </w:rPr>
        <w:t xml:space="preserve"> Duque-Escobar, 2017)</w:t>
      </w:r>
      <w:r w:rsidRPr="004B0A15">
        <w:rPr>
          <w:sz w:val="24"/>
          <w:szCs w:val="24"/>
        </w:rPr>
        <w:t>.</w:t>
      </w:r>
      <w:r w:rsidRPr="00797336">
        <w:rPr>
          <w:sz w:val="24"/>
          <w:szCs w:val="24"/>
        </w:rPr>
        <w:t xml:space="preserve"> </w:t>
      </w:r>
      <w:r>
        <w:rPr>
          <w:sz w:val="24"/>
          <w:szCs w:val="24"/>
        </w:rPr>
        <w:t xml:space="preserve">En este sentido se considera a los desplazamientos en masa o deslizamientos, como movimientos de suelo o roca ladera abajo que generan una deformación de corte que preserva a grandes rasgos la forma de la masa desplazada </w:t>
      </w:r>
      <w:r w:rsidR="00D43474" w:rsidRPr="00D43474">
        <w:rPr>
          <w:noProof/>
          <w:sz w:val="24"/>
          <w:szCs w:val="24"/>
        </w:rPr>
        <w:t xml:space="preserve">(Escobar </w:t>
      </w:r>
      <w:r w:rsidR="00BE5049">
        <w:rPr>
          <w:noProof/>
          <w:sz w:val="24"/>
          <w:szCs w:val="24"/>
        </w:rPr>
        <w:t>&amp;</w:t>
      </w:r>
      <w:r w:rsidR="00D43474" w:rsidRPr="00D43474">
        <w:rPr>
          <w:noProof/>
          <w:sz w:val="24"/>
          <w:szCs w:val="24"/>
        </w:rPr>
        <w:t xml:space="preserve"> Duque-Escobar, 2017)</w:t>
      </w:r>
      <w:r w:rsidR="00797336">
        <w:rPr>
          <w:sz w:val="24"/>
          <w:szCs w:val="24"/>
        </w:rPr>
        <w:t xml:space="preserve">. </w:t>
      </w:r>
      <w:r>
        <w:rPr>
          <w:sz w:val="24"/>
          <w:szCs w:val="24"/>
        </w:rPr>
        <w:t xml:space="preserve">Este tipo de fenómenos presentan una dinámica relativamente lenta, por lo cual pasan desapercibidos si no se visualizan evidencias geomorfológicas como grietas en el suelo </w:t>
      </w:r>
      <w:r w:rsidR="00D43474" w:rsidRPr="00D43474">
        <w:rPr>
          <w:noProof/>
          <w:sz w:val="24"/>
          <w:szCs w:val="24"/>
        </w:rPr>
        <w:t>(Zárate-Torres, 2011)</w:t>
      </w:r>
      <w:r w:rsidR="00B43268">
        <w:rPr>
          <w:sz w:val="24"/>
          <w:szCs w:val="24"/>
        </w:rPr>
        <w:t xml:space="preserve"> </w:t>
      </w:r>
      <w:r>
        <w:rPr>
          <w:sz w:val="24"/>
          <w:szCs w:val="24"/>
        </w:rPr>
        <w:t xml:space="preserve">y son difíciles de tratarlos de manera específica debido a la cantidad de causas que pueden generarlos. Dichas causas van ligadas a variables topográficas, ambientales, geológicas y antrópicas que permiten el movimiento del material que compone el terreno </w:t>
      </w:r>
      <w:r w:rsidR="00D43474" w:rsidRPr="00D43474">
        <w:rPr>
          <w:noProof/>
          <w:sz w:val="24"/>
          <w:szCs w:val="24"/>
        </w:rPr>
        <w:t xml:space="preserve">(Escobar </w:t>
      </w:r>
      <w:r w:rsidR="00962BFE">
        <w:rPr>
          <w:noProof/>
          <w:sz w:val="24"/>
          <w:szCs w:val="24"/>
        </w:rPr>
        <w:t>&amp;</w:t>
      </w:r>
      <w:r w:rsidR="00D43474" w:rsidRPr="00D43474">
        <w:rPr>
          <w:noProof/>
          <w:sz w:val="24"/>
          <w:szCs w:val="24"/>
        </w:rPr>
        <w:t xml:space="preserve"> Duque-Escobar, 2017)</w:t>
      </w:r>
      <w:r>
        <w:rPr>
          <w:sz w:val="24"/>
          <w:szCs w:val="24"/>
        </w:rPr>
        <w:t xml:space="preserve">. </w:t>
      </w:r>
    </w:p>
    <w:p w14:paraId="2A952573" w14:textId="77777777" w:rsidR="00324D62" w:rsidRDefault="00C57FB2" w:rsidP="00AA3126">
      <w:pPr>
        <w:pStyle w:val="Ttulo3"/>
        <w:spacing w:before="0"/>
        <w:ind w:firstLine="567"/>
        <w:rPr>
          <w:sz w:val="24"/>
          <w:szCs w:val="24"/>
        </w:rPr>
      </w:pPr>
      <w:r>
        <w:rPr>
          <w:sz w:val="24"/>
          <w:szCs w:val="24"/>
        </w:rPr>
        <w:t xml:space="preserve">A nivel nacional se evidencia otro problema que aumenta la dificultad del tratamiento de estos fenómenos; este problema es la falta de monitoreo periódico que permita obtener datos para describir el movimiento, así como determinar velocidades de desplazamiento y verificar su comportamiento a lo largo del tiempo </w:t>
      </w:r>
      <w:r w:rsidR="00D43474" w:rsidRPr="00D43474">
        <w:rPr>
          <w:noProof/>
          <w:sz w:val="24"/>
          <w:szCs w:val="24"/>
        </w:rPr>
        <w:t>(Zárate-Torres, 2011)</w:t>
      </w:r>
      <w:r>
        <w:rPr>
          <w:sz w:val="24"/>
          <w:szCs w:val="24"/>
        </w:rPr>
        <w:t>.</w:t>
      </w:r>
    </w:p>
    <w:p w14:paraId="36CA82B9" w14:textId="77777777" w:rsidR="0077035E" w:rsidRDefault="00C57FB2" w:rsidP="00AA3126">
      <w:pPr>
        <w:pStyle w:val="Ttulo3"/>
        <w:spacing w:before="0"/>
        <w:ind w:firstLine="567"/>
        <w:rPr>
          <w:sz w:val="24"/>
          <w:szCs w:val="24"/>
        </w:rPr>
      </w:pPr>
      <w:r>
        <w:rPr>
          <w:sz w:val="24"/>
          <w:szCs w:val="24"/>
        </w:rPr>
        <w:t>Existen diversos trabajos de investigación en los cuales se han aplicado distintas técnicas de monitoreo de deslizamientos; varios de ellos han incluido en su metodología el uso de datos obtenidos por dispositivos GPS (</w:t>
      </w:r>
      <w:r>
        <w:rPr>
          <w:i/>
          <w:sz w:val="24"/>
          <w:szCs w:val="24"/>
        </w:rPr>
        <w:t>Global Positioning System</w:t>
      </w:r>
      <w:r>
        <w:rPr>
          <w:sz w:val="24"/>
          <w:szCs w:val="24"/>
        </w:rPr>
        <w:t xml:space="preserve">); si bien existen diversos métodos que utilizan imágenes obtenidas por </w:t>
      </w:r>
      <w:r>
        <w:rPr>
          <w:i/>
          <w:sz w:val="24"/>
          <w:szCs w:val="24"/>
        </w:rPr>
        <w:t>Unmanned Aerial Vehicles</w:t>
      </w:r>
      <w:r>
        <w:rPr>
          <w:sz w:val="24"/>
          <w:szCs w:val="24"/>
        </w:rPr>
        <w:t xml:space="preserve"> (UAV), imágenes satelitales RADAR, datos </w:t>
      </w:r>
      <w:r w:rsidRPr="009F64E5">
        <w:rPr>
          <w:i/>
          <w:sz w:val="24"/>
          <w:szCs w:val="24"/>
        </w:rPr>
        <w:t>Light Detection and Ranging</w:t>
      </w:r>
      <w:r>
        <w:rPr>
          <w:sz w:val="24"/>
          <w:szCs w:val="24"/>
        </w:rPr>
        <w:t xml:space="preserve">  (LiDAR), además de métodos topográficos tradicionales usando equipos específicos como estaciones totales. En este sentido, es importante puntualizar que un GPS diferencial (DGPS por sus siglas en inglés) incrementa la precisión que se conseguiría con un dispositivo GPS convencional y según </w:t>
      </w:r>
      <w:r w:rsidR="001A1665" w:rsidRPr="001A1665">
        <w:rPr>
          <w:noProof/>
          <w:sz w:val="24"/>
          <w:szCs w:val="24"/>
        </w:rPr>
        <w:t xml:space="preserve">Tomás </w:t>
      </w:r>
      <w:r w:rsidR="001A1665" w:rsidRPr="009F64E5">
        <w:rPr>
          <w:i/>
          <w:noProof/>
          <w:sz w:val="24"/>
          <w:szCs w:val="24"/>
        </w:rPr>
        <w:t>et al</w:t>
      </w:r>
      <w:r w:rsidR="001A1665">
        <w:rPr>
          <w:noProof/>
          <w:sz w:val="24"/>
          <w:szCs w:val="24"/>
        </w:rPr>
        <w:t>. 2005</w:t>
      </w:r>
      <w:r w:rsidR="001A1665">
        <w:rPr>
          <w:sz w:val="24"/>
          <w:szCs w:val="24"/>
        </w:rPr>
        <w:t xml:space="preserve"> </w:t>
      </w:r>
      <w:r>
        <w:rPr>
          <w:sz w:val="24"/>
          <w:szCs w:val="24"/>
        </w:rPr>
        <w:t>han sido exitosamente utilizados en la monitorización de deslizamientos y movimientos de masa.</w:t>
      </w:r>
    </w:p>
    <w:p w14:paraId="1205B3CC" w14:textId="16D732A1" w:rsidR="00066436" w:rsidRDefault="00C57FB2" w:rsidP="00AA3126">
      <w:pPr>
        <w:pStyle w:val="Ttulo3"/>
        <w:spacing w:before="0"/>
        <w:ind w:firstLine="567"/>
        <w:rPr>
          <w:sz w:val="24"/>
          <w:szCs w:val="24"/>
        </w:rPr>
      </w:pPr>
      <w:r>
        <w:rPr>
          <w:sz w:val="24"/>
          <w:szCs w:val="24"/>
        </w:rPr>
        <w:t xml:space="preserve">Las metodologías que han aplicado el uso de Sistemas de Posicionamiento </w:t>
      </w:r>
      <w:r w:rsidR="005A6872">
        <w:rPr>
          <w:sz w:val="24"/>
          <w:szCs w:val="24"/>
        </w:rPr>
        <w:t>Global</w:t>
      </w:r>
      <w:r w:rsidR="00C46B5C">
        <w:rPr>
          <w:sz w:val="24"/>
          <w:szCs w:val="24"/>
        </w:rPr>
        <w:t xml:space="preserve"> </w:t>
      </w:r>
      <w:r>
        <w:rPr>
          <w:sz w:val="24"/>
          <w:szCs w:val="24"/>
        </w:rPr>
        <w:t xml:space="preserve">han generado buenos resultados en el registro de movimientos de ladera con altos niveles de precisión </w:t>
      </w:r>
      <w:r w:rsidR="00D43474" w:rsidRPr="00D43474">
        <w:rPr>
          <w:noProof/>
          <w:sz w:val="24"/>
          <w:szCs w:val="24"/>
        </w:rPr>
        <w:t>(Zárate-Torres, 2011)</w:t>
      </w:r>
      <w:r>
        <w:rPr>
          <w:sz w:val="24"/>
          <w:szCs w:val="24"/>
        </w:rPr>
        <w:t xml:space="preserve"> y entre algunos trabajos, destaca el realizado por </w:t>
      </w:r>
      <w:r w:rsidR="002B6DD9">
        <w:rPr>
          <w:sz w:val="24"/>
          <w:szCs w:val="24"/>
        </w:rPr>
        <w:t xml:space="preserve"> </w:t>
      </w:r>
      <w:r w:rsidR="002B6DD9" w:rsidRPr="002B6DD9">
        <w:rPr>
          <w:noProof/>
          <w:sz w:val="24"/>
          <w:szCs w:val="24"/>
        </w:rPr>
        <w:t xml:space="preserve">Demoulin </w:t>
      </w:r>
      <w:r w:rsidR="002B6DD9">
        <w:rPr>
          <w:noProof/>
          <w:sz w:val="24"/>
          <w:szCs w:val="24"/>
        </w:rPr>
        <w:t>(</w:t>
      </w:r>
      <w:r w:rsidR="002B6DD9" w:rsidRPr="002B6DD9">
        <w:rPr>
          <w:noProof/>
          <w:sz w:val="24"/>
          <w:szCs w:val="24"/>
        </w:rPr>
        <w:t>2006)</w:t>
      </w:r>
      <w:r>
        <w:rPr>
          <w:sz w:val="24"/>
          <w:szCs w:val="24"/>
        </w:rPr>
        <w:t xml:space="preserve">, quien elaboró un monitoreo y mapeo de deslizamientos de tierra con un enfoque combinado entre un análisis estereofotogramétrico y levantamientos con DGPS para estimar tasas detalladas a corto y largo plazo en el deslizamiento de Manaihan (Battice, Bélgica). </w:t>
      </w:r>
      <w:r w:rsidR="002B6DD9" w:rsidRPr="002B6DD9">
        <w:rPr>
          <w:noProof/>
          <w:sz w:val="24"/>
          <w:szCs w:val="24"/>
        </w:rPr>
        <w:t xml:space="preserve">Tagliavini </w:t>
      </w:r>
      <w:r w:rsidRPr="009F64E5">
        <w:rPr>
          <w:i/>
          <w:sz w:val="24"/>
          <w:szCs w:val="24"/>
        </w:rPr>
        <w:t>et al</w:t>
      </w:r>
      <w:r>
        <w:rPr>
          <w:sz w:val="24"/>
          <w:szCs w:val="24"/>
        </w:rPr>
        <w:t>.</w:t>
      </w:r>
      <w:r w:rsidR="00082E79">
        <w:rPr>
          <w:sz w:val="24"/>
          <w:szCs w:val="24"/>
        </w:rPr>
        <w:t xml:space="preserve"> </w:t>
      </w:r>
      <w:r w:rsidR="00082E79">
        <w:rPr>
          <w:noProof/>
          <w:sz w:val="24"/>
          <w:szCs w:val="24"/>
        </w:rPr>
        <w:t>(</w:t>
      </w:r>
      <w:r w:rsidR="00082E79" w:rsidRPr="002B6DD9">
        <w:rPr>
          <w:noProof/>
          <w:sz w:val="24"/>
          <w:szCs w:val="24"/>
        </w:rPr>
        <w:t>2007)</w:t>
      </w:r>
      <w:r>
        <w:rPr>
          <w:sz w:val="24"/>
          <w:szCs w:val="24"/>
        </w:rPr>
        <w:t xml:space="preserve"> realizaron una validación al evaluar el peligro de deslizamientos de tierra mediante monitoreo GPS en la cuenca del río Cordevole en Belluno, Italia, en el cual se definió con exactitud la velocidad del deslizamiento y se lo comparó con evidencias morfológicas. </w:t>
      </w:r>
      <w:r w:rsidR="00E64EAB" w:rsidRPr="00E64EAB">
        <w:rPr>
          <w:noProof/>
          <w:sz w:val="24"/>
          <w:szCs w:val="24"/>
        </w:rPr>
        <w:t xml:space="preserve">Acar </w:t>
      </w:r>
      <w:r w:rsidR="00E64EAB">
        <w:rPr>
          <w:noProof/>
          <w:sz w:val="24"/>
          <w:szCs w:val="24"/>
        </w:rPr>
        <w:t>(</w:t>
      </w:r>
      <w:r w:rsidR="00E64EAB" w:rsidRPr="00E64EAB">
        <w:rPr>
          <w:noProof/>
          <w:sz w:val="24"/>
          <w:szCs w:val="24"/>
        </w:rPr>
        <w:t>2010)</w:t>
      </w:r>
      <w:r w:rsidR="00E64EAB">
        <w:rPr>
          <w:sz w:val="24"/>
          <w:szCs w:val="24"/>
        </w:rPr>
        <w:t xml:space="preserve"> </w:t>
      </w:r>
      <w:r>
        <w:rPr>
          <w:sz w:val="24"/>
          <w:szCs w:val="24"/>
        </w:rPr>
        <w:t xml:space="preserve">determinó la acumulación de deformación en áreas de deslizamientos de tierra con mediciones GPS en una zona de deslizamiento ubicada en Gurpinar, Turquía, detectando los sectores que mayor movimiento presentaron en el deslizamiento estudiado. </w:t>
      </w:r>
      <w:r w:rsidR="002F1941" w:rsidRPr="002F1941">
        <w:rPr>
          <w:noProof/>
          <w:sz w:val="24"/>
          <w:szCs w:val="24"/>
        </w:rPr>
        <w:t xml:space="preserve">Ramos </w:t>
      </w:r>
      <w:r w:rsidR="002F1941" w:rsidRPr="002F1941">
        <w:rPr>
          <w:i/>
          <w:noProof/>
          <w:sz w:val="24"/>
          <w:szCs w:val="24"/>
        </w:rPr>
        <w:t>et al.</w:t>
      </w:r>
      <w:r w:rsidR="002F1941" w:rsidRPr="002F1941">
        <w:rPr>
          <w:noProof/>
          <w:sz w:val="24"/>
          <w:szCs w:val="24"/>
        </w:rPr>
        <w:t xml:space="preserve"> </w:t>
      </w:r>
      <w:r w:rsidR="002F1941">
        <w:rPr>
          <w:noProof/>
          <w:sz w:val="24"/>
          <w:szCs w:val="24"/>
        </w:rPr>
        <w:t>(</w:t>
      </w:r>
      <w:r w:rsidR="002F1941" w:rsidRPr="002F1941">
        <w:rPr>
          <w:noProof/>
          <w:sz w:val="24"/>
          <w:szCs w:val="24"/>
        </w:rPr>
        <w:t>2015</w:t>
      </w:r>
      <w:r w:rsidR="002F1941">
        <w:rPr>
          <w:noProof/>
          <w:sz w:val="24"/>
          <w:szCs w:val="24"/>
        </w:rPr>
        <w:t xml:space="preserve">) </w:t>
      </w:r>
      <w:r>
        <w:rPr>
          <w:sz w:val="24"/>
          <w:szCs w:val="24"/>
        </w:rPr>
        <w:t xml:space="preserve">realizaron un monitoreo de remociones en masa con GPS diferencial para obtener el vector de movimiento de este tipo de fenómenos en las regiones chilenas de Los Lagos y Los Ríos y generaron cartografía de movimientos de masa de las zonas de estudio </w:t>
      </w:r>
      <w:r w:rsidR="00791CE8">
        <w:rPr>
          <w:sz w:val="24"/>
          <w:szCs w:val="24"/>
        </w:rPr>
        <w:t>de acuerdo con</w:t>
      </w:r>
      <w:r>
        <w:rPr>
          <w:sz w:val="24"/>
          <w:szCs w:val="24"/>
        </w:rPr>
        <w:t xml:space="preserve"> los puntos de monitoreo.</w:t>
      </w:r>
    </w:p>
    <w:p w14:paraId="52070224" w14:textId="77777777" w:rsidR="00CA4A30" w:rsidRDefault="00066436" w:rsidP="00AA3126">
      <w:pPr>
        <w:pStyle w:val="Ttulo3"/>
        <w:spacing w:before="0"/>
        <w:ind w:firstLine="567"/>
        <w:rPr>
          <w:sz w:val="24"/>
          <w:szCs w:val="24"/>
        </w:rPr>
      </w:pPr>
      <w:r w:rsidRPr="00032608">
        <w:rPr>
          <w:sz w:val="23"/>
          <w:szCs w:val="23"/>
        </w:rPr>
        <w:t>E</w:t>
      </w:r>
      <w:r w:rsidR="00C57FB2" w:rsidRPr="00032608">
        <w:rPr>
          <w:sz w:val="23"/>
          <w:szCs w:val="23"/>
        </w:rPr>
        <w:t xml:space="preserve">n el ámbito local, </w:t>
      </w:r>
      <w:r w:rsidRPr="00032608">
        <w:rPr>
          <w:noProof/>
          <w:sz w:val="23"/>
          <w:szCs w:val="23"/>
        </w:rPr>
        <w:t>Zárate-Torres (2011)</w:t>
      </w:r>
      <w:r w:rsidRPr="00032608">
        <w:rPr>
          <w:sz w:val="23"/>
          <w:szCs w:val="23"/>
        </w:rPr>
        <w:t xml:space="preserve"> </w:t>
      </w:r>
      <w:r w:rsidR="00C57FB2" w:rsidRPr="00032608">
        <w:rPr>
          <w:sz w:val="23"/>
          <w:szCs w:val="23"/>
        </w:rPr>
        <w:t xml:space="preserve">realizó un monitoreo de movimientos de ladera en San Pedro de Vilcabamba (Loja) mediante procedimientos GPS, generando mapas de vectores de desplazamiento y velocidad con niveles de precisión milimétrica y </w:t>
      </w:r>
      <w:r w:rsidR="00FA4375" w:rsidRPr="00032608">
        <w:rPr>
          <w:noProof/>
          <w:sz w:val="23"/>
          <w:szCs w:val="23"/>
        </w:rPr>
        <w:t>Once (2016)</w:t>
      </w:r>
      <w:r w:rsidR="00FA4375" w:rsidRPr="00032608">
        <w:rPr>
          <w:sz w:val="23"/>
          <w:szCs w:val="23"/>
        </w:rPr>
        <w:t xml:space="preserve"> </w:t>
      </w:r>
      <w:r w:rsidR="00C57FB2" w:rsidRPr="00032608">
        <w:rPr>
          <w:sz w:val="23"/>
          <w:szCs w:val="23"/>
        </w:rPr>
        <w:t xml:space="preserve">elaboró un </w:t>
      </w:r>
      <w:r w:rsidR="00C57FB2" w:rsidRPr="00032608">
        <w:rPr>
          <w:sz w:val="23"/>
          <w:szCs w:val="23"/>
        </w:rPr>
        <w:lastRenderedPageBreak/>
        <w:t>monitoreo de movimientos de terreno en el cerro Tamuga (Azuay) mediante técnicas DGPS, cuyos resultados presentaron menor variabilidad en los datos, lo cual según el autor, hace a esta técnica ideal para medir desplazamientos en extensiones grandes, además de ser necesario realizar campañas de monitoreo continuas para la evaluación del movimiento y por ende analizar la situación a lo largo del tiempo</w:t>
      </w:r>
      <w:r w:rsidR="00C57FB2">
        <w:rPr>
          <w:sz w:val="24"/>
          <w:szCs w:val="24"/>
        </w:rPr>
        <w:t>.</w:t>
      </w:r>
    </w:p>
    <w:p w14:paraId="0BB87447" w14:textId="77777777" w:rsidR="002358E1" w:rsidRDefault="00C57FB2" w:rsidP="00032608">
      <w:pPr>
        <w:pStyle w:val="Ttulo3"/>
        <w:spacing w:before="0"/>
        <w:ind w:firstLine="567"/>
        <w:rPr>
          <w:sz w:val="24"/>
          <w:szCs w:val="24"/>
        </w:rPr>
      </w:pPr>
      <w:r>
        <w:rPr>
          <w:sz w:val="24"/>
          <w:szCs w:val="24"/>
        </w:rPr>
        <w:t xml:space="preserve">Dentro de una correcta gestión del riesgo de desastres se debe contemplar la importancia  de evaluar este tipo de fenómenos que a nivel nacional han causado gran cantidad de pérdidas humanas y materiales; por ello es necesario contar con métodos que permitan levantar información de manera ágil y precisa evaluando algunas características como extensión de zonas afectadas, velocidades y sentido de desplazamiento y en lo posible las causas que originan el fenómeno con el fin de generar medidas efectivas que permitan minimizar o erradicar sus efectos </w:t>
      </w:r>
      <w:r w:rsidR="00D43474" w:rsidRPr="00D43474">
        <w:rPr>
          <w:noProof/>
          <w:sz w:val="24"/>
          <w:szCs w:val="24"/>
        </w:rPr>
        <w:t>(Tomás Jover</w:t>
      </w:r>
      <w:r w:rsidR="00416EE7">
        <w:rPr>
          <w:noProof/>
          <w:sz w:val="24"/>
          <w:szCs w:val="24"/>
        </w:rPr>
        <w:t xml:space="preserve"> </w:t>
      </w:r>
      <w:r w:rsidR="00416EE7" w:rsidRPr="009F64E5">
        <w:rPr>
          <w:i/>
          <w:noProof/>
          <w:sz w:val="24"/>
          <w:szCs w:val="24"/>
        </w:rPr>
        <w:t>et al</w:t>
      </w:r>
      <w:r w:rsidR="00416EE7">
        <w:rPr>
          <w:noProof/>
          <w:sz w:val="24"/>
          <w:szCs w:val="24"/>
        </w:rPr>
        <w:t>.</w:t>
      </w:r>
      <w:r w:rsidR="00D43474" w:rsidRPr="00D43474">
        <w:rPr>
          <w:noProof/>
          <w:sz w:val="24"/>
          <w:szCs w:val="24"/>
        </w:rPr>
        <w:t>, 2005)</w:t>
      </w:r>
      <w:r>
        <w:rPr>
          <w:sz w:val="24"/>
          <w:szCs w:val="24"/>
        </w:rPr>
        <w:t xml:space="preserve">. En este sentido el uso de técnicas de monitorización mediante GPS requiere conocer las coordenadas de un punto en función del tiempo, lo cual permite obtener niveles de precisión milimétricos y así medir deslizamientos con suficiente exactitud, al igual que con métodos topográficos convencionales </w:t>
      </w:r>
      <w:r w:rsidR="00D43474" w:rsidRPr="00D43474">
        <w:rPr>
          <w:noProof/>
          <w:sz w:val="24"/>
          <w:szCs w:val="24"/>
        </w:rPr>
        <w:t>(Once, 2016)</w:t>
      </w:r>
      <w:r>
        <w:rPr>
          <w:sz w:val="24"/>
          <w:szCs w:val="24"/>
        </w:rPr>
        <w:t xml:space="preserve">; sin embargo, un monitoreo geodésico satelital debe ser complementado por la investigación geotécnica con el fin de obtener datos confiables en la determinación de las causas que inducen a un movimiento </w:t>
      </w:r>
      <w:r w:rsidR="00D43474" w:rsidRPr="00D43474">
        <w:rPr>
          <w:noProof/>
          <w:sz w:val="24"/>
          <w:szCs w:val="24"/>
        </w:rPr>
        <w:t>(Zárate-Torres, 2011; Once, 2016)</w:t>
      </w:r>
      <w:r>
        <w:rPr>
          <w:sz w:val="24"/>
          <w:szCs w:val="24"/>
        </w:rPr>
        <w:t>.</w:t>
      </w:r>
      <w:r w:rsidR="002358E1">
        <w:rPr>
          <w:sz w:val="24"/>
          <w:szCs w:val="24"/>
        </w:rPr>
        <w:t xml:space="preserve"> </w:t>
      </w:r>
    </w:p>
    <w:p w14:paraId="3A550625" w14:textId="188D3684" w:rsidR="00BC1ADA" w:rsidRDefault="002358E1" w:rsidP="00032608">
      <w:pPr>
        <w:pStyle w:val="Ttulo3"/>
        <w:spacing w:before="0"/>
        <w:ind w:firstLine="567"/>
        <w:rPr>
          <w:sz w:val="24"/>
          <w:szCs w:val="24"/>
        </w:rPr>
      </w:pPr>
      <w:r w:rsidRPr="002358E1">
        <w:rPr>
          <w:sz w:val="24"/>
          <w:szCs w:val="24"/>
        </w:rPr>
        <w:t xml:space="preserve">En este trabajo se explica la metodología aplicada para establecer una red de monitoreo </w:t>
      </w:r>
      <w:r w:rsidR="001501E1" w:rsidRPr="001501E1">
        <w:rPr>
          <w:sz w:val="24"/>
          <w:szCs w:val="24"/>
        </w:rPr>
        <w:t>dentro del campus de la Universidad del Azuay</w:t>
      </w:r>
      <w:r w:rsidR="001501E1">
        <w:rPr>
          <w:sz w:val="24"/>
          <w:szCs w:val="24"/>
        </w:rPr>
        <w:t xml:space="preserve"> </w:t>
      </w:r>
      <w:r w:rsidRPr="002358E1">
        <w:rPr>
          <w:sz w:val="24"/>
          <w:szCs w:val="24"/>
        </w:rPr>
        <w:t>usando puntos fijos</w:t>
      </w:r>
      <w:r w:rsidR="002A2F90">
        <w:rPr>
          <w:sz w:val="24"/>
          <w:szCs w:val="24"/>
        </w:rPr>
        <w:t xml:space="preserve"> (hitos metálicos)</w:t>
      </w:r>
      <w:r w:rsidRPr="002358E1">
        <w:rPr>
          <w:sz w:val="24"/>
          <w:szCs w:val="24"/>
        </w:rPr>
        <w:t xml:space="preserve"> y mediciones con técnicas DGPS para evaluar los movimi</w:t>
      </w:r>
      <w:r w:rsidR="001501E1">
        <w:rPr>
          <w:sz w:val="24"/>
          <w:szCs w:val="24"/>
        </w:rPr>
        <w:t>entos de los mismos en el tiempo</w:t>
      </w:r>
      <w:r w:rsidRPr="002358E1">
        <w:rPr>
          <w:sz w:val="24"/>
          <w:szCs w:val="24"/>
        </w:rPr>
        <w:t>.</w:t>
      </w:r>
    </w:p>
    <w:p w14:paraId="1D9AE43D" w14:textId="00CCBE27" w:rsidR="00324D62" w:rsidRDefault="00C57FB2">
      <w:pPr>
        <w:keepNext/>
        <w:keepLines/>
        <w:pBdr>
          <w:top w:val="nil"/>
          <w:left w:val="nil"/>
          <w:bottom w:val="nil"/>
          <w:right w:val="nil"/>
          <w:between w:val="nil"/>
        </w:pBdr>
        <w:spacing w:before="360" w:after="240"/>
        <w:ind w:firstLine="0"/>
        <w:jc w:val="left"/>
        <w:rPr>
          <w:b/>
          <w:color w:val="000000"/>
          <w:sz w:val="24"/>
          <w:szCs w:val="24"/>
        </w:rPr>
      </w:pPr>
      <w:r>
        <w:rPr>
          <w:b/>
          <w:sz w:val="24"/>
          <w:szCs w:val="24"/>
        </w:rPr>
        <w:t>MATERIALES Y MÉTODOS</w:t>
      </w:r>
    </w:p>
    <w:p w14:paraId="5A32B740" w14:textId="77777777" w:rsidR="00324D62" w:rsidRDefault="00C57FB2">
      <w:pPr>
        <w:keepNext/>
        <w:keepLines/>
        <w:pBdr>
          <w:top w:val="nil"/>
          <w:left w:val="nil"/>
          <w:bottom w:val="nil"/>
          <w:right w:val="nil"/>
          <w:between w:val="nil"/>
        </w:pBdr>
        <w:spacing w:after="160"/>
        <w:ind w:firstLine="0"/>
        <w:jc w:val="left"/>
        <w:rPr>
          <w:color w:val="000000"/>
          <w:sz w:val="24"/>
          <w:szCs w:val="24"/>
        </w:rPr>
      </w:pPr>
      <w:r>
        <w:rPr>
          <w:sz w:val="24"/>
          <w:szCs w:val="24"/>
        </w:rPr>
        <w:t>ÁREA DE ESTUDIO</w:t>
      </w:r>
    </w:p>
    <w:p w14:paraId="66ACE9D7" w14:textId="235E1FA9" w:rsidR="008D4129" w:rsidRDefault="00C57FB2" w:rsidP="00032608">
      <w:pPr>
        <w:keepNext/>
        <w:keepLines/>
        <w:pBdr>
          <w:top w:val="nil"/>
          <w:left w:val="nil"/>
          <w:bottom w:val="nil"/>
          <w:right w:val="nil"/>
          <w:between w:val="nil"/>
        </w:pBdr>
        <w:ind w:firstLine="567"/>
        <w:rPr>
          <w:sz w:val="24"/>
          <w:szCs w:val="24"/>
        </w:rPr>
      </w:pPr>
      <w:r>
        <w:rPr>
          <w:sz w:val="24"/>
          <w:szCs w:val="24"/>
        </w:rPr>
        <w:t xml:space="preserve">Los procesos de remoción en masa provocan la movilización de un volumen determinado del suelo a distintas velocidades y en proporciones diversas. Este proceso se origina por diversos factores entre los que destacan la presencia de agua en el suelo, lo cual influye en la pérdida de resistencia </w:t>
      </w:r>
      <w:r w:rsidR="003B157A">
        <w:rPr>
          <w:sz w:val="24"/>
          <w:szCs w:val="24"/>
        </w:rPr>
        <w:t>de este</w:t>
      </w:r>
      <w:r>
        <w:rPr>
          <w:sz w:val="24"/>
          <w:szCs w:val="24"/>
        </w:rPr>
        <w:t xml:space="preserve"> </w:t>
      </w:r>
      <w:r w:rsidR="00D43474" w:rsidRPr="00D43474">
        <w:rPr>
          <w:noProof/>
          <w:sz w:val="24"/>
          <w:szCs w:val="24"/>
        </w:rPr>
        <w:t xml:space="preserve">(Ramos </w:t>
      </w:r>
      <w:r w:rsidR="00D43474" w:rsidRPr="00D43474">
        <w:rPr>
          <w:i/>
          <w:noProof/>
          <w:sz w:val="24"/>
          <w:szCs w:val="24"/>
        </w:rPr>
        <w:t>et al.</w:t>
      </w:r>
      <w:r w:rsidR="00D43474" w:rsidRPr="00D43474">
        <w:rPr>
          <w:noProof/>
          <w:sz w:val="24"/>
          <w:szCs w:val="24"/>
        </w:rPr>
        <w:t>, 2015)</w:t>
      </w:r>
      <w:r>
        <w:rPr>
          <w:sz w:val="24"/>
          <w:szCs w:val="24"/>
        </w:rPr>
        <w:t>.</w:t>
      </w:r>
    </w:p>
    <w:p w14:paraId="1293C3E9" w14:textId="6651693E" w:rsidR="00324D62" w:rsidRPr="00032608" w:rsidRDefault="003B157A" w:rsidP="00032608">
      <w:pPr>
        <w:keepNext/>
        <w:keepLines/>
        <w:pBdr>
          <w:top w:val="nil"/>
          <w:left w:val="nil"/>
          <w:bottom w:val="nil"/>
          <w:right w:val="nil"/>
          <w:between w:val="nil"/>
        </w:pBdr>
        <w:ind w:firstLine="567"/>
        <w:rPr>
          <w:b/>
          <w:sz w:val="23"/>
          <w:szCs w:val="23"/>
        </w:rPr>
      </w:pPr>
      <w:r w:rsidRPr="00032608">
        <w:rPr>
          <w:sz w:val="23"/>
          <w:szCs w:val="23"/>
        </w:rPr>
        <w:t>De acuerdo con</w:t>
      </w:r>
      <w:r w:rsidR="00C57FB2" w:rsidRPr="00032608">
        <w:rPr>
          <w:sz w:val="23"/>
          <w:szCs w:val="23"/>
        </w:rPr>
        <w:t xml:space="preserve"> lo anterior, e</w:t>
      </w:r>
      <w:r w:rsidR="00C57FB2" w:rsidRPr="00032608">
        <w:rPr>
          <w:color w:val="000000"/>
          <w:sz w:val="23"/>
          <w:szCs w:val="23"/>
        </w:rPr>
        <w:t>l campus principal de la Universidad del Azuay</w:t>
      </w:r>
      <w:r w:rsidR="008A6FDC" w:rsidRPr="00032608">
        <w:rPr>
          <w:color w:val="000000"/>
          <w:sz w:val="23"/>
          <w:szCs w:val="23"/>
        </w:rPr>
        <w:t xml:space="preserve"> (</w:t>
      </w:r>
      <w:r w:rsidR="00276FB5" w:rsidRPr="00032608">
        <w:rPr>
          <w:color w:val="000000"/>
          <w:sz w:val="23"/>
          <w:szCs w:val="23"/>
        </w:rPr>
        <w:t>F</w:t>
      </w:r>
      <w:r w:rsidR="008A6FDC" w:rsidRPr="00032608">
        <w:rPr>
          <w:color w:val="000000"/>
          <w:sz w:val="23"/>
          <w:szCs w:val="23"/>
        </w:rPr>
        <w:t>igura 1)</w:t>
      </w:r>
      <w:r w:rsidR="00C57FB2" w:rsidRPr="00032608">
        <w:rPr>
          <w:sz w:val="23"/>
          <w:szCs w:val="23"/>
        </w:rPr>
        <w:t>,</w:t>
      </w:r>
      <w:r w:rsidR="00C57FB2" w:rsidRPr="00032608">
        <w:rPr>
          <w:color w:val="000000"/>
          <w:sz w:val="23"/>
          <w:szCs w:val="23"/>
        </w:rPr>
        <w:t xml:space="preserve"> ubicado en </w:t>
      </w:r>
      <w:r w:rsidR="00C57FB2" w:rsidRPr="00032608">
        <w:rPr>
          <w:sz w:val="23"/>
          <w:szCs w:val="23"/>
        </w:rPr>
        <w:t>la ciudad de Cuenca (sur del Ecuador)</w:t>
      </w:r>
      <w:r w:rsidR="00757893" w:rsidRPr="00032608">
        <w:rPr>
          <w:sz w:val="23"/>
          <w:szCs w:val="23"/>
        </w:rPr>
        <w:t xml:space="preserve"> cuya altura promedio es de 2</w:t>
      </w:r>
      <w:r w:rsidR="00EB5079" w:rsidRPr="00032608">
        <w:rPr>
          <w:sz w:val="23"/>
          <w:szCs w:val="23"/>
        </w:rPr>
        <w:t>.</w:t>
      </w:r>
      <w:r w:rsidR="00757893" w:rsidRPr="00032608">
        <w:rPr>
          <w:sz w:val="23"/>
          <w:szCs w:val="23"/>
        </w:rPr>
        <w:t xml:space="preserve">580 metros sobre el nivel del mar, posee condiciones </w:t>
      </w:r>
      <w:r w:rsidR="00AC544A" w:rsidRPr="00032608">
        <w:rPr>
          <w:sz w:val="23"/>
          <w:szCs w:val="23"/>
        </w:rPr>
        <w:t>climáticas</w:t>
      </w:r>
      <w:r w:rsidR="00757893" w:rsidRPr="00032608">
        <w:rPr>
          <w:sz w:val="23"/>
          <w:szCs w:val="23"/>
        </w:rPr>
        <w:t xml:space="preserve"> variables entre períodos secos (entre junio y noviembre) y de altos niveles de precipitación (entre diciembre y mayo) con un promedio anual de 940 mm (Sellers </w:t>
      </w:r>
      <w:r w:rsidR="00757893" w:rsidRPr="00032608">
        <w:rPr>
          <w:i/>
          <w:sz w:val="23"/>
          <w:szCs w:val="23"/>
        </w:rPr>
        <w:t>et al</w:t>
      </w:r>
      <w:r w:rsidR="00757893" w:rsidRPr="00032608">
        <w:rPr>
          <w:sz w:val="23"/>
          <w:szCs w:val="23"/>
        </w:rPr>
        <w:t>., 2021).</w:t>
      </w:r>
      <w:r w:rsidR="00C57FB2" w:rsidRPr="00032608">
        <w:rPr>
          <w:sz w:val="23"/>
          <w:szCs w:val="23"/>
        </w:rPr>
        <w:t xml:space="preserve"> </w:t>
      </w:r>
      <w:r w:rsidR="00757893" w:rsidRPr="00032608">
        <w:rPr>
          <w:sz w:val="23"/>
          <w:szCs w:val="23"/>
        </w:rPr>
        <w:t xml:space="preserve">El campus en mención </w:t>
      </w:r>
      <w:r w:rsidR="00C57FB2" w:rsidRPr="00032608">
        <w:rPr>
          <w:sz w:val="23"/>
          <w:szCs w:val="23"/>
        </w:rPr>
        <w:t xml:space="preserve">se asienta </w:t>
      </w:r>
      <w:r w:rsidR="00C57FB2" w:rsidRPr="00032608">
        <w:rPr>
          <w:color w:val="000000"/>
          <w:sz w:val="23"/>
          <w:szCs w:val="23"/>
        </w:rPr>
        <w:t xml:space="preserve">sobre una zona geológicamente inestable, debido a la presencia de materiales como arcillas y areniscas y la gran cantidad de agua que se encuentra en la zona con niveles de saturación del suelo sobre los </w:t>
      </w:r>
      <w:r w:rsidR="00082E79" w:rsidRPr="00032608">
        <w:rPr>
          <w:color w:val="000000"/>
          <w:sz w:val="23"/>
          <w:szCs w:val="23"/>
        </w:rPr>
        <w:t>ocho metros</w:t>
      </w:r>
      <w:r w:rsidR="00C57FB2" w:rsidRPr="00032608">
        <w:rPr>
          <w:sz w:val="23"/>
          <w:szCs w:val="23"/>
        </w:rPr>
        <w:t>.</w:t>
      </w:r>
      <w:r w:rsidR="00C57FB2" w:rsidRPr="00032608">
        <w:rPr>
          <w:color w:val="000000"/>
          <w:sz w:val="23"/>
          <w:szCs w:val="23"/>
        </w:rPr>
        <w:t xml:space="preserve"> Estos factores han desencadenado durante muchos años </w:t>
      </w:r>
      <w:r w:rsidRPr="00032608">
        <w:rPr>
          <w:color w:val="000000"/>
          <w:sz w:val="23"/>
          <w:szCs w:val="23"/>
        </w:rPr>
        <w:t>desplazamientos</w:t>
      </w:r>
      <w:r w:rsidR="00C57FB2" w:rsidRPr="00032608">
        <w:rPr>
          <w:color w:val="000000"/>
          <w:sz w:val="23"/>
          <w:szCs w:val="23"/>
        </w:rPr>
        <w:t xml:space="preserve"> de suelo que afectan a ciertas estructuras como edificaciones y obras civiles del campus. </w:t>
      </w:r>
      <w:r w:rsidR="00C57FB2" w:rsidRPr="00032608">
        <w:rPr>
          <w:b/>
          <w:sz w:val="23"/>
          <w:szCs w:val="23"/>
        </w:rPr>
        <w:t xml:space="preserve"> </w:t>
      </w:r>
    </w:p>
    <w:p w14:paraId="49CF7D36" w14:textId="77777777" w:rsidR="00324D62" w:rsidRDefault="00324D62" w:rsidP="00AA3126">
      <w:pPr>
        <w:pBdr>
          <w:top w:val="nil"/>
          <w:left w:val="nil"/>
          <w:bottom w:val="nil"/>
          <w:right w:val="nil"/>
          <w:between w:val="nil"/>
        </w:pBdr>
        <w:ind w:firstLine="567"/>
        <w:rPr>
          <w:b/>
          <w:sz w:val="24"/>
          <w:szCs w:val="24"/>
        </w:rPr>
      </w:pPr>
    </w:p>
    <w:p w14:paraId="380369F8" w14:textId="2D097933" w:rsidR="00324D62" w:rsidRDefault="00AB6EF7" w:rsidP="00FA78B4">
      <w:pPr>
        <w:keepLines/>
        <w:ind w:firstLine="0"/>
        <w:jc w:val="center"/>
        <w:rPr>
          <w:b/>
          <w:sz w:val="24"/>
          <w:szCs w:val="24"/>
        </w:rPr>
      </w:pPr>
      <w:r>
        <w:rPr>
          <w:b/>
          <w:noProof/>
          <w:sz w:val="24"/>
          <w:szCs w:val="24"/>
          <w:lang w:val="en-US" w:eastAsia="en-US"/>
        </w:rPr>
        <w:lastRenderedPageBreak/>
        <w:drawing>
          <wp:inline distT="0" distB="0" distL="0" distR="0" wp14:anchorId="02273C52" wp14:editId="540EF458">
            <wp:extent cx="5783426" cy="3899001"/>
            <wp:effectExtent l="0" t="0" r="8255" b="635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Ubicacion.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34290" cy="4000708"/>
                    </a:xfrm>
                    <a:prstGeom prst="rect">
                      <a:avLst/>
                    </a:prstGeom>
                  </pic:spPr>
                </pic:pic>
              </a:graphicData>
            </a:graphic>
          </wp:inline>
        </w:drawing>
      </w:r>
    </w:p>
    <w:p w14:paraId="76051167" w14:textId="77777777" w:rsidR="00324D62" w:rsidRDefault="00C57FB2" w:rsidP="00FA78B4">
      <w:pPr>
        <w:keepLines/>
        <w:ind w:firstLine="0"/>
        <w:jc w:val="center"/>
        <w:rPr>
          <w:sz w:val="22"/>
          <w:szCs w:val="22"/>
        </w:rPr>
      </w:pPr>
      <w:r w:rsidRPr="00085955">
        <w:rPr>
          <w:sz w:val="22"/>
          <w:szCs w:val="22"/>
        </w:rPr>
        <w:t>Figura 1.</w:t>
      </w:r>
      <w:r>
        <w:rPr>
          <w:sz w:val="22"/>
          <w:szCs w:val="22"/>
        </w:rPr>
        <w:t xml:space="preserve"> Mapa de ubicación de la zona de estudio</w:t>
      </w:r>
      <w:r w:rsidR="00457D4F">
        <w:rPr>
          <w:sz w:val="22"/>
          <w:szCs w:val="22"/>
        </w:rPr>
        <w:t xml:space="preserve">. </w:t>
      </w:r>
    </w:p>
    <w:p w14:paraId="7B43DCF6" w14:textId="77777777" w:rsidR="00094332" w:rsidRDefault="00094332">
      <w:pPr>
        <w:spacing w:after="160" w:line="256" w:lineRule="auto"/>
        <w:ind w:firstLine="0"/>
        <w:rPr>
          <w:sz w:val="24"/>
          <w:szCs w:val="24"/>
        </w:rPr>
      </w:pPr>
    </w:p>
    <w:p w14:paraId="00BCE4FD" w14:textId="77777777" w:rsidR="00094332" w:rsidRDefault="00094332">
      <w:pPr>
        <w:spacing w:after="160" w:line="256" w:lineRule="auto"/>
        <w:ind w:firstLine="0"/>
        <w:rPr>
          <w:sz w:val="24"/>
          <w:szCs w:val="24"/>
        </w:rPr>
      </w:pPr>
    </w:p>
    <w:p w14:paraId="11A4609A" w14:textId="33167CC2" w:rsidR="00324D62" w:rsidRDefault="00C57FB2">
      <w:pPr>
        <w:spacing w:after="160" w:line="256" w:lineRule="auto"/>
        <w:ind w:firstLine="0"/>
        <w:rPr>
          <w:sz w:val="24"/>
          <w:szCs w:val="24"/>
        </w:rPr>
      </w:pPr>
      <w:r>
        <w:rPr>
          <w:sz w:val="24"/>
          <w:szCs w:val="24"/>
        </w:rPr>
        <w:t>METODOLOGÍA</w:t>
      </w:r>
    </w:p>
    <w:p w14:paraId="6A1AB8F4" w14:textId="77777777" w:rsidR="00324D62" w:rsidRPr="00546EA7" w:rsidRDefault="00C57FB2">
      <w:pPr>
        <w:spacing w:after="160" w:line="256" w:lineRule="auto"/>
        <w:ind w:firstLine="0"/>
        <w:rPr>
          <w:i/>
          <w:sz w:val="24"/>
          <w:szCs w:val="24"/>
        </w:rPr>
      </w:pPr>
      <w:r w:rsidRPr="00546EA7">
        <w:rPr>
          <w:i/>
          <w:sz w:val="24"/>
          <w:szCs w:val="24"/>
        </w:rPr>
        <w:t>Aspectos básicos de GPS</w:t>
      </w:r>
      <w:r w:rsidRPr="00546EA7">
        <w:rPr>
          <w:b/>
          <w:i/>
          <w:sz w:val="24"/>
          <w:szCs w:val="24"/>
        </w:rPr>
        <w:t xml:space="preserve">  </w:t>
      </w:r>
    </w:p>
    <w:p w14:paraId="1E364DA5" w14:textId="0E62FEB4" w:rsidR="00324D62" w:rsidRDefault="00C57FB2" w:rsidP="00032608">
      <w:pPr>
        <w:ind w:firstLine="567"/>
        <w:rPr>
          <w:sz w:val="24"/>
          <w:szCs w:val="24"/>
        </w:rPr>
      </w:pPr>
      <w:r>
        <w:rPr>
          <w:sz w:val="24"/>
          <w:szCs w:val="24"/>
        </w:rPr>
        <w:t>De manera general</w:t>
      </w:r>
      <w:r w:rsidR="00985EFE">
        <w:rPr>
          <w:sz w:val="24"/>
          <w:szCs w:val="24"/>
        </w:rPr>
        <w:t xml:space="preserve"> el funcionamiento esencial del sistema GPS se basa en el rastreo de las ondas electromagnéticas que los satélites envían continuamente, con lo cual es posible obtener una posición expresada en longitud, latitud y altura o coordenadas X, Y, Z (Gili </w:t>
      </w:r>
      <w:r w:rsidR="00985EFE" w:rsidRPr="009F64E5">
        <w:rPr>
          <w:i/>
          <w:sz w:val="24"/>
          <w:szCs w:val="24"/>
        </w:rPr>
        <w:t>et al</w:t>
      </w:r>
      <w:r w:rsidR="00985EFE">
        <w:rPr>
          <w:sz w:val="24"/>
          <w:szCs w:val="24"/>
        </w:rPr>
        <w:t>.,2000)</w:t>
      </w:r>
      <w:r w:rsidR="00EB5079">
        <w:rPr>
          <w:sz w:val="24"/>
          <w:szCs w:val="24"/>
        </w:rPr>
        <w:t xml:space="preserve">. </w:t>
      </w:r>
      <w:r w:rsidR="00985EFE">
        <w:rPr>
          <w:sz w:val="24"/>
          <w:szCs w:val="24"/>
        </w:rPr>
        <w:t xml:space="preserve">En cuanto al </w:t>
      </w:r>
      <w:r>
        <w:rPr>
          <w:sz w:val="24"/>
          <w:szCs w:val="24"/>
        </w:rPr>
        <w:t>monitoreo de deslizamientos</w:t>
      </w:r>
      <w:r w:rsidR="003E4831">
        <w:rPr>
          <w:sz w:val="24"/>
          <w:szCs w:val="24"/>
        </w:rPr>
        <w:t>,</w:t>
      </w:r>
      <w:r>
        <w:rPr>
          <w:sz w:val="24"/>
          <w:szCs w:val="24"/>
        </w:rPr>
        <w:t xml:space="preserve"> </w:t>
      </w:r>
      <w:r w:rsidR="003E4831">
        <w:rPr>
          <w:sz w:val="24"/>
          <w:szCs w:val="24"/>
        </w:rPr>
        <w:t xml:space="preserve">es posible </w:t>
      </w:r>
      <w:r>
        <w:rPr>
          <w:sz w:val="24"/>
          <w:szCs w:val="24"/>
        </w:rPr>
        <w:t xml:space="preserve">determinar cambios relevantes en altura, distancia o diferencias en coordenadas pertenecientes a puntos de control distribuidos en una zona de estudio </w:t>
      </w:r>
      <w:r w:rsidR="00D43474" w:rsidRPr="00D43474">
        <w:rPr>
          <w:noProof/>
          <w:sz w:val="24"/>
          <w:szCs w:val="24"/>
        </w:rPr>
        <w:t>(Zárate-Torres, 2011)</w:t>
      </w:r>
      <w:r>
        <w:rPr>
          <w:sz w:val="24"/>
          <w:szCs w:val="24"/>
        </w:rPr>
        <w:t xml:space="preserve">. En este sentido, el GPS diferencial </w:t>
      </w:r>
      <w:r w:rsidR="00E832B1">
        <w:rPr>
          <w:sz w:val="24"/>
          <w:szCs w:val="24"/>
        </w:rPr>
        <w:t xml:space="preserve">(DGPS) </w:t>
      </w:r>
      <w:r>
        <w:rPr>
          <w:sz w:val="24"/>
          <w:szCs w:val="24"/>
        </w:rPr>
        <w:t xml:space="preserve">ha sido usado como medio de monitoreo de deslizamientos en diferentes lugares del mundo, debido a que los estudios de desplazamientos superficiales son la forma más simple de observar la evolución de estos </w:t>
      </w:r>
      <w:r w:rsidR="00D43474" w:rsidRPr="00D43474">
        <w:rPr>
          <w:noProof/>
          <w:sz w:val="24"/>
          <w:szCs w:val="24"/>
        </w:rPr>
        <w:t xml:space="preserve">(Gili, </w:t>
      </w:r>
      <w:r w:rsidR="00941AF6" w:rsidRPr="009F64E5">
        <w:rPr>
          <w:i/>
          <w:noProof/>
          <w:sz w:val="24"/>
          <w:szCs w:val="24"/>
        </w:rPr>
        <w:t>et al</w:t>
      </w:r>
      <w:r w:rsidR="00941AF6">
        <w:rPr>
          <w:noProof/>
          <w:sz w:val="24"/>
          <w:szCs w:val="24"/>
        </w:rPr>
        <w:t>.,</w:t>
      </w:r>
      <w:r w:rsidR="00D43474" w:rsidRPr="00D43474">
        <w:rPr>
          <w:noProof/>
          <w:sz w:val="24"/>
          <w:szCs w:val="24"/>
        </w:rPr>
        <w:t>2000)</w:t>
      </w:r>
      <w:r>
        <w:rPr>
          <w:sz w:val="24"/>
          <w:szCs w:val="24"/>
        </w:rPr>
        <w:t>.  Esta técnica consiste en el posicionamiento de una red de control de puntos de monitoreo</w:t>
      </w:r>
      <w:r w:rsidR="00075866">
        <w:rPr>
          <w:sz w:val="24"/>
          <w:szCs w:val="24"/>
        </w:rPr>
        <w:t>,</w:t>
      </w:r>
      <w:r>
        <w:rPr>
          <w:sz w:val="24"/>
          <w:szCs w:val="24"/>
        </w:rPr>
        <w:t xml:space="preserve"> los cuales son periódicamente medidos con el objetivo de controlar el desplazamiento milimétrico de </w:t>
      </w:r>
      <w:r w:rsidR="00E832B1">
        <w:rPr>
          <w:sz w:val="24"/>
          <w:szCs w:val="24"/>
        </w:rPr>
        <w:t>dichos puntos</w:t>
      </w:r>
      <w:r>
        <w:rPr>
          <w:sz w:val="24"/>
          <w:szCs w:val="24"/>
        </w:rPr>
        <w:t xml:space="preserve">. Lo anterior se </w:t>
      </w:r>
      <w:r w:rsidR="00567761">
        <w:rPr>
          <w:sz w:val="24"/>
          <w:szCs w:val="24"/>
        </w:rPr>
        <w:t>efectúa mediante</w:t>
      </w:r>
      <w:r>
        <w:rPr>
          <w:sz w:val="24"/>
          <w:szCs w:val="24"/>
        </w:rPr>
        <w:t xml:space="preserve"> una coordenada de precisión del punto de control. La corrección se realiza con una coordenada perteneciente a una red de monitoreo continuo que usualmente está bajo control de un ente gubernamental, y que tiene por objetivo </w:t>
      </w:r>
      <w:r w:rsidR="00075866">
        <w:rPr>
          <w:sz w:val="24"/>
          <w:szCs w:val="24"/>
        </w:rPr>
        <w:t xml:space="preserve">la </w:t>
      </w:r>
      <w:r>
        <w:rPr>
          <w:sz w:val="24"/>
          <w:szCs w:val="24"/>
        </w:rPr>
        <w:t>obtención de coordenadas precisas y de velocidad</w:t>
      </w:r>
      <w:r w:rsidR="00B851BD">
        <w:rPr>
          <w:sz w:val="24"/>
          <w:szCs w:val="24"/>
        </w:rPr>
        <w:t xml:space="preserve"> de movimiento</w:t>
      </w:r>
      <w:r>
        <w:rPr>
          <w:sz w:val="24"/>
          <w:szCs w:val="24"/>
        </w:rPr>
        <w:t xml:space="preserve"> en todos los puntos de la red, siendo las diferencias entre los valores más recientes y el valor de la coordenada inicial</w:t>
      </w:r>
      <w:r w:rsidR="001A7B5A">
        <w:rPr>
          <w:sz w:val="24"/>
          <w:szCs w:val="24"/>
        </w:rPr>
        <w:t>,</w:t>
      </w:r>
      <w:r>
        <w:rPr>
          <w:sz w:val="24"/>
          <w:szCs w:val="24"/>
        </w:rPr>
        <w:t xml:space="preserve"> el movimiento del punto de medición </w:t>
      </w:r>
      <w:r w:rsidR="00D43474" w:rsidRPr="00D43474">
        <w:rPr>
          <w:noProof/>
          <w:sz w:val="24"/>
          <w:szCs w:val="24"/>
        </w:rPr>
        <w:t xml:space="preserve">(Gili, </w:t>
      </w:r>
      <w:r w:rsidR="003E4831" w:rsidRPr="009F64E5">
        <w:rPr>
          <w:i/>
          <w:noProof/>
          <w:sz w:val="24"/>
          <w:szCs w:val="24"/>
        </w:rPr>
        <w:t>et al</w:t>
      </w:r>
      <w:r w:rsidR="003E4831">
        <w:rPr>
          <w:noProof/>
          <w:sz w:val="24"/>
          <w:szCs w:val="24"/>
        </w:rPr>
        <w:t xml:space="preserve">., </w:t>
      </w:r>
      <w:r w:rsidR="00D43474" w:rsidRPr="00D43474">
        <w:rPr>
          <w:noProof/>
          <w:sz w:val="24"/>
          <w:szCs w:val="24"/>
        </w:rPr>
        <w:t>2000)</w:t>
      </w:r>
      <w:r>
        <w:rPr>
          <w:sz w:val="24"/>
          <w:szCs w:val="24"/>
        </w:rPr>
        <w:t>.</w:t>
      </w:r>
    </w:p>
    <w:p w14:paraId="381FBB4C" w14:textId="2EA5E84A" w:rsidR="00AA3126" w:rsidRDefault="00C57FB2" w:rsidP="00032608">
      <w:pPr>
        <w:ind w:firstLine="567"/>
        <w:rPr>
          <w:sz w:val="24"/>
          <w:szCs w:val="24"/>
        </w:rPr>
      </w:pPr>
      <w:r>
        <w:rPr>
          <w:sz w:val="24"/>
          <w:szCs w:val="24"/>
        </w:rPr>
        <w:lastRenderedPageBreak/>
        <w:t>Dentro del campo de levantamientos con tecnología GPS, existen métodos que permiten la obtención de coordenada</w:t>
      </w:r>
      <w:r w:rsidR="001A7B5A">
        <w:rPr>
          <w:sz w:val="24"/>
          <w:szCs w:val="24"/>
        </w:rPr>
        <w:t>s de mayor precisión</w:t>
      </w:r>
      <w:r>
        <w:rPr>
          <w:sz w:val="24"/>
          <w:szCs w:val="24"/>
        </w:rPr>
        <w:t xml:space="preserve">, </w:t>
      </w:r>
      <w:r w:rsidR="00501ECF">
        <w:rPr>
          <w:sz w:val="24"/>
          <w:szCs w:val="24"/>
        </w:rPr>
        <w:t xml:space="preserve">tales como </w:t>
      </w:r>
      <w:r>
        <w:rPr>
          <w:sz w:val="24"/>
          <w:szCs w:val="24"/>
        </w:rPr>
        <w:t>RTK (</w:t>
      </w:r>
      <w:r>
        <w:rPr>
          <w:i/>
          <w:sz w:val="24"/>
          <w:szCs w:val="24"/>
        </w:rPr>
        <w:t xml:space="preserve">Real Time </w:t>
      </w:r>
      <w:r w:rsidR="00E832B1">
        <w:rPr>
          <w:i/>
          <w:sz w:val="24"/>
          <w:szCs w:val="24"/>
        </w:rPr>
        <w:t>K</w:t>
      </w:r>
      <w:r>
        <w:rPr>
          <w:i/>
          <w:sz w:val="24"/>
          <w:szCs w:val="24"/>
        </w:rPr>
        <w:t>inematic</w:t>
      </w:r>
      <w:r>
        <w:rPr>
          <w:sz w:val="24"/>
          <w:szCs w:val="24"/>
        </w:rPr>
        <w:t xml:space="preserve">) </w:t>
      </w:r>
      <w:r w:rsidR="0027405C">
        <w:rPr>
          <w:sz w:val="24"/>
          <w:szCs w:val="24"/>
        </w:rPr>
        <w:t>el cual permite conocer de manera inmediata (en tiempo real) las coordenadas del receptor mó</w:t>
      </w:r>
      <w:r w:rsidR="002A7800">
        <w:rPr>
          <w:sz w:val="24"/>
          <w:szCs w:val="24"/>
        </w:rPr>
        <w:t xml:space="preserve">vil, </w:t>
      </w:r>
      <w:r w:rsidR="0027405C">
        <w:rPr>
          <w:sz w:val="24"/>
          <w:szCs w:val="24"/>
        </w:rPr>
        <w:t xml:space="preserve">permitiendo comprobar en cualquier momento la calidad de las mediciones y cuya precisión es de </w:t>
      </w:r>
      <w:r w:rsidR="00F85A4E">
        <w:rPr>
          <w:sz w:val="24"/>
          <w:szCs w:val="24"/>
        </w:rPr>
        <w:t>±</w:t>
      </w:r>
      <w:r w:rsidR="0027405C">
        <w:rPr>
          <w:sz w:val="24"/>
          <w:szCs w:val="24"/>
        </w:rPr>
        <w:t xml:space="preserve"> (1</w:t>
      </w:r>
      <w:r w:rsidR="00F85A4E">
        <w:rPr>
          <w:sz w:val="24"/>
          <w:szCs w:val="24"/>
        </w:rPr>
        <w:t>-</w:t>
      </w:r>
      <w:r w:rsidR="0027405C">
        <w:rPr>
          <w:sz w:val="24"/>
          <w:szCs w:val="24"/>
        </w:rPr>
        <w:t xml:space="preserve"> 2 cm + 2 ppm), siendo recomendable para levantamientos de control (Once, 2016; </w:t>
      </w:r>
      <w:r w:rsidR="002A7800">
        <w:rPr>
          <w:sz w:val="24"/>
          <w:szCs w:val="24"/>
        </w:rPr>
        <w:t xml:space="preserve">Guandique, </w:t>
      </w:r>
      <w:r w:rsidR="002A7800" w:rsidRPr="009F64E5">
        <w:rPr>
          <w:i/>
          <w:sz w:val="24"/>
          <w:szCs w:val="24"/>
        </w:rPr>
        <w:t>et al</w:t>
      </w:r>
      <w:r w:rsidR="002A7800">
        <w:rPr>
          <w:sz w:val="24"/>
          <w:szCs w:val="24"/>
        </w:rPr>
        <w:t>., 2013)</w:t>
      </w:r>
      <w:r w:rsidR="00F85A4E">
        <w:rPr>
          <w:sz w:val="24"/>
          <w:szCs w:val="24"/>
        </w:rPr>
        <w:t xml:space="preserve">. </w:t>
      </w:r>
      <w:r w:rsidR="00DF6D63">
        <w:rPr>
          <w:sz w:val="24"/>
          <w:szCs w:val="24"/>
        </w:rPr>
        <w:t xml:space="preserve">El segundo </w:t>
      </w:r>
      <w:r w:rsidR="00F85A4E">
        <w:rPr>
          <w:sz w:val="24"/>
          <w:szCs w:val="24"/>
        </w:rPr>
        <w:t>conocido como</w:t>
      </w:r>
      <w:r w:rsidR="002A7800">
        <w:rPr>
          <w:sz w:val="24"/>
          <w:szCs w:val="24"/>
        </w:rPr>
        <w:t xml:space="preserve"> Cinemático</w:t>
      </w:r>
      <w:r w:rsidR="00DF6D63">
        <w:rPr>
          <w:sz w:val="24"/>
          <w:szCs w:val="24"/>
        </w:rPr>
        <w:t>,</w:t>
      </w:r>
      <w:r w:rsidR="002A7800">
        <w:rPr>
          <w:sz w:val="24"/>
          <w:szCs w:val="24"/>
        </w:rPr>
        <w:t xml:space="preserve"> es un método menos preciso pero muy rápido</w:t>
      </w:r>
      <w:r w:rsidR="00501ECF">
        <w:rPr>
          <w:sz w:val="24"/>
          <w:szCs w:val="24"/>
        </w:rPr>
        <w:t>, útil para levantamientos de carreteras o navegación</w:t>
      </w:r>
      <w:r w:rsidR="002A7800">
        <w:rPr>
          <w:sz w:val="24"/>
          <w:szCs w:val="24"/>
        </w:rPr>
        <w:t xml:space="preserve"> (Once, 2016; Guandique, </w:t>
      </w:r>
      <w:r w:rsidR="002A7800" w:rsidRPr="009F64E5">
        <w:rPr>
          <w:i/>
          <w:sz w:val="24"/>
          <w:szCs w:val="24"/>
        </w:rPr>
        <w:t>et al</w:t>
      </w:r>
      <w:r w:rsidR="002A7800">
        <w:rPr>
          <w:sz w:val="24"/>
          <w:szCs w:val="24"/>
        </w:rPr>
        <w:t>., 2013)</w:t>
      </w:r>
      <w:r w:rsidR="00DF6D63">
        <w:rPr>
          <w:sz w:val="24"/>
          <w:szCs w:val="24"/>
        </w:rPr>
        <w:t xml:space="preserve">. El tercer método </w:t>
      </w:r>
      <w:r w:rsidR="001A7B5A">
        <w:rPr>
          <w:sz w:val="24"/>
          <w:szCs w:val="24"/>
        </w:rPr>
        <w:t xml:space="preserve">se denomina </w:t>
      </w:r>
      <w:r w:rsidR="002A7800" w:rsidRPr="00B86F39">
        <w:rPr>
          <w:i/>
          <w:sz w:val="24"/>
          <w:szCs w:val="24"/>
        </w:rPr>
        <w:t>Stop</w:t>
      </w:r>
      <w:r w:rsidR="002A7800">
        <w:rPr>
          <w:sz w:val="24"/>
          <w:szCs w:val="24"/>
        </w:rPr>
        <w:t xml:space="preserve"> &amp; </w:t>
      </w:r>
      <w:r w:rsidR="002A7800" w:rsidRPr="00B86F39">
        <w:rPr>
          <w:i/>
          <w:sz w:val="24"/>
          <w:szCs w:val="24"/>
        </w:rPr>
        <w:t>Go</w:t>
      </w:r>
      <w:r w:rsidR="007C091D">
        <w:rPr>
          <w:i/>
          <w:sz w:val="24"/>
          <w:szCs w:val="24"/>
        </w:rPr>
        <w:t>,</w:t>
      </w:r>
      <w:r w:rsidR="002A7800">
        <w:rPr>
          <w:sz w:val="24"/>
          <w:szCs w:val="24"/>
        </w:rPr>
        <w:t xml:space="preserve"> </w:t>
      </w:r>
      <w:r w:rsidR="00292B1F">
        <w:rPr>
          <w:sz w:val="24"/>
          <w:szCs w:val="24"/>
        </w:rPr>
        <w:t xml:space="preserve">es similar al cinemático </w:t>
      </w:r>
      <w:r w:rsidR="009D555B">
        <w:rPr>
          <w:sz w:val="24"/>
          <w:szCs w:val="24"/>
        </w:rPr>
        <w:t xml:space="preserve">y es recomendable para levantamientos de puntos específicos </w:t>
      </w:r>
      <w:r w:rsidR="00292B1F">
        <w:rPr>
          <w:sz w:val="24"/>
          <w:szCs w:val="24"/>
        </w:rPr>
        <w:t xml:space="preserve">(Once, 2016; Guandique, </w:t>
      </w:r>
      <w:r w:rsidR="00292B1F" w:rsidRPr="009F64E5">
        <w:rPr>
          <w:i/>
          <w:sz w:val="24"/>
          <w:szCs w:val="24"/>
        </w:rPr>
        <w:t>et al</w:t>
      </w:r>
      <w:r w:rsidR="00292B1F">
        <w:rPr>
          <w:sz w:val="24"/>
          <w:szCs w:val="24"/>
        </w:rPr>
        <w:t>., 2013)</w:t>
      </w:r>
      <w:r w:rsidR="00DF6D63">
        <w:rPr>
          <w:sz w:val="24"/>
          <w:szCs w:val="24"/>
        </w:rPr>
        <w:t xml:space="preserve">. El cuarto método </w:t>
      </w:r>
      <w:r w:rsidR="007C091D">
        <w:rPr>
          <w:sz w:val="24"/>
          <w:szCs w:val="24"/>
        </w:rPr>
        <w:t xml:space="preserve">denominado </w:t>
      </w:r>
      <w:r w:rsidR="00292B1F">
        <w:rPr>
          <w:sz w:val="24"/>
          <w:szCs w:val="24"/>
        </w:rPr>
        <w:t>Estático</w:t>
      </w:r>
      <w:r w:rsidR="007C091D">
        <w:rPr>
          <w:sz w:val="24"/>
          <w:szCs w:val="24"/>
        </w:rPr>
        <w:t xml:space="preserve">, </w:t>
      </w:r>
      <w:r w:rsidR="00292B1F">
        <w:rPr>
          <w:sz w:val="24"/>
          <w:szCs w:val="24"/>
        </w:rPr>
        <w:t>se utiliza para observaciones largas co</w:t>
      </w:r>
      <w:r w:rsidR="009D555B">
        <w:rPr>
          <w:sz w:val="24"/>
          <w:szCs w:val="24"/>
        </w:rPr>
        <w:t xml:space="preserve">n un nivel de precisión elevado, </w:t>
      </w:r>
      <w:r w:rsidR="00292B1F">
        <w:rPr>
          <w:sz w:val="24"/>
          <w:szCs w:val="24"/>
        </w:rPr>
        <w:t>aunque la observación debe ser prolongada</w:t>
      </w:r>
      <w:r w:rsidR="009D555B">
        <w:rPr>
          <w:sz w:val="24"/>
          <w:szCs w:val="24"/>
        </w:rPr>
        <w:t>, por lo cual es ideal para control geodésico</w:t>
      </w:r>
      <w:r w:rsidR="00292B1F">
        <w:rPr>
          <w:sz w:val="24"/>
          <w:szCs w:val="24"/>
        </w:rPr>
        <w:t xml:space="preserve"> (Once, 2016; Guandique, </w:t>
      </w:r>
      <w:r w:rsidR="00292B1F" w:rsidRPr="009F64E5">
        <w:rPr>
          <w:i/>
          <w:sz w:val="24"/>
          <w:szCs w:val="24"/>
        </w:rPr>
        <w:t>et al</w:t>
      </w:r>
      <w:r w:rsidR="00292B1F">
        <w:rPr>
          <w:sz w:val="24"/>
          <w:szCs w:val="24"/>
        </w:rPr>
        <w:t>., 2013)</w:t>
      </w:r>
      <w:r w:rsidR="00DF6D63">
        <w:rPr>
          <w:sz w:val="24"/>
          <w:szCs w:val="24"/>
        </w:rPr>
        <w:t xml:space="preserve">. </w:t>
      </w:r>
      <w:r w:rsidR="00C83E58">
        <w:rPr>
          <w:sz w:val="24"/>
          <w:szCs w:val="24"/>
        </w:rPr>
        <w:t>Finalmente,</w:t>
      </w:r>
      <w:r w:rsidR="00F774B8">
        <w:rPr>
          <w:sz w:val="24"/>
          <w:szCs w:val="24"/>
        </w:rPr>
        <w:t xml:space="preserve"> el método </w:t>
      </w:r>
      <w:r>
        <w:rPr>
          <w:i/>
          <w:sz w:val="24"/>
          <w:szCs w:val="24"/>
        </w:rPr>
        <w:t>Fast Static</w:t>
      </w:r>
      <w:r w:rsidR="00DF6D63">
        <w:rPr>
          <w:i/>
          <w:sz w:val="24"/>
          <w:szCs w:val="24"/>
        </w:rPr>
        <w:t xml:space="preserve"> </w:t>
      </w:r>
      <w:r w:rsidR="00DF6D63" w:rsidRPr="006022D7">
        <w:rPr>
          <w:iCs/>
          <w:sz w:val="24"/>
          <w:szCs w:val="24"/>
        </w:rPr>
        <w:t>(</w:t>
      </w:r>
      <w:r w:rsidR="00DF6D63">
        <w:rPr>
          <w:sz w:val="24"/>
          <w:szCs w:val="24"/>
        </w:rPr>
        <w:t>FS</w:t>
      </w:r>
      <w:r>
        <w:rPr>
          <w:sz w:val="24"/>
          <w:szCs w:val="24"/>
        </w:rPr>
        <w:t xml:space="preserve">), </w:t>
      </w:r>
      <w:r w:rsidR="00501ECF">
        <w:rPr>
          <w:sz w:val="24"/>
          <w:szCs w:val="24"/>
        </w:rPr>
        <w:t xml:space="preserve">es similar al </w:t>
      </w:r>
      <w:r w:rsidR="008975D0">
        <w:rPr>
          <w:sz w:val="24"/>
          <w:szCs w:val="24"/>
        </w:rPr>
        <w:t>estático,</w:t>
      </w:r>
      <w:r w:rsidR="00501ECF">
        <w:rPr>
          <w:sz w:val="24"/>
          <w:szCs w:val="24"/>
        </w:rPr>
        <w:t xml:space="preserve"> pero con tiempos de observación más cortos</w:t>
      </w:r>
      <w:r w:rsidR="00B610DD">
        <w:rPr>
          <w:sz w:val="24"/>
          <w:szCs w:val="24"/>
        </w:rPr>
        <w:t xml:space="preserve"> y una precisión de </w:t>
      </w:r>
      <w:r w:rsidR="008975D0">
        <w:rPr>
          <w:sz w:val="24"/>
          <w:szCs w:val="24"/>
        </w:rPr>
        <w:t xml:space="preserve">± </w:t>
      </w:r>
      <w:r w:rsidR="00B610DD">
        <w:rPr>
          <w:sz w:val="24"/>
          <w:szCs w:val="24"/>
        </w:rPr>
        <w:t xml:space="preserve">(5 – 10 mm + 1 ppm), </w:t>
      </w:r>
      <w:r w:rsidR="009D555B">
        <w:rPr>
          <w:sz w:val="24"/>
          <w:szCs w:val="24"/>
        </w:rPr>
        <w:t xml:space="preserve">por lo que es ideal para la determinación de puntos de control (Once, 2016; Guandique, </w:t>
      </w:r>
      <w:r w:rsidR="009D555B" w:rsidRPr="009F64E5">
        <w:rPr>
          <w:i/>
          <w:sz w:val="24"/>
          <w:szCs w:val="24"/>
        </w:rPr>
        <w:t>et al</w:t>
      </w:r>
      <w:r w:rsidR="009D555B">
        <w:rPr>
          <w:sz w:val="24"/>
          <w:szCs w:val="24"/>
        </w:rPr>
        <w:t>., 2013) y es</w:t>
      </w:r>
      <w:r>
        <w:rPr>
          <w:sz w:val="24"/>
          <w:szCs w:val="24"/>
        </w:rPr>
        <w:t xml:space="preserve"> el que se ha implementado</w:t>
      </w:r>
      <w:r w:rsidR="00EE43A8">
        <w:rPr>
          <w:sz w:val="24"/>
          <w:szCs w:val="24"/>
        </w:rPr>
        <w:t xml:space="preserve"> </w:t>
      </w:r>
      <w:r w:rsidR="00B610DD">
        <w:rPr>
          <w:sz w:val="24"/>
          <w:szCs w:val="24"/>
        </w:rPr>
        <w:t xml:space="preserve">en este estudio. Una </w:t>
      </w:r>
      <w:r w:rsidR="00752CB5">
        <w:rPr>
          <w:sz w:val="24"/>
          <w:szCs w:val="24"/>
        </w:rPr>
        <w:t>acotación</w:t>
      </w:r>
      <w:r w:rsidR="00B610DD">
        <w:rPr>
          <w:sz w:val="24"/>
          <w:szCs w:val="24"/>
        </w:rPr>
        <w:t xml:space="preserve"> importante es que al </w:t>
      </w:r>
      <w:r>
        <w:rPr>
          <w:sz w:val="24"/>
          <w:szCs w:val="24"/>
        </w:rPr>
        <w:t>medir dos o más puntos simultáneamente</w:t>
      </w:r>
      <w:r w:rsidR="00F774B8">
        <w:rPr>
          <w:sz w:val="24"/>
          <w:szCs w:val="24"/>
        </w:rPr>
        <w:t>,</w:t>
      </w:r>
      <w:r>
        <w:rPr>
          <w:sz w:val="24"/>
          <w:szCs w:val="24"/>
        </w:rPr>
        <w:t xml:space="preserve"> se requiere que los equipos en campo sean configurados como bases</w:t>
      </w:r>
      <w:r w:rsidR="003368B4">
        <w:rPr>
          <w:sz w:val="24"/>
          <w:szCs w:val="24"/>
        </w:rPr>
        <w:t xml:space="preserve"> (Figura 2)</w:t>
      </w:r>
      <w:r>
        <w:rPr>
          <w:sz w:val="24"/>
          <w:szCs w:val="24"/>
        </w:rPr>
        <w:t xml:space="preserve"> </w:t>
      </w:r>
      <w:r w:rsidR="00AE5013" w:rsidRPr="00D43474">
        <w:rPr>
          <w:noProof/>
          <w:sz w:val="24"/>
          <w:szCs w:val="24"/>
        </w:rPr>
        <w:t xml:space="preserve">(Galán-Martín </w:t>
      </w:r>
      <w:r w:rsidR="00AE5013" w:rsidRPr="00416EE7">
        <w:rPr>
          <w:i/>
          <w:noProof/>
          <w:sz w:val="24"/>
          <w:szCs w:val="24"/>
        </w:rPr>
        <w:t>et al</w:t>
      </w:r>
      <w:r w:rsidR="00AE5013" w:rsidRPr="00D43474">
        <w:rPr>
          <w:i/>
          <w:noProof/>
          <w:sz w:val="24"/>
          <w:szCs w:val="24"/>
        </w:rPr>
        <w:t>.</w:t>
      </w:r>
      <w:r w:rsidR="00AE5013" w:rsidRPr="00D43474">
        <w:rPr>
          <w:noProof/>
          <w:sz w:val="24"/>
          <w:szCs w:val="24"/>
        </w:rPr>
        <w:t>, 2011)</w:t>
      </w:r>
      <w:r>
        <w:rPr>
          <w:sz w:val="24"/>
          <w:szCs w:val="24"/>
        </w:rPr>
        <w:t>.</w:t>
      </w:r>
      <w:r w:rsidR="00AA3126">
        <w:rPr>
          <w:sz w:val="24"/>
          <w:szCs w:val="24"/>
        </w:rPr>
        <w:t xml:space="preserve">   </w:t>
      </w:r>
    </w:p>
    <w:p w14:paraId="2DCD2551" w14:textId="77777777" w:rsidR="00875132" w:rsidRDefault="00875132" w:rsidP="00032608">
      <w:pPr>
        <w:ind w:firstLine="567"/>
        <w:rPr>
          <w:sz w:val="24"/>
          <w:szCs w:val="24"/>
        </w:rPr>
      </w:pPr>
    </w:p>
    <w:p w14:paraId="759527DE" w14:textId="77777777" w:rsidR="00032608" w:rsidRDefault="00032608" w:rsidP="00AA3126">
      <w:pPr>
        <w:spacing w:line="256" w:lineRule="auto"/>
        <w:ind w:firstLine="567"/>
        <w:rPr>
          <w:sz w:val="24"/>
          <w:szCs w:val="24"/>
        </w:rPr>
      </w:pPr>
    </w:p>
    <w:p w14:paraId="4D443028" w14:textId="12531C03" w:rsidR="00324D62" w:rsidRDefault="00AA3126" w:rsidP="00AA3126">
      <w:pPr>
        <w:spacing w:line="256" w:lineRule="auto"/>
        <w:ind w:firstLine="720"/>
        <w:jc w:val="center"/>
        <w:rPr>
          <w:noProof/>
          <w:sz w:val="24"/>
          <w:szCs w:val="24"/>
        </w:rPr>
      </w:pPr>
      <w:r w:rsidRPr="00EF5FB3">
        <w:rPr>
          <w:noProof/>
          <w:sz w:val="24"/>
          <w:szCs w:val="24"/>
          <w:lang w:val="en-US" w:eastAsia="en-US"/>
        </w:rPr>
        <w:drawing>
          <wp:inline distT="0" distB="0" distL="0" distR="0" wp14:anchorId="26D1D824" wp14:editId="3CAD2C4B">
            <wp:extent cx="4528109" cy="2186142"/>
            <wp:effectExtent l="0" t="0" r="6350" b="5080"/>
            <wp:docPr id="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14" cstate="print">
                      <a:extLst>
                        <a:ext uri="{28A0092B-C50C-407E-A947-70E740481C1C}">
                          <a14:useLocalDpi xmlns:a14="http://schemas.microsoft.com/office/drawing/2010/main" val="0"/>
                        </a:ext>
                      </a:extLst>
                    </a:blip>
                    <a:srcRect b="55511"/>
                    <a:stretch>
                      <a:fillRect/>
                    </a:stretch>
                  </pic:blipFill>
                  <pic:spPr bwMode="auto">
                    <a:xfrm>
                      <a:off x="0" y="0"/>
                      <a:ext cx="4647550" cy="2243807"/>
                    </a:xfrm>
                    <a:prstGeom prst="rect">
                      <a:avLst/>
                    </a:prstGeom>
                    <a:noFill/>
                    <a:ln>
                      <a:noFill/>
                    </a:ln>
                  </pic:spPr>
                </pic:pic>
              </a:graphicData>
            </a:graphic>
          </wp:inline>
        </w:drawing>
      </w:r>
    </w:p>
    <w:p w14:paraId="02BF7AFE" w14:textId="77777777" w:rsidR="00AA3126" w:rsidRDefault="00AA3126" w:rsidP="00AA3126">
      <w:pPr>
        <w:ind w:firstLine="0"/>
        <w:jc w:val="left"/>
        <w:rPr>
          <w:sz w:val="24"/>
          <w:szCs w:val="24"/>
        </w:rPr>
      </w:pPr>
    </w:p>
    <w:p w14:paraId="4BF84E37" w14:textId="6C384940" w:rsidR="00324D62" w:rsidRDefault="00C57FB2" w:rsidP="00FA78B4">
      <w:pPr>
        <w:ind w:firstLine="0"/>
        <w:jc w:val="center"/>
        <w:rPr>
          <w:noProof/>
          <w:sz w:val="22"/>
          <w:szCs w:val="22"/>
        </w:rPr>
      </w:pPr>
      <w:r w:rsidRPr="00085955">
        <w:rPr>
          <w:sz w:val="22"/>
          <w:szCs w:val="22"/>
        </w:rPr>
        <w:t>Figura 2:</w:t>
      </w:r>
      <w:r w:rsidR="00C83E58">
        <w:rPr>
          <w:sz w:val="22"/>
          <w:szCs w:val="22"/>
        </w:rPr>
        <w:t xml:space="preserve"> Ilustración del método de medición </w:t>
      </w:r>
      <w:r w:rsidR="00C83E58" w:rsidRPr="00C83E58">
        <w:rPr>
          <w:i/>
          <w:sz w:val="22"/>
          <w:szCs w:val="22"/>
        </w:rPr>
        <w:t>Fast Static</w:t>
      </w:r>
      <w:r>
        <w:rPr>
          <w:sz w:val="22"/>
          <w:szCs w:val="22"/>
        </w:rPr>
        <w:t xml:space="preserve"> </w:t>
      </w:r>
      <w:r w:rsidR="00D43474" w:rsidRPr="00D43474">
        <w:rPr>
          <w:noProof/>
          <w:sz w:val="22"/>
          <w:szCs w:val="22"/>
        </w:rPr>
        <w:t>(Gili</w:t>
      </w:r>
      <w:r w:rsidR="00082E79">
        <w:rPr>
          <w:noProof/>
          <w:sz w:val="22"/>
          <w:szCs w:val="22"/>
        </w:rPr>
        <w:t xml:space="preserve"> </w:t>
      </w:r>
      <w:r w:rsidR="00082E79" w:rsidRPr="009F64E5">
        <w:rPr>
          <w:i/>
          <w:noProof/>
          <w:sz w:val="22"/>
          <w:szCs w:val="22"/>
        </w:rPr>
        <w:t>et al</w:t>
      </w:r>
      <w:r w:rsidR="00082E79">
        <w:rPr>
          <w:noProof/>
          <w:sz w:val="22"/>
          <w:szCs w:val="22"/>
        </w:rPr>
        <w:t>.</w:t>
      </w:r>
      <w:r w:rsidR="00D43474" w:rsidRPr="00D43474">
        <w:rPr>
          <w:noProof/>
          <w:sz w:val="22"/>
          <w:szCs w:val="22"/>
        </w:rPr>
        <w:t>, 2000)</w:t>
      </w:r>
      <w:r w:rsidR="0027251E">
        <w:rPr>
          <w:noProof/>
          <w:sz w:val="22"/>
          <w:szCs w:val="22"/>
        </w:rPr>
        <w:t>.</w:t>
      </w:r>
    </w:p>
    <w:p w14:paraId="465F0E11" w14:textId="77777777" w:rsidR="00094332" w:rsidRDefault="00094332" w:rsidP="00FA78B4">
      <w:pPr>
        <w:ind w:firstLine="0"/>
        <w:jc w:val="center"/>
        <w:rPr>
          <w:noProof/>
          <w:sz w:val="22"/>
          <w:szCs w:val="22"/>
        </w:rPr>
      </w:pPr>
    </w:p>
    <w:p w14:paraId="51E02FD2" w14:textId="77777777" w:rsidR="00875132" w:rsidRDefault="00875132" w:rsidP="00AA3126">
      <w:pPr>
        <w:ind w:firstLine="567"/>
        <w:rPr>
          <w:sz w:val="24"/>
          <w:szCs w:val="24"/>
        </w:rPr>
      </w:pPr>
    </w:p>
    <w:p w14:paraId="0FDD6C19" w14:textId="30268C46" w:rsidR="00324D62" w:rsidRDefault="00C57FB2" w:rsidP="00AA3126">
      <w:pPr>
        <w:ind w:firstLine="567"/>
        <w:rPr>
          <w:sz w:val="24"/>
          <w:szCs w:val="24"/>
        </w:rPr>
      </w:pPr>
      <w:r>
        <w:rPr>
          <w:sz w:val="24"/>
          <w:szCs w:val="24"/>
        </w:rPr>
        <w:t xml:space="preserve">Para la realización de las mediciones correspondientes, es necesario tomar como punto de partida un sistema de coordenadas. Este sistema permite localizar un punto espacialmente, lo cual facilita su representación, interpretación y medición </w:t>
      </w:r>
      <w:r w:rsidR="00956BCE" w:rsidRPr="00956BCE">
        <w:rPr>
          <w:noProof/>
          <w:sz w:val="24"/>
          <w:szCs w:val="24"/>
        </w:rPr>
        <w:t xml:space="preserve">(García-Asenjo </w:t>
      </w:r>
      <w:r w:rsidR="00962BFE">
        <w:rPr>
          <w:noProof/>
          <w:sz w:val="24"/>
          <w:szCs w:val="24"/>
        </w:rPr>
        <w:t>&amp;</w:t>
      </w:r>
      <w:r w:rsidR="00956BCE" w:rsidRPr="00956BCE">
        <w:rPr>
          <w:noProof/>
          <w:sz w:val="24"/>
          <w:szCs w:val="24"/>
        </w:rPr>
        <w:t xml:space="preserve"> Hernández, 2005)</w:t>
      </w:r>
      <w:r>
        <w:rPr>
          <w:sz w:val="24"/>
          <w:szCs w:val="24"/>
        </w:rPr>
        <w:t>. Un aspecto importante a mencionar es que, un sistema de coordenadas se define principalmente por su tipo (rectilíneo, plano o curvilíneo), su ubicación de origen y su unidad de medida</w:t>
      </w:r>
      <w:r w:rsidR="002A1446">
        <w:rPr>
          <w:sz w:val="24"/>
          <w:szCs w:val="24"/>
        </w:rPr>
        <w:t xml:space="preserve"> </w:t>
      </w:r>
      <w:r w:rsidR="00D43474" w:rsidRPr="00D43474">
        <w:rPr>
          <w:noProof/>
          <w:sz w:val="24"/>
          <w:szCs w:val="24"/>
        </w:rPr>
        <w:t xml:space="preserve">(Escobar </w:t>
      </w:r>
      <w:r w:rsidR="00BE5049">
        <w:rPr>
          <w:noProof/>
          <w:sz w:val="24"/>
          <w:szCs w:val="24"/>
        </w:rPr>
        <w:t>&amp;</w:t>
      </w:r>
      <w:r w:rsidR="00D43474" w:rsidRPr="00D43474">
        <w:rPr>
          <w:noProof/>
          <w:sz w:val="24"/>
          <w:szCs w:val="24"/>
        </w:rPr>
        <w:t xml:space="preserve"> Duque-Escobar, 2017)</w:t>
      </w:r>
      <w:r w:rsidR="002A1446">
        <w:rPr>
          <w:sz w:val="24"/>
          <w:szCs w:val="24"/>
        </w:rPr>
        <w:t>.</w:t>
      </w:r>
    </w:p>
    <w:p w14:paraId="3C88C5F0" w14:textId="67404D22" w:rsidR="00324D62" w:rsidRDefault="00556102" w:rsidP="00AA3126">
      <w:pPr>
        <w:ind w:firstLine="567"/>
        <w:rPr>
          <w:sz w:val="24"/>
          <w:szCs w:val="24"/>
        </w:rPr>
      </w:pPr>
      <w:r>
        <w:rPr>
          <w:sz w:val="24"/>
          <w:szCs w:val="24"/>
        </w:rPr>
        <w:t>De acuerdo con</w:t>
      </w:r>
      <w:r w:rsidR="00C57FB2">
        <w:rPr>
          <w:sz w:val="24"/>
          <w:szCs w:val="24"/>
        </w:rPr>
        <w:t xml:space="preserve"> lo mencionado anteriormente, se debe considerar que </w:t>
      </w:r>
      <w:r w:rsidR="00F774B8">
        <w:rPr>
          <w:sz w:val="24"/>
          <w:szCs w:val="24"/>
        </w:rPr>
        <w:t>las</w:t>
      </w:r>
      <w:r w:rsidR="00C57FB2">
        <w:rPr>
          <w:sz w:val="24"/>
          <w:szCs w:val="24"/>
        </w:rPr>
        <w:t xml:space="preserve"> coordenada</w:t>
      </w:r>
      <w:r w:rsidR="00F774B8">
        <w:rPr>
          <w:sz w:val="24"/>
          <w:szCs w:val="24"/>
        </w:rPr>
        <w:t>s</w:t>
      </w:r>
      <w:r w:rsidR="00C57FB2">
        <w:rPr>
          <w:sz w:val="24"/>
          <w:szCs w:val="24"/>
        </w:rPr>
        <w:t xml:space="preserve"> no se mide</w:t>
      </w:r>
      <w:r w:rsidR="00F774B8">
        <w:rPr>
          <w:sz w:val="24"/>
          <w:szCs w:val="24"/>
        </w:rPr>
        <w:t>n</w:t>
      </w:r>
      <w:r w:rsidR="00C57FB2">
        <w:rPr>
          <w:sz w:val="24"/>
          <w:szCs w:val="24"/>
        </w:rPr>
        <w:t>, sino se calcula</w:t>
      </w:r>
      <w:r w:rsidR="00F774B8">
        <w:rPr>
          <w:sz w:val="24"/>
          <w:szCs w:val="24"/>
        </w:rPr>
        <w:t>n</w:t>
      </w:r>
      <w:r w:rsidR="00C57FB2">
        <w:rPr>
          <w:sz w:val="24"/>
          <w:szCs w:val="24"/>
        </w:rPr>
        <w:t xml:space="preserve"> en un sistema, lo que permite definirlas para cada objeto ubicado en la superficie de la Tierra; además pueden ser de diversos tipos, siendo las más importantes las coordenadas cartesianas globales (X,</w:t>
      </w:r>
      <w:r>
        <w:rPr>
          <w:sz w:val="24"/>
          <w:szCs w:val="24"/>
        </w:rPr>
        <w:t xml:space="preserve"> </w:t>
      </w:r>
      <w:r w:rsidR="00C57FB2">
        <w:rPr>
          <w:sz w:val="24"/>
          <w:szCs w:val="24"/>
        </w:rPr>
        <w:t>Y,</w:t>
      </w:r>
      <w:r>
        <w:rPr>
          <w:sz w:val="24"/>
          <w:szCs w:val="24"/>
        </w:rPr>
        <w:t xml:space="preserve"> </w:t>
      </w:r>
      <w:r w:rsidR="00C57FB2">
        <w:rPr>
          <w:sz w:val="24"/>
          <w:szCs w:val="24"/>
        </w:rPr>
        <w:t>Z) y locales E,</w:t>
      </w:r>
      <w:r>
        <w:rPr>
          <w:sz w:val="24"/>
          <w:szCs w:val="24"/>
        </w:rPr>
        <w:t xml:space="preserve"> </w:t>
      </w:r>
      <w:r w:rsidR="00C57FB2">
        <w:rPr>
          <w:sz w:val="24"/>
          <w:szCs w:val="24"/>
        </w:rPr>
        <w:t>N,</w:t>
      </w:r>
      <w:r>
        <w:rPr>
          <w:sz w:val="24"/>
          <w:szCs w:val="24"/>
        </w:rPr>
        <w:t xml:space="preserve"> </w:t>
      </w:r>
      <w:r w:rsidR="00C57FB2">
        <w:rPr>
          <w:sz w:val="24"/>
          <w:szCs w:val="24"/>
        </w:rPr>
        <w:t>U</w:t>
      </w:r>
      <w:r w:rsidR="006166EA">
        <w:rPr>
          <w:sz w:val="24"/>
          <w:szCs w:val="24"/>
        </w:rPr>
        <w:t xml:space="preserve"> </w:t>
      </w:r>
      <w:r w:rsidR="00627E75">
        <w:rPr>
          <w:sz w:val="24"/>
          <w:szCs w:val="24"/>
        </w:rPr>
        <w:t>(</w:t>
      </w:r>
      <w:r w:rsidR="006166EA" w:rsidRPr="00627E75">
        <w:rPr>
          <w:i/>
          <w:sz w:val="24"/>
          <w:szCs w:val="24"/>
        </w:rPr>
        <w:t>East, North, Up</w:t>
      </w:r>
      <w:r w:rsidR="00C57FB2">
        <w:rPr>
          <w:sz w:val="24"/>
          <w:szCs w:val="24"/>
        </w:rPr>
        <w:t xml:space="preserve">), coordenadas geográficas o elipsoidales y coordenadas planas (E, N) </w:t>
      </w:r>
      <w:r w:rsidR="00956BCE" w:rsidRPr="00956BCE">
        <w:rPr>
          <w:noProof/>
          <w:sz w:val="24"/>
          <w:szCs w:val="24"/>
        </w:rPr>
        <w:t xml:space="preserve">(García-Asenjo </w:t>
      </w:r>
      <w:r w:rsidR="00962BFE">
        <w:rPr>
          <w:noProof/>
          <w:sz w:val="24"/>
          <w:szCs w:val="24"/>
        </w:rPr>
        <w:t>&amp;</w:t>
      </w:r>
      <w:r w:rsidR="00956BCE" w:rsidRPr="00956BCE">
        <w:rPr>
          <w:noProof/>
          <w:sz w:val="24"/>
          <w:szCs w:val="24"/>
        </w:rPr>
        <w:t xml:space="preserve"> Hernández, 2005)</w:t>
      </w:r>
      <w:r w:rsidR="00956BCE">
        <w:rPr>
          <w:sz w:val="24"/>
          <w:szCs w:val="24"/>
        </w:rPr>
        <w:t>.</w:t>
      </w:r>
      <w:r w:rsidR="00FF24C7">
        <w:rPr>
          <w:sz w:val="24"/>
          <w:szCs w:val="24"/>
        </w:rPr>
        <w:t xml:space="preserve"> En este sentido, el principio para determinar deslizamientos mediante un procedimiento que aplique DGPS, consiste en obtener una variación </w:t>
      </w:r>
      <w:r w:rsidR="00DB5936">
        <w:rPr>
          <w:sz w:val="24"/>
          <w:szCs w:val="24"/>
        </w:rPr>
        <w:t>matemática</w:t>
      </w:r>
      <w:r w:rsidR="00FF24C7">
        <w:rPr>
          <w:sz w:val="24"/>
          <w:szCs w:val="24"/>
        </w:rPr>
        <w:t xml:space="preserve"> de las coordenadas de un punto dentro de un rango de tiempo, </w:t>
      </w:r>
      <w:r w:rsidR="00DB5936">
        <w:rPr>
          <w:sz w:val="24"/>
          <w:szCs w:val="24"/>
        </w:rPr>
        <w:t>obteniendo</w:t>
      </w:r>
      <w:r w:rsidR="00FF24C7">
        <w:rPr>
          <w:sz w:val="24"/>
          <w:szCs w:val="24"/>
        </w:rPr>
        <w:t xml:space="preserve"> la posición relativa mediante la diferencia de esta </w:t>
      </w:r>
      <w:r w:rsidR="00DB5936">
        <w:rPr>
          <w:sz w:val="24"/>
          <w:szCs w:val="24"/>
        </w:rPr>
        <w:lastRenderedPageBreak/>
        <w:t>última</w:t>
      </w:r>
      <w:r w:rsidR="00FF24C7">
        <w:rPr>
          <w:sz w:val="24"/>
          <w:szCs w:val="24"/>
        </w:rPr>
        <w:t xml:space="preserve"> y la primera medición, cuyo rango temporal puede variar entre días, meses o años (Zárate-Torres, 2011).</w:t>
      </w:r>
      <w:r w:rsidR="00956BCE">
        <w:rPr>
          <w:sz w:val="24"/>
          <w:szCs w:val="24"/>
        </w:rPr>
        <w:t xml:space="preserve"> </w:t>
      </w:r>
      <w:r w:rsidR="00C57FB2">
        <w:rPr>
          <w:sz w:val="24"/>
          <w:szCs w:val="24"/>
        </w:rPr>
        <w:t xml:space="preserve"> </w:t>
      </w:r>
    </w:p>
    <w:p w14:paraId="289F6039" w14:textId="5B9E3DA5" w:rsidR="00B95E70" w:rsidRDefault="00C57FB2" w:rsidP="00032608">
      <w:pPr>
        <w:ind w:firstLine="567"/>
        <w:rPr>
          <w:color w:val="000000"/>
          <w:sz w:val="24"/>
          <w:szCs w:val="24"/>
        </w:rPr>
      </w:pPr>
      <w:r w:rsidRPr="00C20816">
        <w:rPr>
          <w:sz w:val="24"/>
          <w:szCs w:val="24"/>
        </w:rPr>
        <w:t>Durante la realización de mediciones mensuales se obtuvo una base de datos con las coordenadas temporales</w:t>
      </w:r>
      <w:r w:rsidR="00B42E6C" w:rsidRPr="00C20816">
        <w:rPr>
          <w:sz w:val="24"/>
          <w:szCs w:val="24"/>
        </w:rPr>
        <w:t>;</w:t>
      </w:r>
      <w:r w:rsidRPr="00C20816">
        <w:rPr>
          <w:sz w:val="24"/>
          <w:szCs w:val="24"/>
        </w:rPr>
        <w:t xml:space="preserve"> posteriormente, los datos corregidos fueron transformados a coordenadas ENU, que es un sistema de referencia local, ligado al campo de gravedad, es decir, su orientación está en función de la vertical local</w:t>
      </w:r>
      <w:r w:rsidR="008C6851" w:rsidRPr="00C20816">
        <w:rPr>
          <w:sz w:val="24"/>
          <w:szCs w:val="24"/>
        </w:rPr>
        <w:t xml:space="preserve"> </w:t>
      </w:r>
      <w:r w:rsidR="00D43474" w:rsidRPr="00C20816">
        <w:rPr>
          <w:noProof/>
          <w:sz w:val="24"/>
          <w:szCs w:val="24"/>
        </w:rPr>
        <w:t xml:space="preserve">(Escobar </w:t>
      </w:r>
      <w:r w:rsidR="00BE5049" w:rsidRPr="00C20816">
        <w:rPr>
          <w:noProof/>
          <w:sz w:val="24"/>
          <w:szCs w:val="24"/>
        </w:rPr>
        <w:t>&amp;</w:t>
      </w:r>
      <w:r w:rsidR="00D43474" w:rsidRPr="00C20816">
        <w:rPr>
          <w:noProof/>
          <w:sz w:val="24"/>
          <w:szCs w:val="24"/>
        </w:rPr>
        <w:t xml:space="preserve"> Duque-Escobar, 2017)</w:t>
      </w:r>
      <w:r w:rsidR="008C6851" w:rsidRPr="00C20816">
        <w:rPr>
          <w:sz w:val="24"/>
          <w:szCs w:val="24"/>
        </w:rPr>
        <w:t>.</w:t>
      </w:r>
      <w:r w:rsidRPr="00C20816">
        <w:rPr>
          <w:sz w:val="24"/>
          <w:szCs w:val="24"/>
        </w:rPr>
        <w:t xml:space="preserve"> Los ejes X, Y, Z equivalen a las direcciones este, norte y altura; con lo que se obtiene un desplazamiento entre dos coordenadas en tiempos distintos </w:t>
      </w:r>
      <w:r w:rsidR="00D43474" w:rsidRPr="00C20816">
        <w:rPr>
          <w:noProof/>
          <w:sz w:val="24"/>
          <w:szCs w:val="24"/>
        </w:rPr>
        <w:t xml:space="preserve">(Guajala </w:t>
      </w:r>
      <w:r w:rsidR="00BE5049" w:rsidRPr="00C20816">
        <w:rPr>
          <w:noProof/>
          <w:sz w:val="24"/>
          <w:szCs w:val="24"/>
        </w:rPr>
        <w:t>&amp;</w:t>
      </w:r>
      <w:r w:rsidR="00D43474" w:rsidRPr="00C20816">
        <w:rPr>
          <w:noProof/>
          <w:sz w:val="24"/>
          <w:szCs w:val="24"/>
        </w:rPr>
        <w:t xml:space="preserve"> Zambrano, 2016)</w:t>
      </w:r>
      <w:r w:rsidRPr="00C20816">
        <w:rPr>
          <w:sz w:val="24"/>
          <w:szCs w:val="24"/>
        </w:rPr>
        <w:t xml:space="preserve">, siendo una trasferencia de coordenadas, simplificada por la transición de una coordenada local a una global, modificando los sentidos vectoriales teniendo como base un plano cartesiano </w:t>
      </w:r>
      <w:r w:rsidR="00B55530" w:rsidRPr="00C20816">
        <w:rPr>
          <w:sz w:val="24"/>
          <w:szCs w:val="24"/>
        </w:rPr>
        <w:t xml:space="preserve">(Torgue, </w:t>
      </w:r>
      <w:r w:rsidRPr="00C20816">
        <w:rPr>
          <w:sz w:val="24"/>
          <w:szCs w:val="24"/>
        </w:rPr>
        <w:t>1991</w:t>
      </w:r>
      <w:r w:rsidR="00B55530" w:rsidRPr="00C20816">
        <w:rPr>
          <w:sz w:val="24"/>
          <w:szCs w:val="24"/>
        </w:rPr>
        <w:t xml:space="preserve"> en </w:t>
      </w:r>
      <w:r w:rsidR="00B55530" w:rsidRPr="00C20816">
        <w:rPr>
          <w:noProof/>
          <w:sz w:val="24"/>
          <w:szCs w:val="24"/>
        </w:rPr>
        <w:t xml:space="preserve">Guajala </w:t>
      </w:r>
      <w:r w:rsidR="00BE5049" w:rsidRPr="00C20816">
        <w:rPr>
          <w:noProof/>
          <w:sz w:val="24"/>
          <w:szCs w:val="24"/>
        </w:rPr>
        <w:t>&amp;</w:t>
      </w:r>
      <w:r w:rsidR="00B55530" w:rsidRPr="00C20816">
        <w:rPr>
          <w:noProof/>
          <w:sz w:val="24"/>
          <w:szCs w:val="24"/>
        </w:rPr>
        <w:t xml:space="preserve"> Zambrano, 2016)</w:t>
      </w:r>
      <w:r w:rsidRPr="00C20816">
        <w:rPr>
          <w:sz w:val="24"/>
          <w:szCs w:val="24"/>
        </w:rPr>
        <w:t xml:space="preserve">. Para la obtención de un vector expresado en componentes ENU, es necesario un vector expresado en coordenadas cartesianas geométricas </w:t>
      </w:r>
      <w:r w:rsidR="00B8591E" w:rsidRPr="00C20816">
        <w:rPr>
          <w:sz w:val="24"/>
          <w:szCs w:val="24"/>
        </w:rPr>
        <w:t>de acuerdo con</w:t>
      </w:r>
      <w:r w:rsidRPr="00C20816">
        <w:rPr>
          <w:sz w:val="24"/>
          <w:szCs w:val="24"/>
        </w:rPr>
        <w:t xml:space="preserve"> la expresión (</w:t>
      </w:r>
      <w:r w:rsidRPr="00C20816">
        <w:rPr>
          <w:rFonts w:eastAsia="Gungsuh"/>
          <w:color w:val="000000"/>
          <w:sz w:val="24"/>
          <w:szCs w:val="24"/>
        </w:rPr>
        <w:t>∆</w:t>
      </w:r>
      <w:r w:rsidR="003368B4" w:rsidRPr="00C20816">
        <w:rPr>
          <w:rFonts w:eastAsia="Gungsuh"/>
          <w:color w:val="000000"/>
          <w:sz w:val="24"/>
          <w:szCs w:val="24"/>
        </w:rPr>
        <w:t>X</w:t>
      </w:r>
      <w:r w:rsidRPr="00C20816">
        <w:rPr>
          <w:rFonts w:eastAsia="Gungsuh"/>
          <w:color w:val="000000"/>
          <w:sz w:val="24"/>
          <w:szCs w:val="24"/>
        </w:rPr>
        <w:t>, ∆</w:t>
      </w:r>
      <w:r w:rsidR="003368B4" w:rsidRPr="00C20816">
        <w:rPr>
          <w:rFonts w:eastAsia="Gungsuh"/>
          <w:color w:val="000000"/>
          <w:sz w:val="24"/>
          <w:szCs w:val="24"/>
        </w:rPr>
        <w:t>Y</w:t>
      </w:r>
      <w:r w:rsidRPr="00C20816">
        <w:rPr>
          <w:rFonts w:eastAsia="Gungsuh"/>
          <w:color w:val="000000"/>
          <w:sz w:val="24"/>
          <w:szCs w:val="24"/>
        </w:rPr>
        <w:t>, ∆</w:t>
      </w:r>
      <w:r w:rsidR="003368B4" w:rsidRPr="00C20816">
        <w:rPr>
          <w:rFonts w:eastAsia="Gungsuh"/>
          <w:color w:val="000000"/>
          <w:sz w:val="24"/>
          <w:szCs w:val="24"/>
        </w:rPr>
        <w:t>Z</w:t>
      </w:r>
      <w:r w:rsidRPr="00C20816">
        <w:rPr>
          <w:color w:val="000000"/>
          <w:sz w:val="24"/>
          <w:szCs w:val="24"/>
        </w:rPr>
        <w:t xml:space="preserve">) que corresponden al vector </w:t>
      </w:r>
      <w:r w:rsidRPr="00C20816">
        <w:rPr>
          <w:sz w:val="24"/>
          <w:szCs w:val="24"/>
        </w:rPr>
        <w:t>entre las coordenadas cartesianas geocéntricas</w:t>
      </w:r>
      <w:r w:rsidR="00B8591E" w:rsidRPr="00C20816">
        <w:rPr>
          <w:sz w:val="24"/>
          <w:szCs w:val="24"/>
        </w:rPr>
        <w:t>.</w:t>
      </w:r>
      <w:r w:rsidRPr="00C20816">
        <w:rPr>
          <w:color w:val="000000"/>
          <w:sz w:val="24"/>
          <w:szCs w:val="24"/>
        </w:rPr>
        <w:t xml:space="preserve"> </w:t>
      </w:r>
    </w:p>
    <w:p w14:paraId="60AFD4E8" w14:textId="77777777" w:rsidR="00C20816" w:rsidRPr="00C20816" w:rsidRDefault="00C20816" w:rsidP="00032608">
      <w:pPr>
        <w:ind w:firstLine="567"/>
        <w:rPr>
          <w:sz w:val="24"/>
          <w:szCs w:val="24"/>
        </w:rPr>
      </w:pPr>
    </w:p>
    <w:p w14:paraId="490D16B8" w14:textId="0B538338" w:rsidR="00324D62" w:rsidRDefault="00965A00" w:rsidP="004A43C4">
      <w:pPr>
        <w:rPr>
          <w:i/>
          <w:sz w:val="24"/>
          <w:szCs w:val="24"/>
        </w:rPr>
      </w:pPr>
      <w:r>
        <w:rPr>
          <w:sz w:val="24"/>
          <w:szCs w:val="24"/>
        </w:rPr>
        <w:t xml:space="preserve"> </w:t>
      </w:r>
      <w:r w:rsidR="00C57FB2">
        <w:rPr>
          <w:i/>
          <w:sz w:val="24"/>
          <w:szCs w:val="24"/>
        </w:rPr>
        <w:t>Monitoreo de la Universidad del Azuay usando técnicas GPS</w:t>
      </w:r>
    </w:p>
    <w:p w14:paraId="1DDDB112" w14:textId="77777777" w:rsidR="004A43C4" w:rsidRDefault="004A43C4" w:rsidP="004A43C4">
      <w:pPr>
        <w:rPr>
          <w:i/>
          <w:sz w:val="24"/>
          <w:szCs w:val="24"/>
        </w:rPr>
      </w:pPr>
    </w:p>
    <w:p w14:paraId="4324D40F" w14:textId="7A71FCA2" w:rsidR="00807E71" w:rsidRDefault="00E95ED5" w:rsidP="00032608">
      <w:pPr>
        <w:ind w:firstLine="567"/>
        <w:rPr>
          <w:sz w:val="24"/>
          <w:szCs w:val="24"/>
        </w:rPr>
      </w:pPr>
      <w:r w:rsidRPr="00E95ED5">
        <w:rPr>
          <w:sz w:val="24"/>
          <w:szCs w:val="24"/>
        </w:rPr>
        <w:t xml:space="preserve">Por medio del establecimiento de una red de puntos monitoreados con tecnología </w:t>
      </w:r>
      <w:r w:rsidR="00B42E6C">
        <w:rPr>
          <w:sz w:val="24"/>
          <w:szCs w:val="24"/>
        </w:rPr>
        <w:t>D</w:t>
      </w:r>
      <w:r w:rsidRPr="00E95ED5">
        <w:rPr>
          <w:sz w:val="24"/>
          <w:szCs w:val="24"/>
        </w:rPr>
        <w:t>GPS medidos en los años 2018 y 2019, se evaluó la metodología de monitoreo del deslizamiento en la zona de estudio.</w:t>
      </w:r>
      <w:r w:rsidR="005200E5">
        <w:rPr>
          <w:sz w:val="24"/>
          <w:szCs w:val="24"/>
        </w:rPr>
        <w:t xml:space="preserve"> </w:t>
      </w:r>
      <w:r w:rsidR="00C57FB2">
        <w:rPr>
          <w:sz w:val="24"/>
          <w:szCs w:val="24"/>
        </w:rPr>
        <w:t xml:space="preserve">Para esto se seleccionó </w:t>
      </w:r>
      <w:r w:rsidR="00300971">
        <w:rPr>
          <w:sz w:val="24"/>
          <w:szCs w:val="24"/>
        </w:rPr>
        <w:t xml:space="preserve">FS </w:t>
      </w:r>
      <w:r w:rsidR="00C57FB2">
        <w:rPr>
          <w:sz w:val="24"/>
          <w:szCs w:val="24"/>
        </w:rPr>
        <w:t>como método de medición, con el equipo plantado de manera que no exista ningún tipo de movimiento o interferencias de obstáculos cercanos</w:t>
      </w:r>
      <w:r w:rsidR="00B42E6C">
        <w:rPr>
          <w:sz w:val="24"/>
          <w:szCs w:val="24"/>
        </w:rPr>
        <w:t>;</w:t>
      </w:r>
      <w:r w:rsidR="00C57FB2">
        <w:rPr>
          <w:sz w:val="24"/>
          <w:szCs w:val="24"/>
        </w:rPr>
        <w:t xml:space="preserve"> esto se </w:t>
      </w:r>
      <w:r w:rsidR="00643029">
        <w:rPr>
          <w:sz w:val="24"/>
          <w:szCs w:val="24"/>
        </w:rPr>
        <w:t>realizó</w:t>
      </w:r>
      <w:r w:rsidR="00C57FB2">
        <w:rPr>
          <w:sz w:val="24"/>
          <w:szCs w:val="24"/>
        </w:rPr>
        <w:t xml:space="preserve"> mediante la fijación de la mira sobre </w:t>
      </w:r>
      <w:r w:rsidR="00A02AF9">
        <w:rPr>
          <w:sz w:val="24"/>
          <w:szCs w:val="24"/>
        </w:rPr>
        <w:t>el hito metálico</w:t>
      </w:r>
      <w:r w:rsidR="00C57FB2">
        <w:rPr>
          <w:sz w:val="24"/>
          <w:szCs w:val="24"/>
        </w:rPr>
        <w:t xml:space="preserve"> de monitoreo. En este método las adquisiciones de datos satelitales se las </w:t>
      </w:r>
      <w:r w:rsidR="005A6A82">
        <w:rPr>
          <w:sz w:val="24"/>
          <w:szCs w:val="24"/>
        </w:rPr>
        <w:t>realizó en</w:t>
      </w:r>
      <w:r w:rsidR="00C57FB2">
        <w:rPr>
          <w:sz w:val="24"/>
          <w:szCs w:val="24"/>
        </w:rPr>
        <w:t xml:space="preserve"> intervalos de </w:t>
      </w:r>
      <w:r w:rsidR="00682C55">
        <w:rPr>
          <w:sz w:val="24"/>
          <w:szCs w:val="24"/>
        </w:rPr>
        <w:t>cinco</w:t>
      </w:r>
      <w:r w:rsidR="00C57FB2">
        <w:rPr>
          <w:sz w:val="24"/>
          <w:szCs w:val="24"/>
        </w:rPr>
        <w:t xml:space="preserve"> segundos y usando datos de las constelaciones de </w:t>
      </w:r>
      <w:r w:rsidR="00C83E58">
        <w:rPr>
          <w:sz w:val="24"/>
          <w:szCs w:val="24"/>
        </w:rPr>
        <w:t>satélites GPS</w:t>
      </w:r>
      <w:r w:rsidR="00C57FB2" w:rsidRPr="00EE0021">
        <w:rPr>
          <w:sz w:val="24"/>
          <w:szCs w:val="24"/>
        </w:rPr>
        <w:t xml:space="preserve"> y </w:t>
      </w:r>
      <w:r w:rsidR="00C57FB2" w:rsidRPr="006F1107">
        <w:rPr>
          <w:sz w:val="24"/>
          <w:szCs w:val="24"/>
        </w:rPr>
        <w:t>GLONASS</w:t>
      </w:r>
      <w:r w:rsidR="00C57FB2">
        <w:rPr>
          <w:sz w:val="24"/>
          <w:szCs w:val="24"/>
        </w:rPr>
        <w:t>, permaneciendo el equipo estacionado en periodos de aproximadamente 30 minutos. Gracias al tiempo de medición y la técnica usada, fue posible realizar el levantamiento de varios puntos en un día</w:t>
      </w:r>
      <w:r w:rsidR="0017091A">
        <w:rPr>
          <w:sz w:val="24"/>
          <w:szCs w:val="24"/>
        </w:rPr>
        <w:t>.</w:t>
      </w:r>
      <w:r w:rsidR="00C57FB2">
        <w:rPr>
          <w:sz w:val="24"/>
          <w:szCs w:val="24"/>
        </w:rPr>
        <w:t xml:space="preserve"> Luego del levantamiento, </w:t>
      </w:r>
      <w:r w:rsidR="00643029">
        <w:rPr>
          <w:sz w:val="24"/>
          <w:szCs w:val="24"/>
        </w:rPr>
        <w:t>fue</w:t>
      </w:r>
      <w:r w:rsidR="00C57FB2">
        <w:rPr>
          <w:sz w:val="24"/>
          <w:szCs w:val="24"/>
        </w:rPr>
        <w:t xml:space="preserve"> necesario seleccionar los puntos adecuados para </w:t>
      </w:r>
      <w:r w:rsidR="00463AA7">
        <w:rPr>
          <w:sz w:val="24"/>
          <w:szCs w:val="24"/>
        </w:rPr>
        <w:t xml:space="preserve">valorar </w:t>
      </w:r>
      <w:r w:rsidR="000C78BE">
        <w:rPr>
          <w:sz w:val="24"/>
          <w:szCs w:val="24"/>
        </w:rPr>
        <w:t>el deslizamiento en la zona de estudio</w:t>
      </w:r>
      <w:r w:rsidR="00C57FB2">
        <w:rPr>
          <w:sz w:val="24"/>
          <w:szCs w:val="24"/>
        </w:rPr>
        <w:t xml:space="preserve">, para en lo posterior realizar el </w:t>
      </w:r>
      <w:r w:rsidR="00463AA7">
        <w:rPr>
          <w:sz w:val="24"/>
          <w:szCs w:val="24"/>
        </w:rPr>
        <w:t xml:space="preserve">postproceso </w:t>
      </w:r>
      <w:r w:rsidR="00C57FB2">
        <w:rPr>
          <w:sz w:val="24"/>
          <w:szCs w:val="24"/>
        </w:rPr>
        <w:t>de las coordenadas e integrarlas en una base de datos útil para la generación de productos que caracterizan los desplazamientos de suelo.</w:t>
      </w:r>
    </w:p>
    <w:p w14:paraId="675FAD60" w14:textId="4F9B9DC4" w:rsidR="00324D62" w:rsidRDefault="00C57FB2" w:rsidP="00032608">
      <w:pPr>
        <w:ind w:firstLine="567"/>
        <w:rPr>
          <w:sz w:val="24"/>
          <w:szCs w:val="24"/>
        </w:rPr>
      </w:pPr>
      <w:r>
        <w:rPr>
          <w:sz w:val="24"/>
          <w:szCs w:val="24"/>
        </w:rPr>
        <w:t xml:space="preserve">Dentro del campus de la Universidad del Azuay, se estableció una malla de cuarto orden con un total de </w:t>
      </w:r>
      <w:r w:rsidR="00486C03">
        <w:rPr>
          <w:sz w:val="24"/>
          <w:szCs w:val="24"/>
        </w:rPr>
        <w:t xml:space="preserve">18 </w:t>
      </w:r>
      <w:r>
        <w:rPr>
          <w:sz w:val="24"/>
          <w:szCs w:val="24"/>
        </w:rPr>
        <w:t xml:space="preserve">puntos de monitoreo, dos considerados fijos (no afectados por el deslizamiento) ubicados en la ribera norte del río Yanuncay (f_2 y f_3) y el resto de </w:t>
      </w:r>
      <w:r w:rsidR="0037410B">
        <w:rPr>
          <w:sz w:val="24"/>
          <w:szCs w:val="24"/>
        </w:rPr>
        <w:t>los puntos</w:t>
      </w:r>
      <w:r>
        <w:rPr>
          <w:sz w:val="24"/>
          <w:szCs w:val="24"/>
        </w:rPr>
        <w:t xml:space="preserve"> considerado</w:t>
      </w:r>
      <w:r w:rsidR="0037410B">
        <w:rPr>
          <w:sz w:val="24"/>
          <w:szCs w:val="24"/>
        </w:rPr>
        <w:t>s</w:t>
      </w:r>
      <w:r>
        <w:rPr>
          <w:sz w:val="24"/>
          <w:szCs w:val="24"/>
        </w:rPr>
        <w:t xml:space="preserve"> móviles (afectados por el deslizamiento), distribuidos en el campus para evaluar posibles afectaciones en la infraestructura física de la universidad</w:t>
      </w:r>
      <w:r w:rsidR="0081783A">
        <w:rPr>
          <w:sz w:val="24"/>
          <w:szCs w:val="24"/>
        </w:rPr>
        <w:t xml:space="preserve"> (Figura 3</w:t>
      </w:r>
      <w:r w:rsidR="0037410B">
        <w:rPr>
          <w:sz w:val="24"/>
          <w:szCs w:val="24"/>
        </w:rPr>
        <w:t>). Los puntos móviles fueron ubicados a una distancia entre 110 m y 410 m de los puntos fijos.</w:t>
      </w:r>
      <w:r>
        <w:rPr>
          <w:sz w:val="24"/>
          <w:szCs w:val="24"/>
        </w:rPr>
        <w:t xml:space="preserve"> Las mediciones se realizaron con un equipo GPS Trimble R8s </w:t>
      </w:r>
      <w:r w:rsidR="007F792F">
        <w:rPr>
          <w:sz w:val="24"/>
          <w:szCs w:val="24"/>
        </w:rPr>
        <w:t>y corregidos con</w:t>
      </w:r>
      <w:r>
        <w:rPr>
          <w:sz w:val="24"/>
          <w:szCs w:val="24"/>
        </w:rPr>
        <w:t xml:space="preserve"> los datos obtenidos de la red SIRGAS</w:t>
      </w:r>
      <w:r w:rsidR="007F792F">
        <w:rPr>
          <w:sz w:val="24"/>
          <w:szCs w:val="24"/>
        </w:rPr>
        <w:t xml:space="preserve"> de la semana GPS respectiva</w:t>
      </w:r>
      <w:r>
        <w:rPr>
          <w:sz w:val="24"/>
          <w:szCs w:val="24"/>
        </w:rPr>
        <w:t xml:space="preserve">. </w:t>
      </w:r>
      <w:r w:rsidR="00356B66">
        <w:rPr>
          <w:sz w:val="24"/>
          <w:szCs w:val="24"/>
        </w:rPr>
        <w:t>El equipo utilizado cuenta con una preci</w:t>
      </w:r>
      <w:r w:rsidR="00792219">
        <w:rPr>
          <w:sz w:val="24"/>
          <w:szCs w:val="24"/>
        </w:rPr>
        <w:t>sión de 3 mm + 0</w:t>
      </w:r>
      <w:r w:rsidR="00405683">
        <w:rPr>
          <w:sz w:val="24"/>
          <w:szCs w:val="24"/>
        </w:rPr>
        <w:t>,</w:t>
      </w:r>
      <w:r w:rsidR="00792219">
        <w:rPr>
          <w:sz w:val="24"/>
          <w:szCs w:val="24"/>
        </w:rPr>
        <w:t>5 ppm en horizo</w:t>
      </w:r>
      <w:r w:rsidR="00356B66">
        <w:rPr>
          <w:sz w:val="24"/>
          <w:szCs w:val="24"/>
        </w:rPr>
        <w:t>ntal</w:t>
      </w:r>
      <w:r w:rsidR="00792219">
        <w:rPr>
          <w:sz w:val="24"/>
          <w:szCs w:val="24"/>
        </w:rPr>
        <w:t xml:space="preserve"> y 5 mm + 0</w:t>
      </w:r>
      <w:r w:rsidR="00405683">
        <w:rPr>
          <w:sz w:val="24"/>
          <w:szCs w:val="24"/>
        </w:rPr>
        <w:t>,</w:t>
      </w:r>
      <w:r w:rsidR="00792219">
        <w:rPr>
          <w:sz w:val="24"/>
          <w:szCs w:val="24"/>
        </w:rPr>
        <w:t xml:space="preserve">5 ppm en vertical al aplicar los métodos estático o FS. </w:t>
      </w:r>
      <w:r w:rsidR="003B03B2">
        <w:rPr>
          <w:sz w:val="24"/>
          <w:szCs w:val="24"/>
        </w:rPr>
        <w:t>Además,</w:t>
      </w:r>
      <w:r w:rsidR="00792219">
        <w:rPr>
          <w:sz w:val="24"/>
          <w:szCs w:val="24"/>
        </w:rPr>
        <w:t xml:space="preserve"> permite realizar el post</w:t>
      </w:r>
      <w:r w:rsidR="00405683">
        <w:rPr>
          <w:sz w:val="24"/>
          <w:szCs w:val="24"/>
        </w:rPr>
        <w:t xml:space="preserve"> </w:t>
      </w:r>
      <w:r w:rsidR="00792219">
        <w:rPr>
          <w:sz w:val="24"/>
          <w:szCs w:val="24"/>
        </w:rPr>
        <w:t xml:space="preserve">procesamiento mediante la aplicación del </w:t>
      </w:r>
      <w:r w:rsidR="00792219" w:rsidRPr="007F5FE9">
        <w:rPr>
          <w:i/>
          <w:sz w:val="24"/>
          <w:szCs w:val="24"/>
        </w:rPr>
        <w:t xml:space="preserve">software </w:t>
      </w:r>
      <w:r w:rsidR="00792219">
        <w:rPr>
          <w:sz w:val="24"/>
          <w:szCs w:val="24"/>
        </w:rPr>
        <w:t>Trimble Business Center (Trimble, s.f.)</w:t>
      </w:r>
    </w:p>
    <w:p w14:paraId="2E5F01E5" w14:textId="77777777" w:rsidR="00C20816" w:rsidRDefault="00C20816" w:rsidP="00AA3126">
      <w:pPr>
        <w:ind w:firstLine="567"/>
        <w:rPr>
          <w:sz w:val="24"/>
          <w:szCs w:val="24"/>
        </w:rPr>
      </w:pPr>
    </w:p>
    <w:p w14:paraId="5C8B1962" w14:textId="2DF823A5" w:rsidR="00324D62" w:rsidRDefault="003A204C" w:rsidP="00FA78B4">
      <w:pPr>
        <w:ind w:firstLine="0"/>
        <w:jc w:val="center"/>
        <w:rPr>
          <w:sz w:val="24"/>
          <w:szCs w:val="24"/>
        </w:rPr>
      </w:pPr>
      <w:r>
        <w:rPr>
          <w:noProof/>
          <w:sz w:val="24"/>
          <w:szCs w:val="24"/>
          <w:lang w:val="en-US" w:eastAsia="en-US"/>
        </w:rPr>
        <w:lastRenderedPageBreak/>
        <w:drawing>
          <wp:inline distT="0" distB="0" distL="0" distR="0" wp14:anchorId="6B3AD04F" wp14:editId="707940C0">
            <wp:extent cx="5572580" cy="4133088"/>
            <wp:effectExtent l="0" t="0" r="0" b="127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3_red_puntos.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651622" cy="4191712"/>
                    </a:xfrm>
                    <a:prstGeom prst="rect">
                      <a:avLst/>
                    </a:prstGeom>
                  </pic:spPr>
                </pic:pic>
              </a:graphicData>
            </a:graphic>
          </wp:inline>
        </w:drawing>
      </w:r>
    </w:p>
    <w:p w14:paraId="5F59B8D0" w14:textId="3DE1ACC2" w:rsidR="00324D62" w:rsidRDefault="00C57FB2" w:rsidP="00FA78B4">
      <w:pPr>
        <w:keepLines/>
        <w:ind w:firstLine="0"/>
        <w:jc w:val="center"/>
        <w:rPr>
          <w:sz w:val="22"/>
          <w:szCs w:val="22"/>
        </w:rPr>
      </w:pPr>
      <w:r w:rsidRPr="00085955">
        <w:rPr>
          <w:sz w:val="22"/>
          <w:szCs w:val="22"/>
        </w:rPr>
        <w:t>Figura 3.</w:t>
      </w:r>
      <w:r>
        <w:rPr>
          <w:sz w:val="22"/>
          <w:szCs w:val="22"/>
        </w:rPr>
        <w:t xml:space="preserve"> Ubicación </w:t>
      </w:r>
      <w:r w:rsidR="00C83E58">
        <w:rPr>
          <w:sz w:val="22"/>
          <w:szCs w:val="22"/>
        </w:rPr>
        <w:t xml:space="preserve">de los </w:t>
      </w:r>
      <w:r>
        <w:rPr>
          <w:sz w:val="22"/>
          <w:szCs w:val="22"/>
        </w:rPr>
        <w:t xml:space="preserve">puntos de </w:t>
      </w:r>
      <w:r w:rsidR="00622B7F">
        <w:rPr>
          <w:sz w:val="22"/>
          <w:szCs w:val="22"/>
        </w:rPr>
        <w:t>la red</w:t>
      </w:r>
      <w:r w:rsidR="0027251E">
        <w:rPr>
          <w:sz w:val="22"/>
          <w:szCs w:val="22"/>
        </w:rPr>
        <w:t>.</w:t>
      </w:r>
    </w:p>
    <w:p w14:paraId="15AD67DE" w14:textId="30E6C410" w:rsidR="00875132" w:rsidRDefault="00875132" w:rsidP="00FA78B4">
      <w:pPr>
        <w:keepLines/>
        <w:ind w:firstLine="0"/>
        <w:jc w:val="center"/>
        <w:rPr>
          <w:sz w:val="22"/>
          <w:szCs w:val="22"/>
        </w:rPr>
      </w:pPr>
    </w:p>
    <w:p w14:paraId="7E9F985B" w14:textId="77777777" w:rsidR="00875132" w:rsidRDefault="00875132" w:rsidP="00AA3126">
      <w:pPr>
        <w:spacing w:after="160" w:line="256" w:lineRule="auto"/>
        <w:ind w:firstLine="567"/>
        <w:rPr>
          <w:sz w:val="24"/>
          <w:szCs w:val="24"/>
        </w:rPr>
      </w:pPr>
    </w:p>
    <w:p w14:paraId="7910FE6B" w14:textId="77777777" w:rsidR="00875132" w:rsidRDefault="00C57FB2" w:rsidP="00AA3126">
      <w:pPr>
        <w:spacing w:after="160" w:line="256" w:lineRule="auto"/>
        <w:ind w:firstLine="567"/>
        <w:rPr>
          <w:sz w:val="24"/>
          <w:szCs w:val="24"/>
        </w:rPr>
      </w:pPr>
      <w:r>
        <w:rPr>
          <w:sz w:val="24"/>
          <w:szCs w:val="24"/>
        </w:rPr>
        <w:t>Los puntos se monitorea</w:t>
      </w:r>
      <w:r w:rsidR="00381997">
        <w:rPr>
          <w:sz w:val="24"/>
          <w:szCs w:val="24"/>
        </w:rPr>
        <w:t>ro</w:t>
      </w:r>
      <w:r>
        <w:rPr>
          <w:sz w:val="24"/>
          <w:szCs w:val="24"/>
        </w:rPr>
        <w:t xml:space="preserve">n de manera </w:t>
      </w:r>
      <w:r w:rsidR="00B970BD">
        <w:rPr>
          <w:sz w:val="24"/>
          <w:szCs w:val="24"/>
        </w:rPr>
        <w:t xml:space="preserve">mensual </w:t>
      </w:r>
      <w:r>
        <w:rPr>
          <w:sz w:val="24"/>
          <w:szCs w:val="24"/>
        </w:rPr>
        <w:t xml:space="preserve">por medio de la </w:t>
      </w:r>
      <w:r w:rsidR="00B970BD">
        <w:rPr>
          <w:sz w:val="24"/>
          <w:szCs w:val="24"/>
        </w:rPr>
        <w:t xml:space="preserve">medición de cada punto con el método </w:t>
      </w:r>
      <w:r w:rsidR="00B970BD" w:rsidRPr="00B970BD">
        <w:rPr>
          <w:sz w:val="24"/>
          <w:szCs w:val="24"/>
        </w:rPr>
        <w:t>FS, con un intervalo de registro de cinco segundos y usando rastreo GNSS para GPS, GPS L2C y GLONASS, con una captación de satélites de entre 19 y 22 por levantamiento</w:t>
      </w:r>
      <w:r w:rsidR="00B970BD">
        <w:rPr>
          <w:sz w:val="24"/>
          <w:szCs w:val="24"/>
        </w:rPr>
        <w:t>. De todas las campañas realizadas</w:t>
      </w:r>
      <w:r w:rsidR="00E807EB">
        <w:rPr>
          <w:sz w:val="24"/>
          <w:szCs w:val="24"/>
        </w:rPr>
        <w:t>,</w:t>
      </w:r>
      <w:r w:rsidR="00B970BD">
        <w:rPr>
          <w:sz w:val="24"/>
          <w:szCs w:val="24"/>
        </w:rPr>
        <w:t xml:space="preserve"> se seleccionaron los datos de noviembre de 2018 y febrero de 2019 como los puntos iniciales y finales a partir de los cuales se evalu</w:t>
      </w:r>
      <w:r w:rsidR="00381997">
        <w:rPr>
          <w:sz w:val="24"/>
          <w:szCs w:val="24"/>
        </w:rPr>
        <w:t>ó</w:t>
      </w:r>
      <w:r w:rsidR="00B970BD">
        <w:rPr>
          <w:sz w:val="24"/>
          <w:szCs w:val="24"/>
        </w:rPr>
        <w:t xml:space="preserve"> la existencia de un desplazamiento</w:t>
      </w:r>
      <w:r>
        <w:rPr>
          <w:sz w:val="24"/>
          <w:szCs w:val="24"/>
        </w:rPr>
        <w:t xml:space="preserve">. </w:t>
      </w:r>
      <w:r w:rsidR="00B970BD">
        <w:rPr>
          <w:sz w:val="24"/>
          <w:szCs w:val="24"/>
        </w:rPr>
        <w:t xml:space="preserve">La </w:t>
      </w:r>
      <w:r>
        <w:rPr>
          <w:sz w:val="24"/>
          <w:szCs w:val="24"/>
        </w:rPr>
        <w:t xml:space="preserve">Figura 4 </w:t>
      </w:r>
      <w:r w:rsidR="00C83E58">
        <w:rPr>
          <w:sz w:val="24"/>
          <w:szCs w:val="24"/>
        </w:rPr>
        <w:t>ilustra la</w:t>
      </w:r>
      <w:r>
        <w:rPr>
          <w:sz w:val="24"/>
          <w:szCs w:val="24"/>
        </w:rPr>
        <w:t xml:space="preserve"> metodología implementada para el presente estudio.</w:t>
      </w:r>
    </w:p>
    <w:p w14:paraId="694BFA1C" w14:textId="064DFDDF" w:rsidR="00324D62" w:rsidRDefault="00381997" w:rsidP="00AA3126">
      <w:pPr>
        <w:spacing w:after="160" w:line="256" w:lineRule="auto"/>
        <w:ind w:firstLine="567"/>
        <w:rPr>
          <w:sz w:val="24"/>
          <w:szCs w:val="24"/>
        </w:rPr>
      </w:pPr>
      <w:r>
        <w:rPr>
          <w:sz w:val="24"/>
          <w:szCs w:val="24"/>
        </w:rPr>
        <w:tab/>
      </w:r>
      <w:r w:rsidR="00A44B68" w:rsidRPr="00A44B68">
        <w:rPr>
          <w:noProof/>
        </w:rPr>
        <w:t xml:space="preserve"> </w:t>
      </w:r>
      <w:r w:rsidR="00CC7721">
        <w:rPr>
          <w:noProof/>
          <w:lang w:val="en-US" w:eastAsia="en-US"/>
        </w:rPr>
        <w:drawing>
          <wp:inline distT="0" distB="0" distL="0" distR="0" wp14:anchorId="388C87AD" wp14:editId="296BEEFF">
            <wp:extent cx="5843361" cy="2033626"/>
            <wp:effectExtent l="0" t="0" r="5080" b="508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33658" cy="2065052"/>
                    </a:xfrm>
                    <a:prstGeom prst="rect">
                      <a:avLst/>
                    </a:prstGeom>
                  </pic:spPr>
                </pic:pic>
              </a:graphicData>
            </a:graphic>
          </wp:inline>
        </w:drawing>
      </w:r>
    </w:p>
    <w:p w14:paraId="22C6E32F" w14:textId="52F625A9" w:rsidR="00324D62" w:rsidRPr="00B807F9" w:rsidRDefault="00C57FB2">
      <w:pPr>
        <w:jc w:val="center"/>
        <w:rPr>
          <w:sz w:val="22"/>
          <w:szCs w:val="22"/>
        </w:rPr>
      </w:pPr>
      <w:r w:rsidRPr="00085955">
        <w:rPr>
          <w:sz w:val="22"/>
          <w:szCs w:val="22"/>
        </w:rPr>
        <w:t>Figura 4:</w:t>
      </w:r>
      <w:r>
        <w:rPr>
          <w:b/>
          <w:sz w:val="22"/>
          <w:szCs w:val="22"/>
        </w:rPr>
        <w:t xml:space="preserve"> </w:t>
      </w:r>
      <w:r w:rsidRPr="00FA78B4">
        <w:rPr>
          <w:sz w:val="22"/>
          <w:szCs w:val="22"/>
        </w:rPr>
        <w:t>Metodología aplicada en el estudio</w:t>
      </w:r>
      <w:r w:rsidR="0027251E">
        <w:rPr>
          <w:sz w:val="22"/>
          <w:szCs w:val="22"/>
        </w:rPr>
        <w:t>.</w:t>
      </w:r>
    </w:p>
    <w:p w14:paraId="0ACEAB57" w14:textId="77777777" w:rsidR="00942291" w:rsidRDefault="00942291">
      <w:pPr>
        <w:jc w:val="center"/>
        <w:rPr>
          <w:sz w:val="24"/>
          <w:szCs w:val="24"/>
        </w:rPr>
      </w:pPr>
    </w:p>
    <w:p w14:paraId="208D39D0" w14:textId="10F60D58" w:rsidR="0093761C" w:rsidRDefault="00A07E66" w:rsidP="00AA3126">
      <w:pPr>
        <w:ind w:firstLine="567"/>
        <w:rPr>
          <w:sz w:val="24"/>
          <w:szCs w:val="24"/>
        </w:rPr>
      </w:pPr>
      <w:r>
        <w:rPr>
          <w:sz w:val="24"/>
          <w:szCs w:val="24"/>
        </w:rPr>
        <w:lastRenderedPageBreak/>
        <w:t xml:space="preserve">En </w:t>
      </w:r>
      <w:r w:rsidR="00741965">
        <w:rPr>
          <w:sz w:val="24"/>
          <w:szCs w:val="24"/>
        </w:rPr>
        <w:t>síntesis,</w:t>
      </w:r>
      <w:r w:rsidR="005D26EE">
        <w:rPr>
          <w:sz w:val="24"/>
          <w:szCs w:val="24"/>
        </w:rPr>
        <w:t xml:space="preserve"> </w:t>
      </w:r>
      <w:r>
        <w:rPr>
          <w:sz w:val="24"/>
          <w:szCs w:val="24"/>
        </w:rPr>
        <w:t xml:space="preserve">la metodología </w:t>
      </w:r>
      <w:r w:rsidR="005D26EE">
        <w:rPr>
          <w:sz w:val="24"/>
          <w:szCs w:val="24"/>
        </w:rPr>
        <w:t>se divid</w:t>
      </w:r>
      <w:r w:rsidR="006946C1">
        <w:rPr>
          <w:sz w:val="24"/>
          <w:szCs w:val="24"/>
        </w:rPr>
        <w:t>ió</w:t>
      </w:r>
      <w:r w:rsidR="005D26EE">
        <w:rPr>
          <w:sz w:val="24"/>
          <w:szCs w:val="24"/>
        </w:rPr>
        <w:t xml:space="preserve"> en</w:t>
      </w:r>
      <w:r>
        <w:rPr>
          <w:sz w:val="24"/>
          <w:szCs w:val="24"/>
        </w:rPr>
        <w:t xml:space="preserve"> </w:t>
      </w:r>
      <w:r w:rsidR="00E807EB">
        <w:rPr>
          <w:sz w:val="24"/>
          <w:szCs w:val="24"/>
        </w:rPr>
        <w:t>ocho</w:t>
      </w:r>
      <w:r>
        <w:rPr>
          <w:sz w:val="24"/>
          <w:szCs w:val="24"/>
        </w:rPr>
        <w:t xml:space="preserve"> </w:t>
      </w:r>
      <w:r w:rsidR="00E807EB">
        <w:rPr>
          <w:sz w:val="24"/>
          <w:szCs w:val="24"/>
        </w:rPr>
        <w:t>etapas</w:t>
      </w:r>
      <w:r>
        <w:rPr>
          <w:sz w:val="24"/>
          <w:szCs w:val="24"/>
        </w:rPr>
        <w:t xml:space="preserve"> que se siguieron durante el monitoreo</w:t>
      </w:r>
      <w:r w:rsidR="00E807EB">
        <w:rPr>
          <w:sz w:val="24"/>
          <w:szCs w:val="24"/>
        </w:rPr>
        <w:t>:</w:t>
      </w:r>
      <w:r>
        <w:rPr>
          <w:sz w:val="24"/>
          <w:szCs w:val="24"/>
        </w:rPr>
        <w:t xml:space="preserve"> </w:t>
      </w:r>
      <w:r w:rsidR="008431C4">
        <w:rPr>
          <w:sz w:val="24"/>
          <w:szCs w:val="24"/>
        </w:rPr>
        <w:t>i</w:t>
      </w:r>
      <w:r>
        <w:rPr>
          <w:sz w:val="24"/>
          <w:szCs w:val="24"/>
        </w:rPr>
        <w:t xml:space="preserve">) </w:t>
      </w:r>
      <w:r w:rsidR="00182576">
        <w:rPr>
          <w:sz w:val="24"/>
          <w:szCs w:val="24"/>
        </w:rPr>
        <w:t xml:space="preserve">Se realizaron </w:t>
      </w:r>
      <w:r w:rsidR="00B807F9">
        <w:rPr>
          <w:sz w:val="24"/>
          <w:szCs w:val="24"/>
        </w:rPr>
        <w:t>v</w:t>
      </w:r>
      <w:r w:rsidR="00942291">
        <w:rPr>
          <w:sz w:val="24"/>
          <w:szCs w:val="24"/>
        </w:rPr>
        <w:t xml:space="preserve">isitas </w:t>
      </w:r>
      <w:r w:rsidR="00B807F9">
        <w:rPr>
          <w:sz w:val="24"/>
          <w:szCs w:val="24"/>
        </w:rPr>
        <w:t>e inspecciones en e</w:t>
      </w:r>
      <w:r w:rsidR="00942291">
        <w:rPr>
          <w:sz w:val="24"/>
          <w:szCs w:val="24"/>
        </w:rPr>
        <w:t xml:space="preserve">l campus </w:t>
      </w:r>
      <w:r w:rsidR="00C1766B">
        <w:rPr>
          <w:sz w:val="24"/>
          <w:szCs w:val="24"/>
        </w:rPr>
        <w:t xml:space="preserve">universitario </w:t>
      </w:r>
      <w:r>
        <w:rPr>
          <w:sz w:val="24"/>
          <w:szCs w:val="24"/>
        </w:rPr>
        <w:t xml:space="preserve">que </w:t>
      </w:r>
      <w:r w:rsidR="00B807F9">
        <w:rPr>
          <w:sz w:val="24"/>
          <w:szCs w:val="24"/>
        </w:rPr>
        <w:t>permitieron</w:t>
      </w:r>
      <w:r w:rsidR="00942291">
        <w:rPr>
          <w:sz w:val="24"/>
          <w:szCs w:val="24"/>
        </w:rPr>
        <w:t xml:space="preserve"> determina</w:t>
      </w:r>
      <w:r w:rsidR="00B807F9">
        <w:rPr>
          <w:sz w:val="24"/>
          <w:szCs w:val="24"/>
        </w:rPr>
        <w:t>r</w:t>
      </w:r>
      <w:r w:rsidR="00942291">
        <w:rPr>
          <w:sz w:val="24"/>
          <w:szCs w:val="24"/>
        </w:rPr>
        <w:t xml:space="preserve"> </w:t>
      </w:r>
      <w:r w:rsidR="006D01C2">
        <w:rPr>
          <w:sz w:val="24"/>
          <w:szCs w:val="24"/>
        </w:rPr>
        <w:t>las zonas</w:t>
      </w:r>
      <w:r w:rsidR="00942291">
        <w:rPr>
          <w:sz w:val="24"/>
          <w:szCs w:val="24"/>
        </w:rPr>
        <w:t xml:space="preserve"> </w:t>
      </w:r>
      <w:r w:rsidR="00C1766B">
        <w:rPr>
          <w:sz w:val="24"/>
          <w:szCs w:val="24"/>
        </w:rPr>
        <w:t>más afectadas</w:t>
      </w:r>
      <w:r w:rsidR="00942291">
        <w:rPr>
          <w:sz w:val="24"/>
          <w:szCs w:val="24"/>
        </w:rPr>
        <w:t xml:space="preserve"> a través de</w:t>
      </w:r>
      <w:r w:rsidR="00B807F9">
        <w:rPr>
          <w:sz w:val="24"/>
          <w:szCs w:val="24"/>
        </w:rPr>
        <w:t xml:space="preserve"> evidencias como</w:t>
      </w:r>
      <w:r w:rsidR="00942291">
        <w:rPr>
          <w:sz w:val="24"/>
          <w:szCs w:val="24"/>
        </w:rPr>
        <w:t xml:space="preserve"> afec</w:t>
      </w:r>
      <w:r w:rsidR="00182576">
        <w:rPr>
          <w:sz w:val="24"/>
          <w:szCs w:val="24"/>
        </w:rPr>
        <w:t>taci</w:t>
      </w:r>
      <w:r w:rsidR="00942291">
        <w:rPr>
          <w:sz w:val="24"/>
          <w:szCs w:val="24"/>
        </w:rPr>
        <w:t>ones a las infraestructuras y cambios morfológicos.</w:t>
      </w:r>
      <w:r w:rsidR="00B807F9">
        <w:rPr>
          <w:sz w:val="24"/>
          <w:szCs w:val="24"/>
        </w:rPr>
        <w:t xml:space="preserve"> </w:t>
      </w:r>
      <w:r w:rsidR="008431C4">
        <w:rPr>
          <w:sz w:val="24"/>
          <w:szCs w:val="24"/>
        </w:rPr>
        <w:t>ii</w:t>
      </w:r>
      <w:r>
        <w:rPr>
          <w:sz w:val="24"/>
          <w:szCs w:val="24"/>
        </w:rPr>
        <w:t>)</w:t>
      </w:r>
      <w:r w:rsidR="00C1766B">
        <w:rPr>
          <w:sz w:val="24"/>
          <w:szCs w:val="24"/>
        </w:rPr>
        <w:t xml:space="preserve"> </w:t>
      </w:r>
      <w:r w:rsidR="00B807F9">
        <w:rPr>
          <w:sz w:val="24"/>
          <w:szCs w:val="24"/>
        </w:rPr>
        <w:t xml:space="preserve"> </w:t>
      </w:r>
      <w:r w:rsidR="00C146CF">
        <w:rPr>
          <w:sz w:val="24"/>
          <w:szCs w:val="24"/>
        </w:rPr>
        <w:t>Con</w:t>
      </w:r>
      <w:r w:rsidR="00B807F9">
        <w:rPr>
          <w:sz w:val="24"/>
          <w:szCs w:val="24"/>
        </w:rPr>
        <w:t xml:space="preserve"> base </w:t>
      </w:r>
      <w:r w:rsidR="00C146CF">
        <w:rPr>
          <w:sz w:val="24"/>
          <w:szCs w:val="24"/>
        </w:rPr>
        <w:t>en</w:t>
      </w:r>
      <w:r w:rsidR="00B807F9">
        <w:rPr>
          <w:sz w:val="24"/>
          <w:szCs w:val="24"/>
        </w:rPr>
        <w:t xml:space="preserve"> las evidencias de las</w:t>
      </w:r>
      <w:r w:rsidR="00540154">
        <w:rPr>
          <w:sz w:val="24"/>
          <w:szCs w:val="24"/>
        </w:rPr>
        <w:t xml:space="preserve"> </w:t>
      </w:r>
      <w:r w:rsidR="00CC7721">
        <w:rPr>
          <w:sz w:val="24"/>
          <w:szCs w:val="24"/>
        </w:rPr>
        <w:t>zonas afectadas</w:t>
      </w:r>
      <w:r w:rsidR="00C146CF">
        <w:rPr>
          <w:sz w:val="24"/>
          <w:szCs w:val="24"/>
        </w:rPr>
        <w:t>,</w:t>
      </w:r>
      <w:r w:rsidR="00B807F9">
        <w:rPr>
          <w:sz w:val="24"/>
          <w:szCs w:val="24"/>
        </w:rPr>
        <w:t xml:space="preserve"> se determin</w:t>
      </w:r>
      <w:r w:rsidR="00C146CF">
        <w:rPr>
          <w:sz w:val="24"/>
          <w:szCs w:val="24"/>
        </w:rPr>
        <w:t>aron</w:t>
      </w:r>
      <w:r w:rsidR="00B807F9">
        <w:rPr>
          <w:sz w:val="24"/>
          <w:szCs w:val="24"/>
        </w:rPr>
        <w:t xml:space="preserve"> l</w:t>
      </w:r>
      <w:r w:rsidR="00540154">
        <w:rPr>
          <w:sz w:val="24"/>
          <w:szCs w:val="24"/>
        </w:rPr>
        <w:t>o</w:t>
      </w:r>
      <w:r w:rsidR="00B807F9">
        <w:rPr>
          <w:sz w:val="24"/>
          <w:szCs w:val="24"/>
        </w:rPr>
        <w:t xml:space="preserve">s </w:t>
      </w:r>
      <w:r w:rsidR="00540154">
        <w:rPr>
          <w:sz w:val="24"/>
          <w:szCs w:val="24"/>
        </w:rPr>
        <w:t xml:space="preserve">sectores </w:t>
      </w:r>
      <w:r w:rsidR="00B807F9">
        <w:rPr>
          <w:sz w:val="24"/>
          <w:szCs w:val="24"/>
        </w:rPr>
        <w:t>donde existe una</w:t>
      </w:r>
      <w:r w:rsidR="00942291">
        <w:rPr>
          <w:sz w:val="24"/>
          <w:szCs w:val="24"/>
        </w:rPr>
        <w:t xml:space="preserve"> mayor c</w:t>
      </w:r>
      <w:r w:rsidR="00B807F9">
        <w:rPr>
          <w:sz w:val="24"/>
          <w:szCs w:val="24"/>
        </w:rPr>
        <w:t>oncentración</w:t>
      </w:r>
      <w:r w:rsidR="009A5B29">
        <w:rPr>
          <w:sz w:val="24"/>
          <w:szCs w:val="24"/>
        </w:rPr>
        <w:t xml:space="preserve"> </w:t>
      </w:r>
      <w:r w:rsidR="00942291">
        <w:rPr>
          <w:sz w:val="24"/>
          <w:szCs w:val="24"/>
        </w:rPr>
        <w:t xml:space="preserve">de </w:t>
      </w:r>
      <w:r w:rsidR="00540154">
        <w:rPr>
          <w:sz w:val="24"/>
          <w:szCs w:val="24"/>
        </w:rPr>
        <w:t>daños; considerando además que,</w:t>
      </w:r>
      <w:r w:rsidR="00942291">
        <w:rPr>
          <w:sz w:val="24"/>
          <w:szCs w:val="24"/>
        </w:rPr>
        <w:t xml:space="preserve"> las condiciones para realizar el posicionamiento DGPS</w:t>
      </w:r>
      <w:r w:rsidR="00B807F9">
        <w:rPr>
          <w:sz w:val="24"/>
          <w:szCs w:val="24"/>
        </w:rPr>
        <w:t xml:space="preserve"> </w:t>
      </w:r>
      <w:r w:rsidR="00540154">
        <w:rPr>
          <w:sz w:val="24"/>
          <w:szCs w:val="24"/>
        </w:rPr>
        <w:t xml:space="preserve">sean apropiadas </w:t>
      </w:r>
      <w:r w:rsidR="00B807F9">
        <w:rPr>
          <w:sz w:val="24"/>
          <w:szCs w:val="24"/>
        </w:rPr>
        <w:t>(obstáculos y líneas de vista contra los satélites)</w:t>
      </w:r>
      <w:r>
        <w:rPr>
          <w:sz w:val="24"/>
          <w:szCs w:val="24"/>
        </w:rPr>
        <w:t xml:space="preserve">. Debido a la presencia de infraestructuras y vegetación las condiciones </w:t>
      </w:r>
      <w:r w:rsidR="009A5B29">
        <w:rPr>
          <w:sz w:val="24"/>
          <w:szCs w:val="24"/>
        </w:rPr>
        <w:t>variaron</w:t>
      </w:r>
      <w:r>
        <w:rPr>
          <w:sz w:val="24"/>
          <w:szCs w:val="24"/>
        </w:rPr>
        <w:t xml:space="preserve"> de punto en punto y por la alta sensibilidad de ciertas zonas se decidió monitorearlas </w:t>
      </w:r>
      <w:r w:rsidR="00051295">
        <w:rPr>
          <w:sz w:val="24"/>
          <w:szCs w:val="24"/>
        </w:rPr>
        <w:t>a pesar de que</w:t>
      </w:r>
      <w:r>
        <w:rPr>
          <w:sz w:val="24"/>
          <w:szCs w:val="24"/>
        </w:rPr>
        <w:t xml:space="preserve"> las condiciones no eran las óptimas</w:t>
      </w:r>
      <w:r w:rsidR="00B807F9">
        <w:rPr>
          <w:sz w:val="24"/>
          <w:szCs w:val="24"/>
        </w:rPr>
        <w:t xml:space="preserve">. </w:t>
      </w:r>
      <w:r w:rsidR="008431C4">
        <w:rPr>
          <w:sz w:val="24"/>
          <w:szCs w:val="24"/>
        </w:rPr>
        <w:t>iii</w:t>
      </w:r>
      <w:r>
        <w:rPr>
          <w:sz w:val="24"/>
          <w:szCs w:val="24"/>
        </w:rPr>
        <w:t>)</w:t>
      </w:r>
      <w:r w:rsidR="00B807F9">
        <w:rPr>
          <w:sz w:val="24"/>
          <w:szCs w:val="24"/>
        </w:rPr>
        <w:t xml:space="preserve"> </w:t>
      </w:r>
      <w:r>
        <w:rPr>
          <w:sz w:val="24"/>
          <w:szCs w:val="24"/>
        </w:rPr>
        <w:t>Dentro de las zonas sensibles</w:t>
      </w:r>
      <w:r w:rsidR="009A5B29">
        <w:rPr>
          <w:sz w:val="24"/>
          <w:szCs w:val="24"/>
        </w:rPr>
        <w:t>,</w:t>
      </w:r>
      <w:r>
        <w:rPr>
          <w:sz w:val="24"/>
          <w:szCs w:val="24"/>
        </w:rPr>
        <w:t xml:space="preserve"> </w:t>
      </w:r>
      <w:r w:rsidR="00B807F9">
        <w:rPr>
          <w:sz w:val="24"/>
          <w:szCs w:val="24"/>
        </w:rPr>
        <w:t>se colocó</w:t>
      </w:r>
      <w:r>
        <w:rPr>
          <w:sz w:val="24"/>
          <w:szCs w:val="24"/>
        </w:rPr>
        <w:t xml:space="preserve"> un hito</w:t>
      </w:r>
      <w:r w:rsidR="00942291">
        <w:rPr>
          <w:sz w:val="24"/>
          <w:szCs w:val="24"/>
        </w:rPr>
        <w:t xml:space="preserve"> metálico</w:t>
      </w:r>
      <w:r w:rsidR="00B807F9">
        <w:rPr>
          <w:sz w:val="24"/>
          <w:szCs w:val="24"/>
        </w:rPr>
        <w:t xml:space="preserve"> </w:t>
      </w:r>
      <w:r>
        <w:rPr>
          <w:sz w:val="24"/>
          <w:szCs w:val="24"/>
        </w:rPr>
        <w:t>para marcar el punto a monitorear</w:t>
      </w:r>
      <w:r w:rsidR="00942291">
        <w:rPr>
          <w:sz w:val="24"/>
          <w:szCs w:val="24"/>
        </w:rPr>
        <w:t>.</w:t>
      </w:r>
      <w:r>
        <w:rPr>
          <w:sz w:val="24"/>
          <w:szCs w:val="24"/>
        </w:rPr>
        <w:t xml:space="preserve"> </w:t>
      </w:r>
      <w:r w:rsidR="008431C4">
        <w:rPr>
          <w:sz w:val="24"/>
          <w:szCs w:val="24"/>
        </w:rPr>
        <w:t>iv</w:t>
      </w:r>
      <w:r>
        <w:rPr>
          <w:sz w:val="24"/>
          <w:szCs w:val="24"/>
        </w:rPr>
        <w:t xml:space="preserve">) Entre noviembre de 2018 y noviembre de 2019 se </w:t>
      </w:r>
      <w:r w:rsidR="006D01C2">
        <w:rPr>
          <w:sz w:val="24"/>
          <w:szCs w:val="24"/>
        </w:rPr>
        <w:t>realizaron mediciones</w:t>
      </w:r>
      <w:r w:rsidR="00942291">
        <w:rPr>
          <w:sz w:val="24"/>
          <w:szCs w:val="24"/>
        </w:rPr>
        <w:t xml:space="preserve"> DGPS con </w:t>
      </w:r>
      <w:r w:rsidR="008431C4">
        <w:rPr>
          <w:sz w:val="24"/>
          <w:szCs w:val="24"/>
        </w:rPr>
        <w:t xml:space="preserve">el </w:t>
      </w:r>
      <w:r w:rsidR="00942291">
        <w:rPr>
          <w:sz w:val="24"/>
          <w:szCs w:val="24"/>
        </w:rPr>
        <w:t>método FS de forma mensual</w:t>
      </w:r>
      <w:r w:rsidR="00794DAD">
        <w:rPr>
          <w:sz w:val="24"/>
          <w:szCs w:val="24"/>
        </w:rPr>
        <w:t xml:space="preserve"> y</w:t>
      </w:r>
      <w:r w:rsidR="00942291">
        <w:rPr>
          <w:sz w:val="24"/>
          <w:szCs w:val="24"/>
        </w:rPr>
        <w:t xml:space="preserve"> períodos de adquisición de </w:t>
      </w:r>
      <w:r w:rsidR="008431C4">
        <w:rPr>
          <w:sz w:val="24"/>
          <w:szCs w:val="24"/>
        </w:rPr>
        <w:t>cinco</w:t>
      </w:r>
      <w:r w:rsidR="00942291">
        <w:rPr>
          <w:sz w:val="24"/>
          <w:szCs w:val="24"/>
        </w:rPr>
        <w:t xml:space="preserve"> segundos</w:t>
      </w:r>
      <w:r w:rsidR="0093761C">
        <w:rPr>
          <w:sz w:val="24"/>
          <w:szCs w:val="24"/>
        </w:rPr>
        <w:t xml:space="preserve"> durante 30 minutos</w:t>
      </w:r>
      <w:r w:rsidR="00942291">
        <w:rPr>
          <w:sz w:val="24"/>
          <w:szCs w:val="24"/>
        </w:rPr>
        <w:t>.</w:t>
      </w:r>
      <w:r>
        <w:rPr>
          <w:sz w:val="24"/>
          <w:szCs w:val="24"/>
        </w:rPr>
        <w:t xml:space="preserve"> </w:t>
      </w:r>
      <w:r w:rsidR="008431C4">
        <w:rPr>
          <w:sz w:val="24"/>
          <w:szCs w:val="24"/>
        </w:rPr>
        <w:t>v</w:t>
      </w:r>
      <w:r>
        <w:rPr>
          <w:sz w:val="24"/>
          <w:szCs w:val="24"/>
        </w:rPr>
        <w:t>) En el p</w:t>
      </w:r>
      <w:r w:rsidR="0093761C">
        <w:rPr>
          <w:sz w:val="24"/>
          <w:szCs w:val="24"/>
        </w:rPr>
        <w:t xml:space="preserve">ost proceso de </w:t>
      </w:r>
      <w:r>
        <w:rPr>
          <w:sz w:val="24"/>
          <w:szCs w:val="24"/>
        </w:rPr>
        <w:t xml:space="preserve">la </w:t>
      </w:r>
      <w:r w:rsidR="0093761C">
        <w:rPr>
          <w:sz w:val="24"/>
          <w:szCs w:val="24"/>
        </w:rPr>
        <w:t>información con los datos provistos por SIRGAS de la estación de monitoreo continuo de Cuenca</w:t>
      </w:r>
      <w:r>
        <w:rPr>
          <w:sz w:val="24"/>
          <w:szCs w:val="24"/>
        </w:rPr>
        <w:t xml:space="preserve"> se </w:t>
      </w:r>
      <w:r w:rsidR="006D01C2">
        <w:rPr>
          <w:sz w:val="24"/>
          <w:szCs w:val="24"/>
        </w:rPr>
        <w:t>evaluaron las</w:t>
      </w:r>
      <w:r w:rsidR="008431C4">
        <w:rPr>
          <w:sz w:val="24"/>
          <w:szCs w:val="24"/>
        </w:rPr>
        <w:t xml:space="preserve"> </w:t>
      </w:r>
      <w:r>
        <w:rPr>
          <w:sz w:val="24"/>
          <w:szCs w:val="24"/>
        </w:rPr>
        <w:t>mediciones con una mayor pérdida de adquisición de datos entre el satélite y el receptor</w:t>
      </w:r>
      <w:r w:rsidR="008431C4">
        <w:rPr>
          <w:sz w:val="24"/>
          <w:szCs w:val="24"/>
        </w:rPr>
        <w:t>.</w:t>
      </w:r>
      <w:r>
        <w:rPr>
          <w:sz w:val="24"/>
          <w:szCs w:val="24"/>
        </w:rPr>
        <w:t xml:space="preserve"> </w:t>
      </w:r>
      <w:r w:rsidR="008431C4">
        <w:rPr>
          <w:sz w:val="24"/>
          <w:szCs w:val="24"/>
        </w:rPr>
        <w:t>vi</w:t>
      </w:r>
      <w:r>
        <w:rPr>
          <w:sz w:val="24"/>
          <w:szCs w:val="24"/>
        </w:rPr>
        <w:t xml:space="preserve">) </w:t>
      </w:r>
      <w:r w:rsidR="008431C4">
        <w:rPr>
          <w:sz w:val="24"/>
          <w:szCs w:val="24"/>
        </w:rPr>
        <w:t xml:space="preserve">Se seleccionaron </w:t>
      </w:r>
      <w:r>
        <w:rPr>
          <w:sz w:val="24"/>
          <w:szCs w:val="24"/>
        </w:rPr>
        <w:t>los</w:t>
      </w:r>
      <w:r w:rsidR="0093761C">
        <w:rPr>
          <w:sz w:val="24"/>
          <w:szCs w:val="24"/>
        </w:rPr>
        <w:t xml:space="preserve"> períodos con menor error en las precisiones de las mediciones</w:t>
      </w:r>
      <w:r w:rsidR="008431C4">
        <w:rPr>
          <w:sz w:val="24"/>
          <w:szCs w:val="24"/>
        </w:rPr>
        <w:t>,</w:t>
      </w:r>
      <w:r w:rsidR="00670C59">
        <w:rPr>
          <w:sz w:val="24"/>
          <w:szCs w:val="24"/>
        </w:rPr>
        <w:t xml:space="preserve"> dejando como los períodos más apropiados para la comparación a aquellos tomados en noviembre de 2018 </w:t>
      </w:r>
      <w:r w:rsidR="006D01C2">
        <w:rPr>
          <w:sz w:val="24"/>
          <w:szCs w:val="24"/>
        </w:rPr>
        <w:t>y febrero</w:t>
      </w:r>
      <w:r w:rsidR="00670C59">
        <w:rPr>
          <w:sz w:val="24"/>
          <w:szCs w:val="24"/>
        </w:rPr>
        <w:t xml:space="preserve"> de 2019</w:t>
      </w:r>
      <w:r w:rsidR="0093761C">
        <w:rPr>
          <w:sz w:val="24"/>
          <w:szCs w:val="24"/>
        </w:rPr>
        <w:t>.</w:t>
      </w:r>
      <w:r w:rsidR="00670C59">
        <w:rPr>
          <w:sz w:val="24"/>
          <w:szCs w:val="24"/>
        </w:rPr>
        <w:t xml:space="preserve"> </w:t>
      </w:r>
      <w:r w:rsidR="006946C1">
        <w:rPr>
          <w:sz w:val="24"/>
          <w:szCs w:val="24"/>
        </w:rPr>
        <w:t>vii</w:t>
      </w:r>
      <w:r w:rsidR="00670C59">
        <w:rPr>
          <w:sz w:val="24"/>
          <w:szCs w:val="24"/>
        </w:rPr>
        <w:t>) A partir de los desplazamientos de las coordenadas de los puntos de los meses propuestos se obt</w:t>
      </w:r>
      <w:r w:rsidR="006946C1">
        <w:rPr>
          <w:sz w:val="24"/>
          <w:szCs w:val="24"/>
        </w:rPr>
        <w:t>uvo</w:t>
      </w:r>
      <w:r w:rsidR="00670C59">
        <w:rPr>
          <w:sz w:val="24"/>
          <w:szCs w:val="24"/>
        </w:rPr>
        <w:t xml:space="preserve"> su magnitud y dirección con una transformación a coordenadas </w:t>
      </w:r>
      <w:r w:rsidR="0093761C">
        <w:rPr>
          <w:sz w:val="24"/>
          <w:szCs w:val="24"/>
        </w:rPr>
        <w:t xml:space="preserve">ENU para </w:t>
      </w:r>
      <w:r w:rsidR="006946C1">
        <w:rPr>
          <w:sz w:val="24"/>
          <w:szCs w:val="24"/>
        </w:rPr>
        <w:t xml:space="preserve">la </w:t>
      </w:r>
      <w:r w:rsidR="0093761C">
        <w:rPr>
          <w:sz w:val="24"/>
          <w:szCs w:val="24"/>
        </w:rPr>
        <w:t>obtención de una coordenada local.</w:t>
      </w:r>
      <w:r w:rsidR="003B332B">
        <w:rPr>
          <w:sz w:val="24"/>
          <w:szCs w:val="24"/>
        </w:rPr>
        <w:t xml:space="preserve"> </w:t>
      </w:r>
      <w:r w:rsidR="006946C1">
        <w:rPr>
          <w:sz w:val="24"/>
          <w:szCs w:val="24"/>
        </w:rPr>
        <w:t>viii</w:t>
      </w:r>
      <w:r w:rsidR="003B332B">
        <w:rPr>
          <w:sz w:val="24"/>
          <w:szCs w:val="24"/>
        </w:rPr>
        <w:t xml:space="preserve">) </w:t>
      </w:r>
      <w:r w:rsidR="006946C1">
        <w:rPr>
          <w:sz w:val="24"/>
          <w:szCs w:val="24"/>
        </w:rPr>
        <w:t>E</w:t>
      </w:r>
      <w:r w:rsidR="0093761C">
        <w:rPr>
          <w:sz w:val="24"/>
          <w:szCs w:val="24"/>
        </w:rPr>
        <w:t>ntre las dos series temporales</w:t>
      </w:r>
      <w:r w:rsidR="00794DAD">
        <w:rPr>
          <w:sz w:val="24"/>
          <w:szCs w:val="24"/>
        </w:rPr>
        <w:t>,</w:t>
      </w:r>
      <w:r w:rsidR="0093761C">
        <w:rPr>
          <w:sz w:val="24"/>
          <w:szCs w:val="24"/>
        </w:rPr>
        <w:t xml:space="preserve"> se gener</w:t>
      </w:r>
      <w:r w:rsidR="003B332B">
        <w:rPr>
          <w:sz w:val="24"/>
          <w:szCs w:val="24"/>
        </w:rPr>
        <w:t>ó</w:t>
      </w:r>
      <w:r w:rsidR="0093761C">
        <w:rPr>
          <w:sz w:val="24"/>
          <w:szCs w:val="24"/>
        </w:rPr>
        <w:t xml:space="preserve"> un mapa de vectores para evaluar el desplazamiento de las coordenadas (punto</w:t>
      </w:r>
      <w:r w:rsidR="003B332B">
        <w:rPr>
          <w:sz w:val="24"/>
          <w:szCs w:val="24"/>
        </w:rPr>
        <w:t>s</w:t>
      </w:r>
      <w:r w:rsidR="0093761C">
        <w:rPr>
          <w:sz w:val="24"/>
          <w:szCs w:val="24"/>
        </w:rPr>
        <w:t xml:space="preserve">) que servirán a futuro para </w:t>
      </w:r>
      <w:r w:rsidR="00CC7721">
        <w:rPr>
          <w:sz w:val="24"/>
          <w:szCs w:val="24"/>
        </w:rPr>
        <w:t>cotejar</w:t>
      </w:r>
      <w:r w:rsidR="009420CD">
        <w:rPr>
          <w:sz w:val="24"/>
          <w:szCs w:val="24"/>
        </w:rPr>
        <w:t xml:space="preserve"> la correspondencia entre los vectores y</w:t>
      </w:r>
      <w:r w:rsidR="00AB1B68">
        <w:rPr>
          <w:sz w:val="24"/>
          <w:szCs w:val="24"/>
        </w:rPr>
        <w:t xml:space="preserve"> </w:t>
      </w:r>
      <w:r w:rsidR="0093761C">
        <w:rPr>
          <w:sz w:val="24"/>
          <w:szCs w:val="24"/>
        </w:rPr>
        <w:t>los movimientos de tierra.</w:t>
      </w:r>
    </w:p>
    <w:p w14:paraId="658C87A6" w14:textId="26028DB9" w:rsidR="00324D62" w:rsidRDefault="00C57FB2" w:rsidP="00116BD1">
      <w:pPr>
        <w:spacing w:after="160" w:line="256" w:lineRule="auto"/>
        <w:ind w:firstLine="567"/>
        <w:rPr>
          <w:b/>
          <w:sz w:val="24"/>
          <w:szCs w:val="24"/>
        </w:rPr>
      </w:pPr>
      <w:r>
        <w:rPr>
          <w:sz w:val="24"/>
          <w:szCs w:val="24"/>
        </w:rPr>
        <w:t xml:space="preserve">Como se mencionó anteriormente, es necesario una corrección con un punto de monitoreo continuo el cual pertenece a la Red GNSS de Monitoreo </w:t>
      </w:r>
      <w:r w:rsidR="0010554A">
        <w:rPr>
          <w:sz w:val="24"/>
          <w:szCs w:val="24"/>
        </w:rPr>
        <w:t>Continuo</w:t>
      </w:r>
      <w:r>
        <w:rPr>
          <w:sz w:val="24"/>
          <w:szCs w:val="24"/>
        </w:rPr>
        <w:t xml:space="preserve"> del Ecuador</w:t>
      </w:r>
      <w:r w:rsidR="00AB1B68">
        <w:rPr>
          <w:sz w:val="24"/>
          <w:szCs w:val="24"/>
        </w:rPr>
        <w:t xml:space="preserve"> (REGME</w:t>
      </w:r>
      <w:r>
        <w:rPr>
          <w:sz w:val="24"/>
          <w:szCs w:val="24"/>
        </w:rPr>
        <w:t>). Este punto debe ser ajustado a una coordenada entregada por un organismo encargado de realizar análisis geodésicos a nivel nacional (REGME) o internacional (SIRGAS)</w:t>
      </w:r>
      <w:r w:rsidR="00C06889">
        <w:rPr>
          <w:sz w:val="24"/>
          <w:szCs w:val="24"/>
        </w:rPr>
        <w:t>, siendo esta última la entidad seleccionada</w:t>
      </w:r>
      <w:r w:rsidR="00AB1B68">
        <w:rPr>
          <w:sz w:val="24"/>
          <w:szCs w:val="24"/>
        </w:rPr>
        <w:t>,</w:t>
      </w:r>
      <w:r w:rsidR="00C06889">
        <w:rPr>
          <w:sz w:val="24"/>
          <w:szCs w:val="24"/>
        </w:rPr>
        <w:t xml:space="preserve"> ya que </w:t>
      </w:r>
      <w:r>
        <w:rPr>
          <w:sz w:val="24"/>
          <w:szCs w:val="24"/>
        </w:rPr>
        <w:t xml:space="preserve">emite una coordenada corregida semanalmente, mientras que REGME posee </w:t>
      </w:r>
      <w:r w:rsidR="00324AB0" w:rsidRPr="00841968">
        <w:rPr>
          <w:sz w:val="24"/>
          <w:szCs w:val="24"/>
        </w:rPr>
        <w:t>la</w:t>
      </w:r>
      <w:r w:rsidRPr="00841968">
        <w:rPr>
          <w:sz w:val="24"/>
          <w:szCs w:val="24"/>
        </w:rPr>
        <w:t xml:space="preserve"> memoria</w:t>
      </w:r>
      <w:r>
        <w:rPr>
          <w:sz w:val="24"/>
          <w:szCs w:val="24"/>
        </w:rPr>
        <w:t xml:space="preserve"> </w:t>
      </w:r>
      <w:r w:rsidR="00324AB0">
        <w:rPr>
          <w:sz w:val="24"/>
          <w:szCs w:val="24"/>
        </w:rPr>
        <w:t>donde se detalla</w:t>
      </w:r>
      <w:r w:rsidR="002D3AC0">
        <w:rPr>
          <w:sz w:val="24"/>
          <w:szCs w:val="24"/>
        </w:rPr>
        <w:t>n</w:t>
      </w:r>
      <w:r w:rsidR="00324AB0">
        <w:rPr>
          <w:sz w:val="24"/>
          <w:szCs w:val="24"/>
        </w:rPr>
        <w:t xml:space="preserve"> la</w:t>
      </w:r>
      <w:r w:rsidR="00EB0646">
        <w:rPr>
          <w:sz w:val="24"/>
          <w:szCs w:val="24"/>
        </w:rPr>
        <w:t>s</w:t>
      </w:r>
      <w:r w:rsidR="00324AB0">
        <w:rPr>
          <w:sz w:val="24"/>
          <w:szCs w:val="24"/>
        </w:rPr>
        <w:t xml:space="preserve"> coordenadas y las condiciones bajo las cuales fueron obtenidas </w:t>
      </w:r>
      <w:r>
        <w:rPr>
          <w:sz w:val="24"/>
          <w:szCs w:val="24"/>
        </w:rPr>
        <w:t>después del terremoto de abril de 2016</w:t>
      </w:r>
      <w:r w:rsidR="00EB0646">
        <w:rPr>
          <w:sz w:val="24"/>
          <w:szCs w:val="24"/>
        </w:rPr>
        <w:t xml:space="preserve">, sin </w:t>
      </w:r>
      <w:r w:rsidR="006D01C2">
        <w:rPr>
          <w:sz w:val="24"/>
          <w:szCs w:val="24"/>
        </w:rPr>
        <w:t>embargo,</w:t>
      </w:r>
      <w:r w:rsidR="00EB0646">
        <w:rPr>
          <w:sz w:val="24"/>
          <w:szCs w:val="24"/>
        </w:rPr>
        <w:t xml:space="preserve"> es importante acotar que la misma no ha sido actualizada</w:t>
      </w:r>
      <w:r>
        <w:rPr>
          <w:sz w:val="24"/>
          <w:szCs w:val="24"/>
        </w:rPr>
        <w:t>.</w:t>
      </w:r>
    </w:p>
    <w:p w14:paraId="5B3CD09B" w14:textId="493A129B" w:rsidR="00324D62" w:rsidRDefault="00C57FB2">
      <w:pPr>
        <w:keepNext/>
        <w:keepLines/>
        <w:spacing w:line="276" w:lineRule="auto"/>
        <w:ind w:firstLine="0"/>
        <w:rPr>
          <w:b/>
          <w:sz w:val="24"/>
          <w:szCs w:val="24"/>
        </w:rPr>
      </w:pPr>
      <w:r>
        <w:rPr>
          <w:b/>
          <w:sz w:val="24"/>
          <w:szCs w:val="24"/>
        </w:rPr>
        <w:t xml:space="preserve">RESULTADOS </w:t>
      </w:r>
      <w:r w:rsidR="0010554A">
        <w:rPr>
          <w:b/>
          <w:sz w:val="24"/>
          <w:szCs w:val="24"/>
        </w:rPr>
        <w:t>Y DISCUSI</w:t>
      </w:r>
      <w:r w:rsidR="0045321A">
        <w:rPr>
          <w:b/>
          <w:sz w:val="24"/>
          <w:szCs w:val="24"/>
        </w:rPr>
        <w:t>Ó</w:t>
      </w:r>
      <w:r w:rsidR="0010554A">
        <w:rPr>
          <w:b/>
          <w:sz w:val="24"/>
          <w:szCs w:val="24"/>
        </w:rPr>
        <w:t>N</w:t>
      </w:r>
    </w:p>
    <w:p w14:paraId="6044EDE9" w14:textId="77777777" w:rsidR="00116BD1" w:rsidRDefault="00116BD1">
      <w:pPr>
        <w:keepNext/>
        <w:keepLines/>
        <w:pBdr>
          <w:top w:val="nil"/>
          <w:left w:val="nil"/>
          <w:bottom w:val="nil"/>
          <w:right w:val="nil"/>
          <w:between w:val="nil"/>
        </w:pBdr>
        <w:ind w:firstLine="0"/>
        <w:jc w:val="left"/>
        <w:rPr>
          <w:sz w:val="24"/>
          <w:szCs w:val="24"/>
        </w:rPr>
      </w:pPr>
    </w:p>
    <w:p w14:paraId="0DC7F133" w14:textId="52A0074D" w:rsidR="00324D62" w:rsidRDefault="00C57FB2">
      <w:pPr>
        <w:keepNext/>
        <w:keepLines/>
        <w:pBdr>
          <w:top w:val="nil"/>
          <w:left w:val="nil"/>
          <w:bottom w:val="nil"/>
          <w:right w:val="nil"/>
          <w:between w:val="nil"/>
        </w:pBdr>
        <w:ind w:firstLine="0"/>
        <w:jc w:val="left"/>
        <w:rPr>
          <w:sz w:val="24"/>
          <w:szCs w:val="24"/>
        </w:rPr>
      </w:pPr>
      <w:r>
        <w:rPr>
          <w:sz w:val="24"/>
          <w:szCs w:val="24"/>
        </w:rPr>
        <w:t>MAPAS DE VECTORES DE DESPLAZAMIENTO INICIALES</w:t>
      </w:r>
    </w:p>
    <w:p w14:paraId="6E8D522C" w14:textId="77777777" w:rsidR="0035466C" w:rsidRDefault="0035466C">
      <w:pPr>
        <w:keepNext/>
        <w:keepLines/>
        <w:pBdr>
          <w:top w:val="nil"/>
          <w:left w:val="nil"/>
          <w:bottom w:val="nil"/>
          <w:right w:val="nil"/>
          <w:between w:val="nil"/>
        </w:pBdr>
        <w:ind w:firstLine="0"/>
        <w:jc w:val="left"/>
        <w:rPr>
          <w:sz w:val="24"/>
          <w:szCs w:val="24"/>
        </w:rPr>
      </w:pPr>
    </w:p>
    <w:p w14:paraId="6C90307D" w14:textId="35C3115C" w:rsidR="00324D62" w:rsidRPr="002B1649" w:rsidRDefault="00A306C0" w:rsidP="00AA3126">
      <w:pPr>
        <w:keepNext/>
        <w:keepLines/>
        <w:pBdr>
          <w:top w:val="nil"/>
          <w:left w:val="nil"/>
          <w:bottom w:val="nil"/>
          <w:right w:val="nil"/>
          <w:between w:val="nil"/>
        </w:pBdr>
        <w:ind w:firstLine="567"/>
        <w:rPr>
          <w:sz w:val="24"/>
          <w:szCs w:val="24"/>
        </w:rPr>
      </w:pPr>
      <w:r w:rsidRPr="00FA78B4">
        <w:rPr>
          <w:sz w:val="24"/>
          <w:szCs w:val="24"/>
        </w:rPr>
        <w:t>Las coordenadas ENU de cada uno de los 18 puntos de la red en conjunto con la magnitud del desplazamiento horizontal y la dirección del vector se puede</w:t>
      </w:r>
      <w:r w:rsidR="0035466C" w:rsidRPr="00FA78B4">
        <w:rPr>
          <w:sz w:val="24"/>
          <w:szCs w:val="24"/>
        </w:rPr>
        <w:t>n visualizar en la Tabla 1</w:t>
      </w:r>
      <w:r w:rsidR="00457C2B" w:rsidRPr="002B1649">
        <w:rPr>
          <w:sz w:val="24"/>
          <w:szCs w:val="24"/>
        </w:rPr>
        <w:t xml:space="preserve">, </w:t>
      </w:r>
      <w:r w:rsidR="00457C2B" w:rsidRPr="00457C2B">
        <w:rPr>
          <w:sz w:val="24"/>
          <w:szCs w:val="24"/>
        </w:rPr>
        <w:t>cuya</w:t>
      </w:r>
      <w:r w:rsidR="00457C2B" w:rsidRPr="002B1649">
        <w:rPr>
          <w:sz w:val="24"/>
          <w:szCs w:val="24"/>
        </w:rPr>
        <w:t xml:space="preserve"> representación gráfica</w:t>
      </w:r>
      <w:r w:rsidR="00457C2B" w:rsidRPr="00457C2B">
        <w:rPr>
          <w:sz w:val="24"/>
          <w:szCs w:val="24"/>
        </w:rPr>
        <w:t xml:space="preserve"> (Figura 5)</w:t>
      </w:r>
      <w:r w:rsidR="00457C2B" w:rsidRPr="002B1649">
        <w:rPr>
          <w:sz w:val="24"/>
          <w:szCs w:val="24"/>
        </w:rPr>
        <w:t xml:space="preserve"> </w:t>
      </w:r>
      <w:r w:rsidR="00332F1C" w:rsidRPr="00FA78B4">
        <w:rPr>
          <w:sz w:val="24"/>
          <w:szCs w:val="24"/>
        </w:rPr>
        <w:t xml:space="preserve">se </w:t>
      </w:r>
      <w:r w:rsidR="00457C2B" w:rsidRPr="00457C2B">
        <w:rPr>
          <w:sz w:val="24"/>
          <w:szCs w:val="24"/>
        </w:rPr>
        <w:t xml:space="preserve">pudo realizar a través </w:t>
      </w:r>
      <w:r w:rsidR="00757FDB">
        <w:rPr>
          <w:sz w:val="24"/>
          <w:szCs w:val="24"/>
        </w:rPr>
        <w:t xml:space="preserve">de un </w:t>
      </w:r>
      <w:r w:rsidR="00757FDB" w:rsidRPr="001E7E36">
        <w:rPr>
          <w:i/>
          <w:sz w:val="24"/>
          <w:szCs w:val="24"/>
        </w:rPr>
        <w:t>software</w:t>
      </w:r>
      <w:r w:rsidR="00757FDB">
        <w:rPr>
          <w:sz w:val="24"/>
          <w:szCs w:val="24"/>
        </w:rPr>
        <w:t xml:space="preserve"> </w:t>
      </w:r>
      <w:r w:rsidR="001E7E36">
        <w:rPr>
          <w:sz w:val="24"/>
          <w:szCs w:val="24"/>
        </w:rPr>
        <w:t>de Sistema de Información Geográfica (</w:t>
      </w:r>
      <w:r w:rsidR="00757FDB">
        <w:rPr>
          <w:sz w:val="24"/>
          <w:szCs w:val="24"/>
        </w:rPr>
        <w:t>SIG</w:t>
      </w:r>
      <w:r w:rsidR="001E7E36">
        <w:rPr>
          <w:sz w:val="24"/>
          <w:szCs w:val="24"/>
        </w:rPr>
        <w:t>)</w:t>
      </w:r>
      <w:r w:rsidR="00332F1C" w:rsidRPr="00FA78B4">
        <w:rPr>
          <w:sz w:val="24"/>
          <w:szCs w:val="24"/>
        </w:rPr>
        <w:t xml:space="preserve">. </w:t>
      </w:r>
      <w:r w:rsidR="004929D1">
        <w:rPr>
          <w:sz w:val="24"/>
          <w:szCs w:val="24"/>
        </w:rPr>
        <w:t xml:space="preserve">De </w:t>
      </w:r>
      <w:r w:rsidR="006D01C2">
        <w:rPr>
          <w:sz w:val="24"/>
          <w:szCs w:val="24"/>
        </w:rPr>
        <w:t xml:space="preserve">acuerdo </w:t>
      </w:r>
      <w:r w:rsidR="006D01C2" w:rsidRPr="00457C2B">
        <w:rPr>
          <w:sz w:val="24"/>
          <w:szCs w:val="24"/>
        </w:rPr>
        <w:t>a</w:t>
      </w:r>
      <w:r w:rsidR="00457C2B" w:rsidRPr="00457C2B">
        <w:rPr>
          <w:sz w:val="24"/>
          <w:szCs w:val="24"/>
        </w:rPr>
        <w:t xml:space="preserve"> ello</w:t>
      </w:r>
      <w:r w:rsidR="004929D1">
        <w:rPr>
          <w:sz w:val="24"/>
          <w:szCs w:val="24"/>
        </w:rPr>
        <w:t>,</w:t>
      </w:r>
      <w:r w:rsidR="00457C2B" w:rsidRPr="00457C2B">
        <w:rPr>
          <w:sz w:val="24"/>
          <w:szCs w:val="24"/>
        </w:rPr>
        <w:t xml:space="preserve"> se</w:t>
      </w:r>
      <w:r w:rsidR="00457C2B">
        <w:rPr>
          <w:sz w:val="24"/>
          <w:szCs w:val="24"/>
        </w:rPr>
        <w:t xml:space="preserve"> determin</w:t>
      </w:r>
      <w:r w:rsidR="004929D1">
        <w:rPr>
          <w:sz w:val="24"/>
          <w:szCs w:val="24"/>
        </w:rPr>
        <w:t>ó</w:t>
      </w:r>
      <w:r w:rsidR="00457C2B">
        <w:rPr>
          <w:sz w:val="24"/>
          <w:szCs w:val="24"/>
        </w:rPr>
        <w:t xml:space="preserve"> que los punto</w:t>
      </w:r>
      <w:r w:rsidR="00457C2B" w:rsidRPr="00423619">
        <w:rPr>
          <w:sz w:val="24"/>
          <w:szCs w:val="24"/>
        </w:rPr>
        <w:t>s</w:t>
      </w:r>
      <w:r w:rsidR="00457C2B" w:rsidRPr="002B1649">
        <w:rPr>
          <w:sz w:val="24"/>
          <w:szCs w:val="24"/>
        </w:rPr>
        <w:t xml:space="preserve"> m</w:t>
      </w:r>
      <w:r w:rsidR="001C02DD">
        <w:rPr>
          <w:sz w:val="24"/>
          <w:szCs w:val="24"/>
        </w:rPr>
        <w:t>_</w:t>
      </w:r>
      <w:r w:rsidR="00457C2B" w:rsidRPr="002B1649">
        <w:rPr>
          <w:sz w:val="24"/>
          <w:szCs w:val="24"/>
        </w:rPr>
        <w:t>1 y m</w:t>
      </w:r>
      <w:r w:rsidR="001C02DD">
        <w:rPr>
          <w:sz w:val="24"/>
          <w:szCs w:val="24"/>
        </w:rPr>
        <w:t>_</w:t>
      </w:r>
      <w:r w:rsidR="00457C2B" w:rsidRPr="002B1649">
        <w:rPr>
          <w:sz w:val="24"/>
          <w:szCs w:val="24"/>
        </w:rPr>
        <w:t>17 fueron los de mayor magnitud</w:t>
      </w:r>
      <w:r w:rsidR="00423619" w:rsidRPr="002B1649">
        <w:rPr>
          <w:sz w:val="24"/>
          <w:szCs w:val="24"/>
        </w:rPr>
        <w:t xml:space="preserve"> </w:t>
      </w:r>
      <w:r w:rsidR="00C57FB2" w:rsidRPr="00FA78B4">
        <w:rPr>
          <w:sz w:val="24"/>
          <w:szCs w:val="24"/>
        </w:rPr>
        <w:t xml:space="preserve">durante el periodo de tiempo comprendido entre noviembre </w:t>
      </w:r>
      <w:r w:rsidR="00A874B9" w:rsidRPr="00FA78B4">
        <w:rPr>
          <w:sz w:val="24"/>
          <w:szCs w:val="24"/>
        </w:rPr>
        <w:t xml:space="preserve">de </w:t>
      </w:r>
      <w:r w:rsidR="00C57FB2" w:rsidRPr="00FA78B4">
        <w:rPr>
          <w:sz w:val="24"/>
          <w:szCs w:val="24"/>
        </w:rPr>
        <w:t xml:space="preserve">2018 y febrero </w:t>
      </w:r>
      <w:r w:rsidR="00A874B9" w:rsidRPr="00FA78B4">
        <w:rPr>
          <w:sz w:val="24"/>
          <w:szCs w:val="24"/>
        </w:rPr>
        <w:t xml:space="preserve">de </w:t>
      </w:r>
      <w:r w:rsidR="00C57FB2" w:rsidRPr="00FA78B4">
        <w:rPr>
          <w:sz w:val="24"/>
          <w:szCs w:val="24"/>
        </w:rPr>
        <w:t xml:space="preserve">2019. Estos desplazamientos pueden variar debido a: </w:t>
      </w:r>
      <w:r w:rsidR="00A874B9" w:rsidRPr="00FA78B4">
        <w:rPr>
          <w:sz w:val="24"/>
          <w:szCs w:val="24"/>
        </w:rPr>
        <w:t>i</w:t>
      </w:r>
      <w:r w:rsidR="00C57FB2" w:rsidRPr="00FA78B4">
        <w:rPr>
          <w:sz w:val="24"/>
          <w:szCs w:val="24"/>
        </w:rPr>
        <w:t xml:space="preserve">) </w:t>
      </w:r>
      <w:r w:rsidR="004929D1">
        <w:rPr>
          <w:sz w:val="24"/>
          <w:szCs w:val="24"/>
        </w:rPr>
        <w:t>E</w:t>
      </w:r>
      <w:r w:rsidR="00C57FB2" w:rsidRPr="00FA78B4">
        <w:rPr>
          <w:sz w:val="24"/>
          <w:szCs w:val="24"/>
        </w:rPr>
        <w:t xml:space="preserve">l comportamiento del suelo y de las estructuras que se encuentren sobre </w:t>
      </w:r>
      <w:r w:rsidR="00A874B9" w:rsidRPr="00FA78B4">
        <w:rPr>
          <w:sz w:val="24"/>
          <w:szCs w:val="24"/>
        </w:rPr>
        <w:t>el mismo</w:t>
      </w:r>
      <w:r w:rsidR="00C57FB2" w:rsidRPr="00FA78B4">
        <w:rPr>
          <w:sz w:val="24"/>
          <w:szCs w:val="24"/>
        </w:rPr>
        <w:t xml:space="preserve">. </w:t>
      </w:r>
      <w:r w:rsidR="00A874B9" w:rsidRPr="00FA78B4">
        <w:rPr>
          <w:sz w:val="24"/>
          <w:szCs w:val="24"/>
        </w:rPr>
        <w:t>ii</w:t>
      </w:r>
      <w:r w:rsidR="00C57FB2" w:rsidRPr="00FA78B4">
        <w:rPr>
          <w:sz w:val="24"/>
          <w:szCs w:val="24"/>
        </w:rPr>
        <w:t xml:space="preserve">) La alteración de la morfología: esto puede </w:t>
      </w:r>
      <w:r w:rsidR="00A874B9" w:rsidRPr="00FA78B4">
        <w:rPr>
          <w:sz w:val="24"/>
          <w:szCs w:val="24"/>
        </w:rPr>
        <w:t xml:space="preserve">ocurrir </w:t>
      </w:r>
      <w:r w:rsidR="00C57FB2" w:rsidRPr="00FA78B4">
        <w:rPr>
          <w:sz w:val="24"/>
          <w:szCs w:val="24"/>
        </w:rPr>
        <w:t xml:space="preserve">ya sea por un abultamiento del suelo donde el vector tomará una dirección hacia arriba y hacia atrás de la dirección natural del deslizamiento </w:t>
      </w:r>
      <w:r w:rsidR="00332F1C" w:rsidRPr="00FA78B4">
        <w:rPr>
          <w:sz w:val="24"/>
          <w:szCs w:val="24"/>
        </w:rPr>
        <w:t xml:space="preserve">y </w:t>
      </w:r>
      <w:r w:rsidR="00A874B9" w:rsidRPr="00FA78B4">
        <w:rPr>
          <w:sz w:val="24"/>
          <w:szCs w:val="24"/>
        </w:rPr>
        <w:t>iii</w:t>
      </w:r>
      <w:r w:rsidR="00332F1C" w:rsidRPr="00FA78B4">
        <w:rPr>
          <w:sz w:val="24"/>
          <w:szCs w:val="24"/>
        </w:rPr>
        <w:t xml:space="preserve">) </w:t>
      </w:r>
      <w:r w:rsidR="004929D1">
        <w:rPr>
          <w:sz w:val="24"/>
          <w:szCs w:val="24"/>
        </w:rPr>
        <w:t>L</w:t>
      </w:r>
      <w:r w:rsidR="00332F1C" w:rsidRPr="00FA78B4">
        <w:rPr>
          <w:sz w:val="24"/>
          <w:szCs w:val="24"/>
        </w:rPr>
        <w:t>as condiciones bajo las cuales se realizó la medición GPS no fueron las óptimas.</w:t>
      </w:r>
    </w:p>
    <w:p w14:paraId="2538F4AE" w14:textId="6E78B7E1" w:rsidR="00423619" w:rsidRDefault="00423619" w:rsidP="00AA3126">
      <w:pPr>
        <w:ind w:firstLine="567"/>
        <w:rPr>
          <w:sz w:val="24"/>
          <w:szCs w:val="24"/>
        </w:rPr>
      </w:pPr>
      <w:r>
        <w:rPr>
          <w:sz w:val="24"/>
          <w:szCs w:val="24"/>
        </w:rPr>
        <w:t xml:space="preserve">Por otro lado, existen puntos que muestran la situación más cercana a la realidad de la dinámica original como se puede ver en </w:t>
      </w:r>
      <w:r w:rsidRPr="001C02DD">
        <w:rPr>
          <w:sz w:val="24"/>
          <w:szCs w:val="24"/>
        </w:rPr>
        <w:t>m</w:t>
      </w:r>
      <w:r w:rsidR="001C02DD" w:rsidRPr="001C02DD">
        <w:rPr>
          <w:sz w:val="24"/>
          <w:szCs w:val="24"/>
        </w:rPr>
        <w:t>_</w:t>
      </w:r>
      <w:r w:rsidRPr="001C02DD">
        <w:rPr>
          <w:sz w:val="24"/>
          <w:szCs w:val="24"/>
        </w:rPr>
        <w:t>1, m</w:t>
      </w:r>
      <w:r w:rsidR="001C02DD" w:rsidRPr="001C02DD">
        <w:rPr>
          <w:sz w:val="24"/>
          <w:szCs w:val="24"/>
        </w:rPr>
        <w:t>_</w:t>
      </w:r>
      <w:r w:rsidRPr="001C02DD">
        <w:rPr>
          <w:sz w:val="24"/>
          <w:szCs w:val="24"/>
        </w:rPr>
        <w:t>2, m</w:t>
      </w:r>
      <w:r w:rsidR="001C02DD" w:rsidRPr="001C02DD">
        <w:rPr>
          <w:sz w:val="24"/>
          <w:szCs w:val="24"/>
        </w:rPr>
        <w:t>_</w:t>
      </w:r>
      <w:r w:rsidRPr="001C02DD">
        <w:rPr>
          <w:sz w:val="24"/>
          <w:szCs w:val="24"/>
        </w:rPr>
        <w:t xml:space="preserve">15 (Figura 5). </w:t>
      </w:r>
    </w:p>
    <w:p w14:paraId="1394FA56" w14:textId="77777777" w:rsidR="001C02DD" w:rsidRDefault="001C02DD" w:rsidP="00423619">
      <w:pPr>
        <w:ind w:firstLine="720"/>
        <w:rPr>
          <w:sz w:val="24"/>
          <w:szCs w:val="24"/>
        </w:rPr>
      </w:pPr>
    </w:p>
    <w:p w14:paraId="0B8DF2D6" w14:textId="0602BF6E" w:rsidR="00423619" w:rsidRDefault="00F958F9" w:rsidP="00423619">
      <w:pPr>
        <w:ind w:firstLine="0"/>
        <w:jc w:val="center"/>
        <w:rPr>
          <w:sz w:val="24"/>
          <w:szCs w:val="24"/>
        </w:rPr>
      </w:pPr>
      <w:r>
        <w:rPr>
          <w:noProof/>
          <w:sz w:val="24"/>
          <w:szCs w:val="24"/>
          <w:lang w:val="en-US" w:eastAsia="en-US"/>
        </w:rPr>
        <w:lastRenderedPageBreak/>
        <w:drawing>
          <wp:inline distT="0" distB="0" distL="0" distR="0" wp14:anchorId="327698BB" wp14:editId="7C3FE8D1">
            <wp:extent cx="5759450" cy="407670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5_vectores.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59450" cy="4076700"/>
                    </a:xfrm>
                    <a:prstGeom prst="rect">
                      <a:avLst/>
                    </a:prstGeom>
                  </pic:spPr>
                </pic:pic>
              </a:graphicData>
            </a:graphic>
          </wp:inline>
        </w:drawing>
      </w:r>
    </w:p>
    <w:p w14:paraId="5FA9BC67" w14:textId="480FA248" w:rsidR="00423619" w:rsidRDefault="00423619" w:rsidP="00423619">
      <w:pPr>
        <w:keepLines/>
        <w:pBdr>
          <w:top w:val="nil"/>
          <w:left w:val="nil"/>
          <w:bottom w:val="nil"/>
          <w:right w:val="nil"/>
          <w:between w:val="nil"/>
        </w:pBdr>
        <w:spacing w:before="120" w:after="240"/>
        <w:ind w:firstLine="0"/>
        <w:jc w:val="center"/>
        <w:rPr>
          <w:color w:val="000000"/>
          <w:sz w:val="22"/>
          <w:szCs w:val="22"/>
        </w:rPr>
      </w:pPr>
      <w:r w:rsidRPr="00085955">
        <w:rPr>
          <w:color w:val="000000"/>
          <w:sz w:val="22"/>
          <w:szCs w:val="22"/>
        </w:rPr>
        <w:t xml:space="preserve">Figura </w:t>
      </w:r>
      <w:r w:rsidRPr="00085955">
        <w:rPr>
          <w:sz w:val="22"/>
          <w:szCs w:val="22"/>
        </w:rPr>
        <w:t>5</w:t>
      </w:r>
      <w:r w:rsidRPr="00085955">
        <w:rPr>
          <w:color w:val="000000"/>
          <w:sz w:val="22"/>
          <w:szCs w:val="22"/>
        </w:rPr>
        <w:t>.</w:t>
      </w:r>
      <w:r>
        <w:rPr>
          <w:color w:val="000000"/>
          <w:sz w:val="22"/>
          <w:szCs w:val="22"/>
        </w:rPr>
        <w:t xml:space="preserve"> Mapa de vectores de desplazamientos de puntos de la red</w:t>
      </w:r>
      <w:r w:rsidR="0027251E">
        <w:rPr>
          <w:color w:val="000000"/>
          <w:sz w:val="22"/>
          <w:szCs w:val="22"/>
        </w:rPr>
        <w:t>.</w:t>
      </w:r>
    </w:p>
    <w:p w14:paraId="3742AC6F" w14:textId="767C1A26" w:rsidR="0037400E" w:rsidRPr="004C15D5" w:rsidRDefault="0037400E" w:rsidP="00A306C0">
      <w:pPr>
        <w:pStyle w:val="Descripcin"/>
        <w:keepNext/>
        <w:ind w:firstLine="0"/>
      </w:pPr>
      <w:r w:rsidRPr="00DB62AF">
        <w:rPr>
          <w:bCs/>
          <w:i w:val="0"/>
          <w:iCs w:val="0"/>
          <w:color w:val="auto"/>
        </w:rPr>
        <w:t xml:space="preserve">Tabla </w:t>
      </w:r>
      <w:r w:rsidRPr="00DB62AF">
        <w:rPr>
          <w:bCs/>
          <w:i w:val="0"/>
          <w:iCs w:val="0"/>
          <w:color w:val="auto"/>
        </w:rPr>
        <w:fldChar w:fldCharType="begin"/>
      </w:r>
      <w:r w:rsidRPr="00DB62AF">
        <w:rPr>
          <w:bCs/>
          <w:i w:val="0"/>
          <w:iCs w:val="0"/>
          <w:color w:val="auto"/>
        </w:rPr>
        <w:instrText xml:space="preserve"> SEQ Tabla \* ARABIC </w:instrText>
      </w:r>
      <w:r w:rsidRPr="00DB62AF">
        <w:rPr>
          <w:bCs/>
          <w:i w:val="0"/>
          <w:iCs w:val="0"/>
          <w:color w:val="auto"/>
        </w:rPr>
        <w:fldChar w:fldCharType="separate"/>
      </w:r>
      <w:r w:rsidR="00676AE5">
        <w:rPr>
          <w:bCs/>
          <w:i w:val="0"/>
          <w:iCs w:val="0"/>
          <w:noProof/>
          <w:color w:val="auto"/>
        </w:rPr>
        <w:t>1</w:t>
      </w:r>
      <w:r w:rsidRPr="00DB62AF">
        <w:rPr>
          <w:bCs/>
          <w:i w:val="0"/>
          <w:iCs w:val="0"/>
          <w:color w:val="auto"/>
        </w:rPr>
        <w:fldChar w:fldCharType="end"/>
      </w:r>
      <w:r w:rsidRPr="00DB62AF">
        <w:rPr>
          <w:bCs/>
          <w:i w:val="0"/>
          <w:iCs w:val="0"/>
          <w:color w:val="auto"/>
        </w:rPr>
        <w:t>.</w:t>
      </w:r>
      <w:r w:rsidRPr="00A74F07">
        <w:rPr>
          <w:i w:val="0"/>
          <w:iCs w:val="0"/>
          <w:color w:val="auto"/>
        </w:rPr>
        <w:t xml:space="preserve"> Coordenadas ENU de la red de puntos de monitore</w:t>
      </w:r>
      <w:r w:rsidR="00A74F07">
        <w:rPr>
          <w:i w:val="0"/>
          <w:iCs w:val="0"/>
          <w:color w:val="auto"/>
        </w:rPr>
        <w:t>o</w:t>
      </w:r>
      <w:r w:rsidRPr="00A74F07">
        <w:rPr>
          <w:i w:val="0"/>
          <w:iCs w:val="0"/>
          <w:color w:val="auto"/>
        </w:rPr>
        <w:t>, magnitud y dirección de los vectores de desplazamiento</w:t>
      </w:r>
      <w:r w:rsidR="0027251E">
        <w:rPr>
          <w:i w:val="0"/>
          <w:iCs w:val="0"/>
          <w:color w:val="auto"/>
        </w:rPr>
        <w:t>.</w:t>
      </w:r>
    </w:p>
    <w:tbl>
      <w:tblPr>
        <w:tblW w:w="9493" w:type="dxa"/>
        <w:tblCellMar>
          <w:left w:w="70" w:type="dxa"/>
          <w:right w:w="70" w:type="dxa"/>
        </w:tblCellMar>
        <w:tblLook w:val="04A0" w:firstRow="1" w:lastRow="0" w:firstColumn="1" w:lastColumn="0" w:noHBand="0" w:noVBand="1"/>
      </w:tblPr>
      <w:tblGrid>
        <w:gridCol w:w="491"/>
        <w:gridCol w:w="917"/>
        <w:gridCol w:w="954"/>
        <w:gridCol w:w="879"/>
        <w:gridCol w:w="468"/>
        <w:gridCol w:w="954"/>
        <w:gridCol w:w="954"/>
        <w:gridCol w:w="853"/>
        <w:gridCol w:w="455"/>
        <w:gridCol w:w="522"/>
        <w:gridCol w:w="551"/>
        <w:gridCol w:w="551"/>
        <w:gridCol w:w="455"/>
        <w:gridCol w:w="525"/>
      </w:tblGrid>
      <w:tr w:rsidR="00BD274E" w:rsidRPr="00DF50C9" w14:paraId="6B46BFF2" w14:textId="77777777" w:rsidTr="00094332">
        <w:trPr>
          <w:trHeight w:val="300"/>
        </w:trPr>
        <w:tc>
          <w:tcPr>
            <w:tcW w:w="491"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133DFA3F" w14:textId="71B7511C" w:rsidR="00EC3F45" w:rsidRPr="004A43C4" w:rsidRDefault="00EC3F45" w:rsidP="00A078C1">
            <w:pPr>
              <w:ind w:firstLine="0"/>
              <w:jc w:val="center"/>
              <w:rPr>
                <w:b/>
                <w:bCs/>
                <w:sz w:val="14"/>
                <w:szCs w:val="14"/>
              </w:rPr>
            </w:pPr>
            <w:r w:rsidRPr="004A43C4">
              <w:rPr>
                <w:b/>
                <w:bCs/>
                <w:sz w:val="14"/>
                <w:szCs w:val="14"/>
              </w:rPr>
              <w:t>Cod</w:t>
            </w:r>
          </w:p>
        </w:tc>
        <w:tc>
          <w:tcPr>
            <w:tcW w:w="3218" w:type="dxa"/>
            <w:gridSpan w:val="4"/>
            <w:tcBorders>
              <w:top w:val="single" w:sz="4" w:space="0" w:color="auto"/>
              <w:left w:val="nil"/>
              <w:bottom w:val="single" w:sz="4" w:space="0" w:color="auto"/>
              <w:right w:val="single" w:sz="4" w:space="0" w:color="000000"/>
            </w:tcBorders>
            <w:shd w:val="clear" w:color="auto" w:fill="auto"/>
            <w:noWrap/>
            <w:vAlign w:val="bottom"/>
            <w:hideMark/>
          </w:tcPr>
          <w:p w14:paraId="4BB6050C" w14:textId="77777777" w:rsidR="00EC3F45" w:rsidRPr="004A43C4" w:rsidRDefault="00EC3F45" w:rsidP="00A078C1">
            <w:pPr>
              <w:ind w:firstLine="0"/>
              <w:jc w:val="center"/>
              <w:rPr>
                <w:b/>
                <w:bCs/>
                <w:sz w:val="14"/>
                <w:szCs w:val="14"/>
              </w:rPr>
            </w:pPr>
            <w:r w:rsidRPr="004A43C4">
              <w:rPr>
                <w:b/>
                <w:bCs/>
                <w:sz w:val="14"/>
                <w:szCs w:val="14"/>
              </w:rPr>
              <w:t>Nov 2018</w:t>
            </w:r>
          </w:p>
        </w:tc>
        <w:tc>
          <w:tcPr>
            <w:tcW w:w="3216" w:type="dxa"/>
            <w:gridSpan w:val="4"/>
            <w:tcBorders>
              <w:top w:val="single" w:sz="4" w:space="0" w:color="auto"/>
              <w:left w:val="nil"/>
              <w:bottom w:val="single" w:sz="4" w:space="0" w:color="auto"/>
              <w:right w:val="single" w:sz="4" w:space="0" w:color="000000"/>
            </w:tcBorders>
            <w:shd w:val="clear" w:color="auto" w:fill="auto"/>
            <w:noWrap/>
            <w:vAlign w:val="bottom"/>
            <w:hideMark/>
          </w:tcPr>
          <w:p w14:paraId="20EC861D" w14:textId="77777777" w:rsidR="00EC3F45" w:rsidRPr="004A43C4" w:rsidRDefault="00EC3F45" w:rsidP="00A078C1">
            <w:pPr>
              <w:ind w:firstLine="0"/>
              <w:jc w:val="center"/>
              <w:rPr>
                <w:b/>
                <w:bCs/>
                <w:sz w:val="14"/>
                <w:szCs w:val="14"/>
              </w:rPr>
            </w:pPr>
            <w:r w:rsidRPr="004A43C4">
              <w:rPr>
                <w:b/>
                <w:bCs/>
                <w:sz w:val="14"/>
                <w:szCs w:val="14"/>
              </w:rPr>
              <w:t>Feb 2019</w:t>
            </w:r>
          </w:p>
        </w:tc>
        <w:tc>
          <w:tcPr>
            <w:tcW w:w="1624" w:type="dxa"/>
            <w:gridSpan w:val="3"/>
            <w:tcBorders>
              <w:top w:val="single" w:sz="4" w:space="0" w:color="auto"/>
              <w:left w:val="nil"/>
              <w:bottom w:val="single" w:sz="4" w:space="0" w:color="auto"/>
              <w:right w:val="single" w:sz="4" w:space="0" w:color="auto"/>
            </w:tcBorders>
            <w:shd w:val="clear" w:color="auto" w:fill="auto"/>
            <w:noWrap/>
            <w:vAlign w:val="bottom"/>
            <w:hideMark/>
          </w:tcPr>
          <w:p w14:paraId="2CE1B777" w14:textId="77777777" w:rsidR="00EC3F45" w:rsidRPr="004A43C4" w:rsidRDefault="00EC3F45" w:rsidP="00A078C1">
            <w:pPr>
              <w:ind w:firstLine="0"/>
              <w:jc w:val="center"/>
              <w:rPr>
                <w:b/>
                <w:bCs/>
                <w:sz w:val="14"/>
                <w:szCs w:val="14"/>
              </w:rPr>
            </w:pPr>
            <w:r w:rsidRPr="004A43C4">
              <w:rPr>
                <w:b/>
                <w:bCs/>
                <w:sz w:val="14"/>
                <w:szCs w:val="14"/>
              </w:rPr>
              <w:t>Desplazamientos</w:t>
            </w:r>
          </w:p>
        </w:tc>
        <w:tc>
          <w:tcPr>
            <w:tcW w:w="94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EBB4EA" w14:textId="77777777" w:rsidR="00EC3F45" w:rsidRPr="004A43C4" w:rsidRDefault="00EC3F45" w:rsidP="00A078C1">
            <w:pPr>
              <w:ind w:firstLine="0"/>
              <w:jc w:val="center"/>
              <w:rPr>
                <w:b/>
                <w:bCs/>
                <w:sz w:val="14"/>
                <w:szCs w:val="14"/>
              </w:rPr>
            </w:pPr>
            <w:r w:rsidRPr="004A43C4">
              <w:rPr>
                <w:b/>
                <w:bCs/>
                <w:sz w:val="14"/>
                <w:szCs w:val="14"/>
              </w:rPr>
              <w:t>Vectores</w:t>
            </w:r>
          </w:p>
        </w:tc>
      </w:tr>
      <w:tr w:rsidR="00094332" w:rsidRPr="00DF50C9" w14:paraId="3D6A7DCE" w14:textId="77777777" w:rsidTr="00094332">
        <w:trPr>
          <w:trHeight w:val="300"/>
        </w:trPr>
        <w:tc>
          <w:tcPr>
            <w:tcW w:w="491" w:type="dxa"/>
            <w:vMerge/>
            <w:tcBorders>
              <w:top w:val="single" w:sz="4" w:space="0" w:color="auto"/>
              <w:left w:val="single" w:sz="4" w:space="0" w:color="auto"/>
              <w:bottom w:val="single" w:sz="4" w:space="0" w:color="000000"/>
              <w:right w:val="single" w:sz="4" w:space="0" w:color="auto"/>
            </w:tcBorders>
            <w:vAlign w:val="center"/>
            <w:hideMark/>
          </w:tcPr>
          <w:p w14:paraId="143E8EC5" w14:textId="77777777" w:rsidR="00EC3F45" w:rsidRPr="004A43C4" w:rsidRDefault="00EC3F45" w:rsidP="00A078C1">
            <w:pPr>
              <w:ind w:firstLine="0"/>
              <w:jc w:val="left"/>
              <w:rPr>
                <w:b/>
                <w:bCs/>
                <w:sz w:val="14"/>
                <w:szCs w:val="14"/>
              </w:rPr>
            </w:pPr>
          </w:p>
        </w:tc>
        <w:tc>
          <w:tcPr>
            <w:tcW w:w="917" w:type="dxa"/>
            <w:tcBorders>
              <w:top w:val="nil"/>
              <w:left w:val="nil"/>
              <w:bottom w:val="single" w:sz="4" w:space="0" w:color="auto"/>
              <w:right w:val="single" w:sz="4" w:space="0" w:color="auto"/>
            </w:tcBorders>
            <w:shd w:val="clear" w:color="auto" w:fill="auto"/>
            <w:noWrap/>
            <w:vAlign w:val="bottom"/>
            <w:hideMark/>
          </w:tcPr>
          <w:p w14:paraId="3EF7C5C0" w14:textId="734ADDF4" w:rsidR="00EC3F45" w:rsidRPr="004A43C4" w:rsidRDefault="00EC3F45" w:rsidP="00A078C1">
            <w:pPr>
              <w:ind w:firstLine="0"/>
              <w:jc w:val="center"/>
              <w:rPr>
                <w:b/>
                <w:bCs/>
                <w:sz w:val="14"/>
                <w:szCs w:val="14"/>
              </w:rPr>
            </w:pPr>
            <w:r w:rsidRPr="004A43C4">
              <w:rPr>
                <w:b/>
                <w:bCs/>
                <w:sz w:val="14"/>
                <w:szCs w:val="14"/>
              </w:rPr>
              <w:t>E</w:t>
            </w:r>
            <w:r w:rsidR="00032608" w:rsidRPr="004A43C4">
              <w:rPr>
                <w:b/>
                <w:bCs/>
                <w:sz w:val="14"/>
                <w:szCs w:val="14"/>
              </w:rPr>
              <w:t xml:space="preserve"> </w:t>
            </w:r>
          </w:p>
        </w:tc>
        <w:tc>
          <w:tcPr>
            <w:tcW w:w="954" w:type="dxa"/>
            <w:tcBorders>
              <w:top w:val="nil"/>
              <w:left w:val="nil"/>
              <w:bottom w:val="single" w:sz="4" w:space="0" w:color="auto"/>
              <w:right w:val="single" w:sz="4" w:space="0" w:color="auto"/>
            </w:tcBorders>
            <w:shd w:val="clear" w:color="auto" w:fill="auto"/>
            <w:noWrap/>
            <w:vAlign w:val="bottom"/>
            <w:hideMark/>
          </w:tcPr>
          <w:p w14:paraId="426A3AB4" w14:textId="3F905CE1" w:rsidR="00EC3F45" w:rsidRPr="004A43C4" w:rsidRDefault="00EC3F45" w:rsidP="00A078C1">
            <w:pPr>
              <w:ind w:firstLine="0"/>
              <w:jc w:val="center"/>
              <w:rPr>
                <w:b/>
                <w:bCs/>
                <w:sz w:val="14"/>
                <w:szCs w:val="14"/>
              </w:rPr>
            </w:pPr>
            <w:r w:rsidRPr="004A43C4">
              <w:rPr>
                <w:b/>
                <w:bCs/>
                <w:sz w:val="14"/>
                <w:szCs w:val="14"/>
              </w:rPr>
              <w:t>N</w:t>
            </w:r>
            <w:r w:rsidR="00032608" w:rsidRPr="004A43C4">
              <w:rPr>
                <w:b/>
                <w:bCs/>
                <w:sz w:val="14"/>
                <w:szCs w:val="14"/>
              </w:rPr>
              <w:t xml:space="preserve"> </w:t>
            </w:r>
          </w:p>
        </w:tc>
        <w:tc>
          <w:tcPr>
            <w:tcW w:w="879" w:type="dxa"/>
            <w:tcBorders>
              <w:top w:val="nil"/>
              <w:left w:val="nil"/>
              <w:bottom w:val="single" w:sz="4" w:space="0" w:color="auto"/>
              <w:right w:val="single" w:sz="4" w:space="0" w:color="auto"/>
            </w:tcBorders>
            <w:shd w:val="clear" w:color="auto" w:fill="auto"/>
            <w:noWrap/>
            <w:vAlign w:val="bottom"/>
            <w:hideMark/>
          </w:tcPr>
          <w:p w14:paraId="005AF113" w14:textId="77777777" w:rsidR="00EC3F45" w:rsidRPr="004A43C4" w:rsidRDefault="00EC3F45" w:rsidP="00A078C1">
            <w:pPr>
              <w:ind w:firstLine="0"/>
              <w:jc w:val="center"/>
              <w:rPr>
                <w:b/>
                <w:bCs/>
                <w:sz w:val="14"/>
                <w:szCs w:val="14"/>
              </w:rPr>
            </w:pPr>
            <w:r w:rsidRPr="004A43C4">
              <w:rPr>
                <w:b/>
                <w:bCs/>
                <w:sz w:val="14"/>
                <w:szCs w:val="14"/>
              </w:rPr>
              <w:t>U</w:t>
            </w:r>
          </w:p>
        </w:tc>
        <w:tc>
          <w:tcPr>
            <w:tcW w:w="468" w:type="dxa"/>
            <w:tcBorders>
              <w:top w:val="nil"/>
              <w:left w:val="nil"/>
              <w:bottom w:val="single" w:sz="4" w:space="0" w:color="auto"/>
              <w:right w:val="single" w:sz="4" w:space="0" w:color="auto"/>
            </w:tcBorders>
            <w:shd w:val="clear" w:color="auto" w:fill="auto"/>
            <w:noWrap/>
            <w:vAlign w:val="bottom"/>
            <w:hideMark/>
          </w:tcPr>
          <w:p w14:paraId="3BDF05AC" w14:textId="77777777" w:rsidR="00EC3F45" w:rsidRPr="004A43C4" w:rsidRDefault="00EC3F45" w:rsidP="00A078C1">
            <w:pPr>
              <w:ind w:firstLine="0"/>
              <w:jc w:val="center"/>
              <w:rPr>
                <w:b/>
                <w:bCs/>
                <w:sz w:val="14"/>
                <w:szCs w:val="14"/>
              </w:rPr>
            </w:pPr>
            <w:r w:rsidRPr="004A43C4">
              <w:rPr>
                <w:b/>
                <w:bCs/>
                <w:sz w:val="14"/>
                <w:szCs w:val="14"/>
              </w:rPr>
              <w:t>Prec Hori</w:t>
            </w:r>
          </w:p>
        </w:tc>
        <w:tc>
          <w:tcPr>
            <w:tcW w:w="954" w:type="dxa"/>
            <w:tcBorders>
              <w:top w:val="nil"/>
              <w:left w:val="nil"/>
              <w:bottom w:val="single" w:sz="4" w:space="0" w:color="auto"/>
              <w:right w:val="single" w:sz="4" w:space="0" w:color="auto"/>
            </w:tcBorders>
            <w:shd w:val="clear" w:color="auto" w:fill="auto"/>
            <w:noWrap/>
            <w:vAlign w:val="bottom"/>
            <w:hideMark/>
          </w:tcPr>
          <w:p w14:paraId="75E971EC" w14:textId="77777777" w:rsidR="00EC3F45" w:rsidRPr="004A43C4" w:rsidRDefault="00EC3F45" w:rsidP="00A078C1">
            <w:pPr>
              <w:ind w:firstLine="0"/>
              <w:jc w:val="center"/>
              <w:rPr>
                <w:b/>
                <w:bCs/>
                <w:sz w:val="14"/>
                <w:szCs w:val="14"/>
              </w:rPr>
            </w:pPr>
            <w:r w:rsidRPr="004A43C4">
              <w:rPr>
                <w:b/>
                <w:bCs/>
                <w:sz w:val="14"/>
                <w:szCs w:val="14"/>
              </w:rPr>
              <w:t>E</w:t>
            </w:r>
          </w:p>
        </w:tc>
        <w:tc>
          <w:tcPr>
            <w:tcW w:w="954" w:type="dxa"/>
            <w:tcBorders>
              <w:top w:val="nil"/>
              <w:left w:val="nil"/>
              <w:bottom w:val="single" w:sz="4" w:space="0" w:color="auto"/>
              <w:right w:val="single" w:sz="4" w:space="0" w:color="auto"/>
            </w:tcBorders>
            <w:shd w:val="clear" w:color="auto" w:fill="auto"/>
            <w:noWrap/>
            <w:vAlign w:val="bottom"/>
            <w:hideMark/>
          </w:tcPr>
          <w:p w14:paraId="17C45C2E" w14:textId="77777777" w:rsidR="00EC3F45" w:rsidRPr="004A43C4" w:rsidRDefault="00EC3F45" w:rsidP="00A078C1">
            <w:pPr>
              <w:ind w:firstLine="0"/>
              <w:jc w:val="center"/>
              <w:rPr>
                <w:b/>
                <w:bCs/>
                <w:sz w:val="14"/>
                <w:szCs w:val="14"/>
              </w:rPr>
            </w:pPr>
            <w:r w:rsidRPr="004A43C4">
              <w:rPr>
                <w:b/>
                <w:bCs/>
                <w:sz w:val="14"/>
                <w:szCs w:val="14"/>
              </w:rPr>
              <w:t>N</w:t>
            </w:r>
          </w:p>
        </w:tc>
        <w:tc>
          <w:tcPr>
            <w:tcW w:w="853" w:type="dxa"/>
            <w:tcBorders>
              <w:top w:val="nil"/>
              <w:left w:val="nil"/>
              <w:bottom w:val="single" w:sz="4" w:space="0" w:color="auto"/>
              <w:right w:val="single" w:sz="4" w:space="0" w:color="auto"/>
            </w:tcBorders>
            <w:shd w:val="clear" w:color="auto" w:fill="auto"/>
            <w:noWrap/>
            <w:vAlign w:val="bottom"/>
            <w:hideMark/>
          </w:tcPr>
          <w:p w14:paraId="6311047C" w14:textId="77777777" w:rsidR="00EC3F45" w:rsidRPr="004A43C4" w:rsidRDefault="00EC3F45" w:rsidP="00A078C1">
            <w:pPr>
              <w:ind w:firstLine="0"/>
              <w:jc w:val="center"/>
              <w:rPr>
                <w:b/>
                <w:bCs/>
                <w:sz w:val="14"/>
                <w:szCs w:val="14"/>
              </w:rPr>
            </w:pPr>
            <w:r w:rsidRPr="004A43C4">
              <w:rPr>
                <w:b/>
                <w:bCs/>
                <w:sz w:val="14"/>
                <w:szCs w:val="14"/>
              </w:rPr>
              <w:t>U</w:t>
            </w:r>
          </w:p>
        </w:tc>
        <w:tc>
          <w:tcPr>
            <w:tcW w:w="455" w:type="dxa"/>
            <w:tcBorders>
              <w:top w:val="nil"/>
              <w:left w:val="nil"/>
              <w:bottom w:val="single" w:sz="4" w:space="0" w:color="auto"/>
              <w:right w:val="single" w:sz="4" w:space="0" w:color="auto"/>
            </w:tcBorders>
            <w:shd w:val="clear" w:color="auto" w:fill="auto"/>
            <w:noWrap/>
            <w:vAlign w:val="bottom"/>
            <w:hideMark/>
          </w:tcPr>
          <w:p w14:paraId="1EE5F698" w14:textId="77777777" w:rsidR="00EC3F45" w:rsidRPr="004A43C4" w:rsidRDefault="00EC3F45" w:rsidP="00A078C1">
            <w:pPr>
              <w:ind w:firstLine="0"/>
              <w:jc w:val="center"/>
              <w:rPr>
                <w:b/>
                <w:bCs/>
                <w:sz w:val="14"/>
                <w:szCs w:val="14"/>
              </w:rPr>
            </w:pPr>
            <w:r w:rsidRPr="004A43C4">
              <w:rPr>
                <w:b/>
                <w:bCs/>
                <w:sz w:val="14"/>
                <w:szCs w:val="14"/>
              </w:rPr>
              <w:t>Prec Hori</w:t>
            </w:r>
          </w:p>
        </w:tc>
        <w:tc>
          <w:tcPr>
            <w:tcW w:w="522" w:type="dxa"/>
            <w:tcBorders>
              <w:top w:val="nil"/>
              <w:left w:val="nil"/>
              <w:bottom w:val="single" w:sz="4" w:space="0" w:color="auto"/>
              <w:right w:val="single" w:sz="4" w:space="0" w:color="auto"/>
            </w:tcBorders>
            <w:shd w:val="clear" w:color="auto" w:fill="auto"/>
            <w:noWrap/>
            <w:vAlign w:val="bottom"/>
            <w:hideMark/>
          </w:tcPr>
          <w:p w14:paraId="7731EE1F" w14:textId="77777777" w:rsidR="00EC3F45" w:rsidRPr="004A43C4" w:rsidRDefault="00EC3F45" w:rsidP="00A078C1">
            <w:pPr>
              <w:ind w:firstLine="0"/>
              <w:jc w:val="center"/>
              <w:rPr>
                <w:b/>
                <w:bCs/>
                <w:sz w:val="14"/>
                <w:szCs w:val="14"/>
              </w:rPr>
            </w:pPr>
            <w:r w:rsidRPr="004A43C4">
              <w:rPr>
                <w:b/>
                <w:bCs/>
                <w:sz w:val="14"/>
                <w:szCs w:val="14"/>
              </w:rPr>
              <w:t>DE</w:t>
            </w:r>
          </w:p>
        </w:tc>
        <w:tc>
          <w:tcPr>
            <w:tcW w:w="551" w:type="dxa"/>
            <w:tcBorders>
              <w:top w:val="nil"/>
              <w:left w:val="nil"/>
              <w:bottom w:val="single" w:sz="4" w:space="0" w:color="auto"/>
              <w:right w:val="single" w:sz="4" w:space="0" w:color="auto"/>
            </w:tcBorders>
            <w:shd w:val="clear" w:color="auto" w:fill="auto"/>
            <w:noWrap/>
            <w:vAlign w:val="bottom"/>
            <w:hideMark/>
          </w:tcPr>
          <w:p w14:paraId="51891159" w14:textId="77777777" w:rsidR="00EC3F45" w:rsidRPr="004A43C4" w:rsidRDefault="00EC3F45" w:rsidP="00A078C1">
            <w:pPr>
              <w:ind w:firstLine="0"/>
              <w:jc w:val="center"/>
              <w:rPr>
                <w:b/>
                <w:bCs/>
                <w:sz w:val="14"/>
                <w:szCs w:val="14"/>
              </w:rPr>
            </w:pPr>
            <w:r w:rsidRPr="004A43C4">
              <w:rPr>
                <w:b/>
                <w:bCs/>
                <w:sz w:val="14"/>
                <w:szCs w:val="14"/>
              </w:rPr>
              <w:t>DN</w:t>
            </w:r>
          </w:p>
        </w:tc>
        <w:tc>
          <w:tcPr>
            <w:tcW w:w="551" w:type="dxa"/>
            <w:tcBorders>
              <w:top w:val="nil"/>
              <w:left w:val="nil"/>
              <w:bottom w:val="single" w:sz="4" w:space="0" w:color="auto"/>
              <w:right w:val="single" w:sz="4" w:space="0" w:color="auto"/>
            </w:tcBorders>
            <w:shd w:val="clear" w:color="auto" w:fill="auto"/>
            <w:noWrap/>
            <w:vAlign w:val="bottom"/>
            <w:hideMark/>
          </w:tcPr>
          <w:p w14:paraId="126B675D" w14:textId="77777777" w:rsidR="00EC3F45" w:rsidRPr="004A43C4" w:rsidRDefault="00EC3F45" w:rsidP="00A078C1">
            <w:pPr>
              <w:ind w:firstLine="0"/>
              <w:jc w:val="center"/>
              <w:rPr>
                <w:b/>
                <w:bCs/>
                <w:sz w:val="14"/>
                <w:szCs w:val="14"/>
              </w:rPr>
            </w:pPr>
            <w:r w:rsidRPr="004A43C4">
              <w:rPr>
                <w:b/>
                <w:bCs/>
                <w:sz w:val="14"/>
                <w:szCs w:val="14"/>
              </w:rPr>
              <w:t>DU</w:t>
            </w:r>
          </w:p>
        </w:tc>
        <w:tc>
          <w:tcPr>
            <w:tcW w:w="455" w:type="dxa"/>
            <w:tcBorders>
              <w:top w:val="single" w:sz="4" w:space="0" w:color="auto"/>
              <w:left w:val="nil"/>
              <w:bottom w:val="single" w:sz="4" w:space="0" w:color="auto"/>
              <w:right w:val="single" w:sz="4" w:space="0" w:color="auto"/>
            </w:tcBorders>
            <w:shd w:val="clear" w:color="auto" w:fill="auto"/>
            <w:vAlign w:val="bottom"/>
            <w:hideMark/>
          </w:tcPr>
          <w:p w14:paraId="3D692112" w14:textId="77777777" w:rsidR="00EC3F45" w:rsidRPr="004A43C4" w:rsidRDefault="00EC3F45" w:rsidP="00A078C1">
            <w:pPr>
              <w:ind w:firstLine="0"/>
              <w:jc w:val="left"/>
              <w:rPr>
                <w:b/>
                <w:bCs/>
                <w:sz w:val="14"/>
                <w:szCs w:val="14"/>
              </w:rPr>
            </w:pPr>
            <w:r w:rsidRPr="004A43C4">
              <w:rPr>
                <w:b/>
                <w:bCs/>
                <w:sz w:val="14"/>
                <w:szCs w:val="14"/>
              </w:rPr>
              <w:t>Desp Hor</w:t>
            </w:r>
          </w:p>
        </w:tc>
        <w:tc>
          <w:tcPr>
            <w:tcW w:w="489" w:type="dxa"/>
            <w:tcBorders>
              <w:top w:val="single" w:sz="4" w:space="0" w:color="auto"/>
              <w:left w:val="nil"/>
              <w:bottom w:val="single" w:sz="4" w:space="0" w:color="auto"/>
              <w:right w:val="single" w:sz="4" w:space="0" w:color="auto"/>
            </w:tcBorders>
            <w:shd w:val="clear" w:color="auto" w:fill="auto"/>
            <w:noWrap/>
            <w:vAlign w:val="center"/>
            <w:hideMark/>
          </w:tcPr>
          <w:p w14:paraId="0526718E" w14:textId="6BE06672" w:rsidR="00EC3F45" w:rsidRPr="004A43C4" w:rsidRDefault="00EC3F45" w:rsidP="00A078C1">
            <w:pPr>
              <w:ind w:firstLine="0"/>
              <w:jc w:val="left"/>
              <w:rPr>
                <w:b/>
                <w:bCs/>
                <w:sz w:val="14"/>
                <w:szCs w:val="14"/>
              </w:rPr>
            </w:pPr>
            <w:r w:rsidRPr="004A43C4">
              <w:rPr>
                <w:b/>
                <w:bCs/>
                <w:sz w:val="14"/>
                <w:szCs w:val="14"/>
              </w:rPr>
              <w:t>Direc</w:t>
            </w:r>
            <w:r w:rsidR="00094332">
              <w:rPr>
                <w:b/>
                <w:bCs/>
                <w:sz w:val="14"/>
                <w:szCs w:val="14"/>
              </w:rPr>
              <w:t>-</w:t>
            </w:r>
            <w:r w:rsidRPr="004A43C4">
              <w:rPr>
                <w:b/>
                <w:bCs/>
                <w:sz w:val="14"/>
                <w:szCs w:val="14"/>
              </w:rPr>
              <w:t>ción</w:t>
            </w:r>
          </w:p>
        </w:tc>
      </w:tr>
      <w:tr w:rsidR="00094332" w:rsidRPr="00DF50C9" w14:paraId="6FF2F4E8" w14:textId="77777777" w:rsidTr="00094332">
        <w:trPr>
          <w:trHeight w:val="300"/>
        </w:trPr>
        <w:tc>
          <w:tcPr>
            <w:tcW w:w="491" w:type="dxa"/>
            <w:tcBorders>
              <w:top w:val="nil"/>
              <w:left w:val="single" w:sz="4" w:space="0" w:color="auto"/>
              <w:bottom w:val="single" w:sz="4" w:space="0" w:color="auto"/>
              <w:right w:val="single" w:sz="4" w:space="0" w:color="auto"/>
            </w:tcBorders>
            <w:shd w:val="clear" w:color="auto" w:fill="auto"/>
            <w:noWrap/>
            <w:vAlign w:val="bottom"/>
            <w:hideMark/>
          </w:tcPr>
          <w:p w14:paraId="39691204" w14:textId="77777777" w:rsidR="00EC3F45" w:rsidRPr="004A43C4" w:rsidRDefault="00EC3F45" w:rsidP="00A078C1">
            <w:pPr>
              <w:ind w:firstLine="0"/>
              <w:jc w:val="left"/>
              <w:rPr>
                <w:sz w:val="14"/>
                <w:szCs w:val="14"/>
              </w:rPr>
            </w:pPr>
            <w:r w:rsidRPr="004A43C4">
              <w:rPr>
                <w:sz w:val="14"/>
                <w:szCs w:val="14"/>
              </w:rPr>
              <w:t>f_2</w:t>
            </w:r>
          </w:p>
        </w:tc>
        <w:tc>
          <w:tcPr>
            <w:tcW w:w="917" w:type="dxa"/>
            <w:tcBorders>
              <w:top w:val="nil"/>
              <w:left w:val="nil"/>
              <w:bottom w:val="single" w:sz="4" w:space="0" w:color="auto"/>
              <w:right w:val="single" w:sz="4" w:space="0" w:color="auto"/>
            </w:tcBorders>
            <w:shd w:val="clear" w:color="auto" w:fill="auto"/>
            <w:noWrap/>
            <w:vAlign w:val="bottom"/>
            <w:hideMark/>
          </w:tcPr>
          <w:p w14:paraId="0EE4F68D" w14:textId="77777777" w:rsidR="00EC3F45" w:rsidRPr="004A43C4" w:rsidRDefault="00EC3F45" w:rsidP="00DF50C9">
            <w:pPr>
              <w:ind w:firstLine="0"/>
              <w:jc w:val="left"/>
              <w:rPr>
                <w:sz w:val="14"/>
                <w:szCs w:val="14"/>
              </w:rPr>
            </w:pPr>
            <w:r w:rsidRPr="004A43C4">
              <w:rPr>
                <w:sz w:val="14"/>
                <w:szCs w:val="14"/>
              </w:rPr>
              <w:t>1215802,521</w:t>
            </w:r>
          </w:p>
        </w:tc>
        <w:tc>
          <w:tcPr>
            <w:tcW w:w="954" w:type="dxa"/>
            <w:tcBorders>
              <w:top w:val="nil"/>
              <w:left w:val="nil"/>
              <w:bottom w:val="single" w:sz="4" w:space="0" w:color="auto"/>
              <w:right w:val="single" w:sz="4" w:space="0" w:color="auto"/>
            </w:tcBorders>
            <w:shd w:val="clear" w:color="auto" w:fill="auto"/>
            <w:noWrap/>
            <w:vAlign w:val="bottom"/>
            <w:hideMark/>
          </w:tcPr>
          <w:p w14:paraId="00D34390" w14:textId="77777777" w:rsidR="00EC3F45" w:rsidRPr="004A43C4" w:rsidRDefault="00EC3F45" w:rsidP="00DF50C9">
            <w:pPr>
              <w:ind w:firstLine="0"/>
              <w:jc w:val="left"/>
              <w:rPr>
                <w:sz w:val="14"/>
                <w:szCs w:val="14"/>
              </w:rPr>
            </w:pPr>
            <w:r w:rsidRPr="004A43C4">
              <w:rPr>
                <w:sz w:val="14"/>
                <w:szCs w:val="14"/>
              </w:rPr>
              <w:t>-6255401,071</w:t>
            </w:r>
          </w:p>
        </w:tc>
        <w:tc>
          <w:tcPr>
            <w:tcW w:w="879" w:type="dxa"/>
            <w:tcBorders>
              <w:top w:val="nil"/>
              <w:left w:val="nil"/>
              <w:bottom w:val="single" w:sz="4" w:space="0" w:color="auto"/>
              <w:right w:val="single" w:sz="4" w:space="0" w:color="auto"/>
            </w:tcBorders>
            <w:shd w:val="clear" w:color="auto" w:fill="auto"/>
            <w:noWrap/>
            <w:vAlign w:val="bottom"/>
            <w:hideMark/>
          </w:tcPr>
          <w:p w14:paraId="43D3919A" w14:textId="77777777" w:rsidR="00EC3F45" w:rsidRPr="004A43C4" w:rsidRDefault="00EC3F45" w:rsidP="00DF50C9">
            <w:pPr>
              <w:ind w:firstLine="0"/>
              <w:jc w:val="left"/>
              <w:rPr>
                <w:sz w:val="14"/>
                <w:szCs w:val="14"/>
              </w:rPr>
            </w:pPr>
            <w:r w:rsidRPr="004A43C4">
              <w:rPr>
                <w:sz w:val="14"/>
                <w:szCs w:val="14"/>
              </w:rPr>
              <w:t>-322510,477</w:t>
            </w:r>
          </w:p>
        </w:tc>
        <w:tc>
          <w:tcPr>
            <w:tcW w:w="468" w:type="dxa"/>
            <w:tcBorders>
              <w:top w:val="nil"/>
              <w:left w:val="nil"/>
              <w:bottom w:val="single" w:sz="4" w:space="0" w:color="auto"/>
              <w:right w:val="single" w:sz="4" w:space="0" w:color="auto"/>
            </w:tcBorders>
            <w:shd w:val="clear" w:color="auto" w:fill="auto"/>
            <w:noWrap/>
            <w:vAlign w:val="bottom"/>
            <w:hideMark/>
          </w:tcPr>
          <w:p w14:paraId="268593D2" w14:textId="77777777" w:rsidR="00EC3F45" w:rsidRPr="004A43C4" w:rsidRDefault="00EC3F45" w:rsidP="00DF50C9">
            <w:pPr>
              <w:ind w:firstLine="0"/>
              <w:jc w:val="left"/>
              <w:rPr>
                <w:sz w:val="14"/>
                <w:szCs w:val="14"/>
              </w:rPr>
            </w:pPr>
            <w:r w:rsidRPr="004A43C4">
              <w:rPr>
                <w:sz w:val="14"/>
                <w:szCs w:val="14"/>
              </w:rPr>
              <w:t>0,010</w:t>
            </w:r>
          </w:p>
        </w:tc>
        <w:tc>
          <w:tcPr>
            <w:tcW w:w="954" w:type="dxa"/>
            <w:tcBorders>
              <w:top w:val="nil"/>
              <w:left w:val="nil"/>
              <w:bottom w:val="single" w:sz="4" w:space="0" w:color="auto"/>
              <w:right w:val="single" w:sz="4" w:space="0" w:color="auto"/>
            </w:tcBorders>
            <w:shd w:val="clear" w:color="auto" w:fill="auto"/>
            <w:noWrap/>
            <w:vAlign w:val="bottom"/>
            <w:hideMark/>
          </w:tcPr>
          <w:p w14:paraId="6D849A2E" w14:textId="77777777" w:rsidR="00EC3F45" w:rsidRPr="004A43C4" w:rsidRDefault="00EC3F45" w:rsidP="00DF50C9">
            <w:pPr>
              <w:ind w:firstLine="0"/>
              <w:jc w:val="left"/>
              <w:rPr>
                <w:sz w:val="14"/>
                <w:szCs w:val="14"/>
              </w:rPr>
            </w:pPr>
            <w:r w:rsidRPr="004A43C4">
              <w:rPr>
                <w:sz w:val="14"/>
                <w:szCs w:val="14"/>
              </w:rPr>
              <w:t>1215802,529</w:t>
            </w:r>
          </w:p>
        </w:tc>
        <w:tc>
          <w:tcPr>
            <w:tcW w:w="954" w:type="dxa"/>
            <w:tcBorders>
              <w:top w:val="nil"/>
              <w:left w:val="nil"/>
              <w:bottom w:val="single" w:sz="4" w:space="0" w:color="auto"/>
              <w:right w:val="single" w:sz="4" w:space="0" w:color="auto"/>
            </w:tcBorders>
            <w:shd w:val="clear" w:color="auto" w:fill="auto"/>
            <w:noWrap/>
            <w:vAlign w:val="bottom"/>
            <w:hideMark/>
          </w:tcPr>
          <w:p w14:paraId="131BCE13" w14:textId="77777777" w:rsidR="00EC3F45" w:rsidRPr="004A43C4" w:rsidRDefault="00EC3F45" w:rsidP="00DF50C9">
            <w:pPr>
              <w:ind w:firstLine="0"/>
              <w:jc w:val="left"/>
              <w:rPr>
                <w:sz w:val="14"/>
                <w:szCs w:val="14"/>
              </w:rPr>
            </w:pPr>
            <w:r w:rsidRPr="004A43C4">
              <w:rPr>
                <w:sz w:val="14"/>
                <w:szCs w:val="14"/>
              </w:rPr>
              <w:t>-6255401,068</w:t>
            </w:r>
          </w:p>
        </w:tc>
        <w:tc>
          <w:tcPr>
            <w:tcW w:w="853" w:type="dxa"/>
            <w:tcBorders>
              <w:top w:val="nil"/>
              <w:left w:val="nil"/>
              <w:bottom w:val="single" w:sz="4" w:space="0" w:color="auto"/>
              <w:right w:val="single" w:sz="4" w:space="0" w:color="auto"/>
            </w:tcBorders>
            <w:shd w:val="clear" w:color="auto" w:fill="auto"/>
            <w:noWrap/>
            <w:vAlign w:val="bottom"/>
            <w:hideMark/>
          </w:tcPr>
          <w:p w14:paraId="2CBD7004" w14:textId="77777777" w:rsidR="00EC3F45" w:rsidRPr="004A43C4" w:rsidRDefault="00EC3F45" w:rsidP="00DF50C9">
            <w:pPr>
              <w:ind w:firstLine="0"/>
              <w:jc w:val="left"/>
              <w:rPr>
                <w:sz w:val="14"/>
                <w:szCs w:val="14"/>
              </w:rPr>
            </w:pPr>
            <w:r w:rsidRPr="004A43C4">
              <w:rPr>
                <w:sz w:val="14"/>
                <w:szCs w:val="14"/>
              </w:rPr>
              <w:t>-322510,486</w:t>
            </w:r>
          </w:p>
        </w:tc>
        <w:tc>
          <w:tcPr>
            <w:tcW w:w="455" w:type="dxa"/>
            <w:tcBorders>
              <w:top w:val="nil"/>
              <w:left w:val="nil"/>
              <w:bottom w:val="single" w:sz="4" w:space="0" w:color="auto"/>
              <w:right w:val="single" w:sz="4" w:space="0" w:color="auto"/>
            </w:tcBorders>
            <w:shd w:val="clear" w:color="auto" w:fill="auto"/>
            <w:noWrap/>
            <w:vAlign w:val="bottom"/>
            <w:hideMark/>
          </w:tcPr>
          <w:p w14:paraId="7A7F1D5F" w14:textId="77777777" w:rsidR="00EC3F45" w:rsidRPr="004A43C4" w:rsidRDefault="00EC3F45" w:rsidP="00DF50C9">
            <w:pPr>
              <w:ind w:firstLine="0"/>
              <w:jc w:val="left"/>
              <w:rPr>
                <w:sz w:val="14"/>
                <w:szCs w:val="14"/>
              </w:rPr>
            </w:pPr>
            <w:r w:rsidRPr="004A43C4">
              <w:rPr>
                <w:sz w:val="14"/>
                <w:szCs w:val="14"/>
              </w:rPr>
              <w:t>0,009</w:t>
            </w:r>
          </w:p>
        </w:tc>
        <w:tc>
          <w:tcPr>
            <w:tcW w:w="522" w:type="dxa"/>
            <w:tcBorders>
              <w:top w:val="nil"/>
              <w:left w:val="nil"/>
              <w:bottom w:val="single" w:sz="4" w:space="0" w:color="auto"/>
              <w:right w:val="single" w:sz="4" w:space="0" w:color="auto"/>
            </w:tcBorders>
            <w:shd w:val="clear" w:color="auto" w:fill="auto"/>
            <w:noWrap/>
            <w:vAlign w:val="bottom"/>
            <w:hideMark/>
          </w:tcPr>
          <w:p w14:paraId="7996B022" w14:textId="77777777" w:rsidR="00EC3F45" w:rsidRPr="004A43C4" w:rsidRDefault="00EC3F45" w:rsidP="00DF50C9">
            <w:pPr>
              <w:ind w:firstLine="0"/>
              <w:jc w:val="left"/>
              <w:rPr>
                <w:sz w:val="14"/>
                <w:szCs w:val="14"/>
              </w:rPr>
            </w:pPr>
            <w:r w:rsidRPr="004A43C4">
              <w:rPr>
                <w:sz w:val="14"/>
                <w:szCs w:val="14"/>
              </w:rPr>
              <w:t>-0,009</w:t>
            </w:r>
          </w:p>
        </w:tc>
        <w:tc>
          <w:tcPr>
            <w:tcW w:w="551" w:type="dxa"/>
            <w:tcBorders>
              <w:top w:val="nil"/>
              <w:left w:val="nil"/>
              <w:bottom w:val="single" w:sz="4" w:space="0" w:color="auto"/>
              <w:right w:val="single" w:sz="4" w:space="0" w:color="auto"/>
            </w:tcBorders>
            <w:shd w:val="clear" w:color="auto" w:fill="auto"/>
            <w:noWrap/>
            <w:vAlign w:val="bottom"/>
            <w:hideMark/>
          </w:tcPr>
          <w:p w14:paraId="24EFF47A" w14:textId="77777777" w:rsidR="00EC3F45" w:rsidRPr="004A43C4" w:rsidRDefault="00EC3F45" w:rsidP="00DF50C9">
            <w:pPr>
              <w:ind w:firstLine="0"/>
              <w:jc w:val="left"/>
              <w:rPr>
                <w:sz w:val="14"/>
                <w:szCs w:val="14"/>
              </w:rPr>
            </w:pPr>
            <w:r w:rsidRPr="004A43C4">
              <w:rPr>
                <w:sz w:val="14"/>
                <w:szCs w:val="14"/>
              </w:rPr>
              <w:t>0,009</w:t>
            </w:r>
          </w:p>
        </w:tc>
        <w:tc>
          <w:tcPr>
            <w:tcW w:w="551" w:type="dxa"/>
            <w:tcBorders>
              <w:top w:val="nil"/>
              <w:left w:val="nil"/>
              <w:bottom w:val="single" w:sz="4" w:space="0" w:color="auto"/>
              <w:right w:val="single" w:sz="4" w:space="0" w:color="auto"/>
            </w:tcBorders>
            <w:shd w:val="clear" w:color="auto" w:fill="auto"/>
            <w:noWrap/>
            <w:vAlign w:val="bottom"/>
            <w:hideMark/>
          </w:tcPr>
          <w:p w14:paraId="2482A3FE" w14:textId="77777777" w:rsidR="00EC3F45" w:rsidRPr="004A43C4" w:rsidRDefault="00EC3F45" w:rsidP="00DF50C9">
            <w:pPr>
              <w:ind w:firstLine="0"/>
              <w:jc w:val="left"/>
              <w:rPr>
                <w:sz w:val="14"/>
                <w:szCs w:val="14"/>
              </w:rPr>
            </w:pPr>
            <w:r w:rsidRPr="004A43C4">
              <w:rPr>
                <w:sz w:val="14"/>
                <w:szCs w:val="14"/>
              </w:rPr>
              <w:t>-0,001</w:t>
            </w:r>
          </w:p>
        </w:tc>
        <w:tc>
          <w:tcPr>
            <w:tcW w:w="455" w:type="dxa"/>
            <w:tcBorders>
              <w:top w:val="nil"/>
              <w:left w:val="nil"/>
              <w:bottom w:val="single" w:sz="4" w:space="0" w:color="auto"/>
              <w:right w:val="single" w:sz="4" w:space="0" w:color="auto"/>
            </w:tcBorders>
            <w:shd w:val="clear" w:color="auto" w:fill="auto"/>
            <w:noWrap/>
            <w:vAlign w:val="bottom"/>
            <w:hideMark/>
          </w:tcPr>
          <w:p w14:paraId="42DA1F8A" w14:textId="77777777" w:rsidR="00EC3F45" w:rsidRPr="004A43C4" w:rsidRDefault="00EC3F45" w:rsidP="00DF50C9">
            <w:pPr>
              <w:ind w:firstLine="0"/>
              <w:jc w:val="left"/>
              <w:rPr>
                <w:sz w:val="14"/>
                <w:szCs w:val="14"/>
              </w:rPr>
            </w:pPr>
            <w:r w:rsidRPr="004A43C4">
              <w:rPr>
                <w:sz w:val="14"/>
                <w:szCs w:val="14"/>
              </w:rPr>
              <w:t>0,013</w:t>
            </w:r>
          </w:p>
        </w:tc>
        <w:tc>
          <w:tcPr>
            <w:tcW w:w="489" w:type="dxa"/>
            <w:tcBorders>
              <w:top w:val="nil"/>
              <w:left w:val="nil"/>
              <w:bottom w:val="single" w:sz="4" w:space="0" w:color="auto"/>
              <w:right w:val="single" w:sz="4" w:space="0" w:color="auto"/>
            </w:tcBorders>
            <w:shd w:val="clear" w:color="auto" w:fill="auto"/>
            <w:noWrap/>
            <w:vAlign w:val="bottom"/>
            <w:hideMark/>
          </w:tcPr>
          <w:p w14:paraId="44F8C9EC" w14:textId="77777777" w:rsidR="00EC3F45" w:rsidRPr="004A43C4" w:rsidRDefault="00EC3F45" w:rsidP="00BE58CD">
            <w:pPr>
              <w:ind w:firstLine="0"/>
              <w:jc w:val="right"/>
              <w:rPr>
                <w:sz w:val="14"/>
                <w:szCs w:val="14"/>
              </w:rPr>
            </w:pPr>
            <w:r w:rsidRPr="004A43C4">
              <w:rPr>
                <w:sz w:val="14"/>
                <w:szCs w:val="14"/>
              </w:rPr>
              <w:t>301,90</w:t>
            </w:r>
          </w:p>
        </w:tc>
      </w:tr>
      <w:tr w:rsidR="00094332" w:rsidRPr="00DF50C9" w14:paraId="43FBDF8A" w14:textId="77777777" w:rsidTr="00094332">
        <w:trPr>
          <w:trHeight w:val="300"/>
        </w:trPr>
        <w:tc>
          <w:tcPr>
            <w:tcW w:w="491" w:type="dxa"/>
            <w:tcBorders>
              <w:top w:val="nil"/>
              <w:left w:val="single" w:sz="4" w:space="0" w:color="auto"/>
              <w:bottom w:val="single" w:sz="4" w:space="0" w:color="auto"/>
              <w:right w:val="single" w:sz="4" w:space="0" w:color="auto"/>
            </w:tcBorders>
            <w:shd w:val="clear" w:color="auto" w:fill="auto"/>
            <w:noWrap/>
            <w:vAlign w:val="bottom"/>
            <w:hideMark/>
          </w:tcPr>
          <w:p w14:paraId="56AA57A0" w14:textId="77777777" w:rsidR="00EC3F45" w:rsidRPr="004A43C4" w:rsidRDefault="00EC3F45" w:rsidP="00A078C1">
            <w:pPr>
              <w:ind w:firstLine="0"/>
              <w:jc w:val="left"/>
              <w:rPr>
                <w:sz w:val="14"/>
                <w:szCs w:val="14"/>
              </w:rPr>
            </w:pPr>
            <w:r w:rsidRPr="004A43C4">
              <w:rPr>
                <w:sz w:val="14"/>
                <w:szCs w:val="14"/>
              </w:rPr>
              <w:t>f_3</w:t>
            </w:r>
          </w:p>
        </w:tc>
        <w:tc>
          <w:tcPr>
            <w:tcW w:w="917" w:type="dxa"/>
            <w:tcBorders>
              <w:top w:val="nil"/>
              <w:left w:val="nil"/>
              <w:bottom w:val="single" w:sz="4" w:space="0" w:color="auto"/>
              <w:right w:val="single" w:sz="4" w:space="0" w:color="auto"/>
            </w:tcBorders>
            <w:shd w:val="clear" w:color="auto" w:fill="auto"/>
            <w:noWrap/>
            <w:vAlign w:val="bottom"/>
            <w:hideMark/>
          </w:tcPr>
          <w:p w14:paraId="5FF06BF7" w14:textId="77777777" w:rsidR="00EC3F45" w:rsidRPr="004A43C4" w:rsidRDefault="00EC3F45" w:rsidP="00DF50C9">
            <w:pPr>
              <w:ind w:firstLine="0"/>
              <w:jc w:val="left"/>
              <w:rPr>
                <w:sz w:val="14"/>
                <w:szCs w:val="14"/>
              </w:rPr>
            </w:pPr>
            <w:r w:rsidRPr="004A43C4">
              <w:rPr>
                <w:sz w:val="14"/>
                <w:szCs w:val="14"/>
              </w:rPr>
              <w:t>1215735,210</w:t>
            </w:r>
          </w:p>
        </w:tc>
        <w:tc>
          <w:tcPr>
            <w:tcW w:w="954" w:type="dxa"/>
            <w:tcBorders>
              <w:top w:val="nil"/>
              <w:left w:val="nil"/>
              <w:bottom w:val="single" w:sz="4" w:space="0" w:color="auto"/>
              <w:right w:val="single" w:sz="4" w:space="0" w:color="auto"/>
            </w:tcBorders>
            <w:shd w:val="clear" w:color="auto" w:fill="auto"/>
            <w:noWrap/>
            <w:vAlign w:val="bottom"/>
            <w:hideMark/>
          </w:tcPr>
          <w:p w14:paraId="256AD094" w14:textId="77777777" w:rsidR="00EC3F45" w:rsidRPr="004A43C4" w:rsidRDefault="00EC3F45" w:rsidP="00DF50C9">
            <w:pPr>
              <w:ind w:firstLine="0"/>
              <w:jc w:val="left"/>
              <w:rPr>
                <w:sz w:val="14"/>
                <w:szCs w:val="14"/>
              </w:rPr>
            </w:pPr>
            <w:r w:rsidRPr="004A43C4">
              <w:rPr>
                <w:sz w:val="14"/>
                <w:szCs w:val="14"/>
              </w:rPr>
              <w:t>-6255414,720</w:t>
            </w:r>
          </w:p>
        </w:tc>
        <w:tc>
          <w:tcPr>
            <w:tcW w:w="879" w:type="dxa"/>
            <w:tcBorders>
              <w:top w:val="nil"/>
              <w:left w:val="nil"/>
              <w:bottom w:val="single" w:sz="4" w:space="0" w:color="auto"/>
              <w:right w:val="single" w:sz="4" w:space="0" w:color="auto"/>
            </w:tcBorders>
            <w:shd w:val="clear" w:color="auto" w:fill="auto"/>
            <w:noWrap/>
            <w:vAlign w:val="bottom"/>
            <w:hideMark/>
          </w:tcPr>
          <w:p w14:paraId="0DD07C2F" w14:textId="77777777" w:rsidR="00EC3F45" w:rsidRPr="004A43C4" w:rsidRDefault="00EC3F45" w:rsidP="00DF50C9">
            <w:pPr>
              <w:ind w:firstLine="0"/>
              <w:jc w:val="left"/>
              <w:rPr>
                <w:sz w:val="14"/>
                <w:szCs w:val="14"/>
              </w:rPr>
            </w:pPr>
            <w:r w:rsidRPr="004A43C4">
              <w:rPr>
                <w:sz w:val="14"/>
                <w:szCs w:val="14"/>
              </w:rPr>
              <w:t>-322503,518</w:t>
            </w:r>
          </w:p>
        </w:tc>
        <w:tc>
          <w:tcPr>
            <w:tcW w:w="468" w:type="dxa"/>
            <w:tcBorders>
              <w:top w:val="nil"/>
              <w:left w:val="nil"/>
              <w:bottom w:val="single" w:sz="4" w:space="0" w:color="auto"/>
              <w:right w:val="single" w:sz="4" w:space="0" w:color="auto"/>
            </w:tcBorders>
            <w:shd w:val="clear" w:color="auto" w:fill="auto"/>
            <w:noWrap/>
            <w:vAlign w:val="bottom"/>
            <w:hideMark/>
          </w:tcPr>
          <w:p w14:paraId="1238D651" w14:textId="77777777" w:rsidR="00EC3F45" w:rsidRPr="004A43C4" w:rsidRDefault="00EC3F45" w:rsidP="00DF50C9">
            <w:pPr>
              <w:ind w:firstLine="0"/>
              <w:jc w:val="left"/>
              <w:rPr>
                <w:sz w:val="14"/>
                <w:szCs w:val="14"/>
              </w:rPr>
            </w:pPr>
            <w:r w:rsidRPr="004A43C4">
              <w:rPr>
                <w:sz w:val="14"/>
                <w:szCs w:val="14"/>
              </w:rPr>
              <w:t>0,008</w:t>
            </w:r>
          </w:p>
        </w:tc>
        <w:tc>
          <w:tcPr>
            <w:tcW w:w="954" w:type="dxa"/>
            <w:tcBorders>
              <w:top w:val="nil"/>
              <w:left w:val="nil"/>
              <w:bottom w:val="single" w:sz="4" w:space="0" w:color="auto"/>
              <w:right w:val="single" w:sz="4" w:space="0" w:color="auto"/>
            </w:tcBorders>
            <w:shd w:val="clear" w:color="auto" w:fill="auto"/>
            <w:noWrap/>
            <w:vAlign w:val="bottom"/>
            <w:hideMark/>
          </w:tcPr>
          <w:p w14:paraId="2982A098" w14:textId="77777777" w:rsidR="00EC3F45" w:rsidRPr="004A43C4" w:rsidRDefault="00EC3F45" w:rsidP="00DF50C9">
            <w:pPr>
              <w:ind w:firstLine="0"/>
              <w:jc w:val="left"/>
              <w:rPr>
                <w:sz w:val="14"/>
                <w:szCs w:val="14"/>
              </w:rPr>
            </w:pPr>
            <w:r w:rsidRPr="004A43C4">
              <w:rPr>
                <w:sz w:val="14"/>
                <w:szCs w:val="14"/>
              </w:rPr>
              <w:t>1215735,210</w:t>
            </w:r>
          </w:p>
        </w:tc>
        <w:tc>
          <w:tcPr>
            <w:tcW w:w="954" w:type="dxa"/>
            <w:tcBorders>
              <w:top w:val="nil"/>
              <w:left w:val="nil"/>
              <w:bottom w:val="single" w:sz="4" w:space="0" w:color="auto"/>
              <w:right w:val="single" w:sz="4" w:space="0" w:color="auto"/>
            </w:tcBorders>
            <w:shd w:val="clear" w:color="auto" w:fill="auto"/>
            <w:noWrap/>
            <w:vAlign w:val="bottom"/>
            <w:hideMark/>
          </w:tcPr>
          <w:p w14:paraId="13579F6B" w14:textId="77777777" w:rsidR="00EC3F45" w:rsidRPr="004A43C4" w:rsidRDefault="00EC3F45" w:rsidP="00DF50C9">
            <w:pPr>
              <w:ind w:firstLine="0"/>
              <w:jc w:val="left"/>
              <w:rPr>
                <w:sz w:val="14"/>
                <w:szCs w:val="14"/>
              </w:rPr>
            </w:pPr>
            <w:r w:rsidRPr="004A43C4">
              <w:rPr>
                <w:sz w:val="14"/>
                <w:szCs w:val="14"/>
              </w:rPr>
              <w:t>-6255414,720</w:t>
            </w:r>
          </w:p>
        </w:tc>
        <w:tc>
          <w:tcPr>
            <w:tcW w:w="853" w:type="dxa"/>
            <w:tcBorders>
              <w:top w:val="nil"/>
              <w:left w:val="nil"/>
              <w:bottom w:val="single" w:sz="4" w:space="0" w:color="auto"/>
              <w:right w:val="single" w:sz="4" w:space="0" w:color="auto"/>
            </w:tcBorders>
            <w:shd w:val="clear" w:color="auto" w:fill="auto"/>
            <w:noWrap/>
            <w:vAlign w:val="bottom"/>
            <w:hideMark/>
          </w:tcPr>
          <w:p w14:paraId="238B8831" w14:textId="77777777" w:rsidR="00EC3F45" w:rsidRPr="004A43C4" w:rsidRDefault="00EC3F45" w:rsidP="00DF50C9">
            <w:pPr>
              <w:ind w:firstLine="0"/>
              <w:jc w:val="left"/>
              <w:rPr>
                <w:sz w:val="14"/>
                <w:szCs w:val="14"/>
              </w:rPr>
            </w:pPr>
            <w:r w:rsidRPr="004A43C4">
              <w:rPr>
                <w:sz w:val="14"/>
                <w:szCs w:val="14"/>
              </w:rPr>
              <w:t>-322503,512</w:t>
            </w:r>
          </w:p>
        </w:tc>
        <w:tc>
          <w:tcPr>
            <w:tcW w:w="455" w:type="dxa"/>
            <w:tcBorders>
              <w:top w:val="nil"/>
              <w:left w:val="nil"/>
              <w:bottom w:val="single" w:sz="4" w:space="0" w:color="auto"/>
              <w:right w:val="single" w:sz="4" w:space="0" w:color="auto"/>
            </w:tcBorders>
            <w:shd w:val="clear" w:color="auto" w:fill="auto"/>
            <w:noWrap/>
            <w:vAlign w:val="bottom"/>
            <w:hideMark/>
          </w:tcPr>
          <w:p w14:paraId="3AF47BBE" w14:textId="77777777" w:rsidR="00EC3F45" w:rsidRPr="004A43C4" w:rsidRDefault="00EC3F45" w:rsidP="00DF50C9">
            <w:pPr>
              <w:ind w:firstLine="0"/>
              <w:jc w:val="left"/>
              <w:rPr>
                <w:sz w:val="14"/>
                <w:szCs w:val="14"/>
              </w:rPr>
            </w:pPr>
            <w:r w:rsidRPr="004A43C4">
              <w:rPr>
                <w:sz w:val="14"/>
                <w:szCs w:val="14"/>
              </w:rPr>
              <w:t>0,007</w:t>
            </w:r>
          </w:p>
        </w:tc>
        <w:tc>
          <w:tcPr>
            <w:tcW w:w="522" w:type="dxa"/>
            <w:tcBorders>
              <w:top w:val="nil"/>
              <w:left w:val="nil"/>
              <w:bottom w:val="single" w:sz="4" w:space="0" w:color="auto"/>
              <w:right w:val="single" w:sz="4" w:space="0" w:color="auto"/>
            </w:tcBorders>
            <w:shd w:val="clear" w:color="auto" w:fill="auto"/>
            <w:noWrap/>
            <w:vAlign w:val="bottom"/>
            <w:hideMark/>
          </w:tcPr>
          <w:p w14:paraId="503C0DDA" w14:textId="77777777" w:rsidR="00EC3F45" w:rsidRPr="004A43C4" w:rsidRDefault="00EC3F45" w:rsidP="00DF50C9">
            <w:pPr>
              <w:ind w:firstLine="0"/>
              <w:jc w:val="left"/>
              <w:rPr>
                <w:sz w:val="14"/>
                <w:szCs w:val="14"/>
              </w:rPr>
            </w:pPr>
            <w:r w:rsidRPr="004A43C4">
              <w:rPr>
                <w:sz w:val="14"/>
                <w:szCs w:val="14"/>
              </w:rPr>
              <w:t>0,006</w:t>
            </w:r>
          </w:p>
        </w:tc>
        <w:tc>
          <w:tcPr>
            <w:tcW w:w="551" w:type="dxa"/>
            <w:tcBorders>
              <w:top w:val="nil"/>
              <w:left w:val="nil"/>
              <w:bottom w:val="single" w:sz="4" w:space="0" w:color="auto"/>
              <w:right w:val="single" w:sz="4" w:space="0" w:color="auto"/>
            </w:tcBorders>
            <w:shd w:val="clear" w:color="auto" w:fill="auto"/>
            <w:noWrap/>
            <w:vAlign w:val="bottom"/>
            <w:hideMark/>
          </w:tcPr>
          <w:p w14:paraId="2AEC3844" w14:textId="77777777" w:rsidR="00EC3F45" w:rsidRPr="004A43C4" w:rsidRDefault="00EC3F45" w:rsidP="00DF50C9">
            <w:pPr>
              <w:ind w:firstLine="0"/>
              <w:jc w:val="left"/>
              <w:rPr>
                <w:sz w:val="14"/>
                <w:szCs w:val="14"/>
              </w:rPr>
            </w:pPr>
            <w:r w:rsidRPr="004A43C4">
              <w:rPr>
                <w:sz w:val="14"/>
                <w:szCs w:val="14"/>
              </w:rPr>
              <w:t>0,000</w:t>
            </w:r>
          </w:p>
        </w:tc>
        <w:tc>
          <w:tcPr>
            <w:tcW w:w="551" w:type="dxa"/>
            <w:tcBorders>
              <w:top w:val="nil"/>
              <w:left w:val="nil"/>
              <w:bottom w:val="single" w:sz="4" w:space="0" w:color="auto"/>
              <w:right w:val="single" w:sz="4" w:space="0" w:color="auto"/>
            </w:tcBorders>
            <w:shd w:val="clear" w:color="auto" w:fill="auto"/>
            <w:noWrap/>
            <w:vAlign w:val="bottom"/>
            <w:hideMark/>
          </w:tcPr>
          <w:p w14:paraId="43375AE6" w14:textId="77777777" w:rsidR="00EC3F45" w:rsidRPr="004A43C4" w:rsidRDefault="00EC3F45" w:rsidP="00DF50C9">
            <w:pPr>
              <w:ind w:firstLine="0"/>
              <w:jc w:val="left"/>
              <w:rPr>
                <w:sz w:val="14"/>
                <w:szCs w:val="14"/>
              </w:rPr>
            </w:pPr>
            <w:r w:rsidRPr="004A43C4">
              <w:rPr>
                <w:sz w:val="14"/>
                <w:szCs w:val="14"/>
              </w:rPr>
              <w:t>0,000</w:t>
            </w:r>
          </w:p>
        </w:tc>
        <w:tc>
          <w:tcPr>
            <w:tcW w:w="455" w:type="dxa"/>
            <w:tcBorders>
              <w:top w:val="nil"/>
              <w:left w:val="nil"/>
              <w:bottom w:val="single" w:sz="4" w:space="0" w:color="auto"/>
              <w:right w:val="single" w:sz="4" w:space="0" w:color="auto"/>
            </w:tcBorders>
            <w:shd w:val="clear" w:color="auto" w:fill="auto"/>
            <w:noWrap/>
            <w:vAlign w:val="bottom"/>
            <w:hideMark/>
          </w:tcPr>
          <w:p w14:paraId="3DA70D5C" w14:textId="77777777" w:rsidR="00EC3F45" w:rsidRPr="004A43C4" w:rsidRDefault="00EC3F45" w:rsidP="00DF50C9">
            <w:pPr>
              <w:ind w:firstLine="0"/>
              <w:jc w:val="left"/>
              <w:rPr>
                <w:sz w:val="14"/>
                <w:szCs w:val="14"/>
              </w:rPr>
            </w:pPr>
            <w:r w:rsidRPr="004A43C4">
              <w:rPr>
                <w:sz w:val="14"/>
                <w:szCs w:val="14"/>
              </w:rPr>
              <w:t>0,006</w:t>
            </w:r>
          </w:p>
        </w:tc>
        <w:tc>
          <w:tcPr>
            <w:tcW w:w="489" w:type="dxa"/>
            <w:tcBorders>
              <w:top w:val="nil"/>
              <w:left w:val="nil"/>
              <w:bottom w:val="single" w:sz="4" w:space="0" w:color="auto"/>
              <w:right w:val="single" w:sz="4" w:space="0" w:color="auto"/>
            </w:tcBorders>
            <w:shd w:val="clear" w:color="auto" w:fill="auto"/>
            <w:noWrap/>
            <w:vAlign w:val="bottom"/>
            <w:hideMark/>
          </w:tcPr>
          <w:p w14:paraId="4CB85A2A" w14:textId="77777777" w:rsidR="00EC3F45" w:rsidRPr="004A43C4" w:rsidRDefault="00EC3F45" w:rsidP="00BE58CD">
            <w:pPr>
              <w:ind w:firstLine="0"/>
              <w:jc w:val="right"/>
              <w:rPr>
                <w:sz w:val="14"/>
                <w:szCs w:val="14"/>
              </w:rPr>
            </w:pPr>
            <w:r w:rsidRPr="004A43C4">
              <w:rPr>
                <w:sz w:val="14"/>
                <w:szCs w:val="14"/>
              </w:rPr>
              <w:t>68,67</w:t>
            </w:r>
          </w:p>
        </w:tc>
      </w:tr>
      <w:tr w:rsidR="00094332" w:rsidRPr="00DF50C9" w14:paraId="279B3E4C" w14:textId="77777777" w:rsidTr="00094332">
        <w:trPr>
          <w:trHeight w:val="300"/>
        </w:trPr>
        <w:tc>
          <w:tcPr>
            <w:tcW w:w="491" w:type="dxa"/>
            <w:tcBorders>
              <w:top w:val="nil"/>
              <w:left w:val="single" w:sz="4" w:space="0" w:color="auto"/>
              <w:bottom w:val="single" w:sz="4" w:space="0" w:color="auto"/>
              <w:right w:val="single" w:sz="4" w:space="0" w:color="auto"/>
            </w:tcBorders>
            <w:shd w:val="clear" w:color="auto" w:fill="auto"/>
            <w:noWrap/>
            <w:vAlign w:val="bottom"/>
            <w:hideMark/>
          </w:tcPr>
          <w:p w14:paraId="30BB9B3C" w14:textId="77777777" w:rsidR="00EC3F45" w:rsidRPr="004A43C4" w:rsidRDefault="00EC3F45" w:rsidP="00A078C1">
            <w:pPr>
              <w:ind w:firstLine="0"/>
              <w:jc w:val="left"/>
              <w:rPr>
                <w:sz w:val="14"/>
                <w:szCs w:val="14"/>
              </w:rPr>
            </w:pPr>
            <w:r w:rsidRPr="004A43C4">
              <w:rPr>
                <w:sz w:val="14"/>
                <w:szCs w:val="14"/>
              </w:rPr>
              <w:t>m_1</w:t>
            </w:r>
          </w:p>
        </w:tc>
        <w:tc>
          <w:tcPr>
            <w:tcW w:w="917" w:type="dxa"/>
            <w:tcBorders>
              <w:top w:val="nil"/>
              <w:left w:val="nil"/>
              <w:bottom w:val="single" w:sz="4" w:space="0" w:color="auto"/>
              <w:right w:val="single" w:sz="4" w:space="0" w:color="auto"/>
            </w:tcBorders>
            <w:shd w:val="clear" w:color="auto" w:fill="auto"/>
            <w:noWrap/>
            <w:vAlign w:val="bottom"/>
            <w:hideMark/>
          </w:tcPr>
          <w:p w14:paraId="283F0811" w14:textId="77777777" w:rsidR="00EC3F45" w:rsidRPr="004A43C4" w:rsidRDefault="00EC3F45" w:rsidP="00DF50C9">
            <w:pPr>
              <w:ind w:firstLine="0"/>
              <w:jc w:val="left"/>
              <w:rPr>
                <w:sz w:val="14"/>
                <w:szCs w:val="14"/>
              </w:rPr>
            </w:pPr>
            <w:r w:rsidRPr="004A43C4">
              <w:rPr>
                <w:sz w:val="14"/>
                <w:szCs w:val="14"/>
              </w:rPr>
              <w:t>1215776,018</w:t>
            </w:r>
          </w:p>
        </w:tc>
        <w:tc>
          <w:tcPr>
            <w:tcW w:w="954" w:type="dxa"/>
            <w:tcBorders>
              <w:top w:val="nil"/>
              <w:left w:val="nil"/>
              <w:bottom w:val="single" w:sz="4" w:space="0" w:color="auto"/>
              <w:right w:val="single" w:sz="4" w:space="0" w:color="auto"/>
            </w:tcBorders>
            <w:shd w:val="clear" w:color="auto" w:fill="auto"/>
            <w:noWrap/>
            <w:vAlign w:val="bottom"/>
            <w:hideMark/>
          </w:tcPr>
          <w:p w14:paraId="152541A8" w14:textId="77777777" w:rsidR="00EC3F45" w:rsidRPr="004A43C4" w:rsidRDefault="00EC3F45" w:rsidP="00DF50C9">
            <w:pPr>
              <w:ind w:firstLine="0"/>
              <w:jc w:val="left"/>
              <w:rPr>
                <w:sz w:val="14"/>
                <w:szCs w:val="14"/>
              </w:rPr>
            </w:pPr>
            <w:r w:rsidRPr="004A43C4">
              <w:rPr>
                <w:sz w:val="14"/>
                <w:szCs w:val="14"/>
              </w:rPr>
              <w:t>-6255401,836</w:t>
            </w:r>
          </w:p>
        </w:tc>
        <w:tc>
          <w:tcPr>
            <w:tcW w:w="879" w:type="dxa"/>
            <w:tcBorders>
              <w:top w:val="nil"/>
              <w:left w:val="nil"/>
              <w:bottom w:val="single" w:sz="4" w:space="0" w:color="auto"/>
              <w:right w:val="single" w:sz="4" w:space="0" w:color="auto"/>
            </w:tcBorders>
            <w:shd w:val="clear" w:color="auto" w:fill="auto"/>
            <w:noWrap/>
            <w:vAlign w:val="bottom"/>
            <w:hideMark/>
          </w:tcPr>
          <w:p w14:paraId="51547677" w14:textId="77777777" w:rsidR="00EC3F45" w:rsidRPr="004A43C4" w:rsidRDefault="00EC3F45" w:rsidP="00DF50C9">
            <w:pPr>
              <w:ind w:firstLine="0"/>
              <w:jc w:val="left"/>
              <w:rPr>
                <w:sz w:val="14"/>
                <w:szCs w:val="14"/>
              </w:rPr>
            </w:pPr>
            <w:r w:rsidRPr="004A43C4">
              <w:rPr>
                <w:sz w:val="14"/>
                <w:szCs w:val="14"/>
              </w:rPr>
              <w:t>-322616,995</w:t>
            </w:r>
          </w:p>
        </w:tc>
        <w:tc>
          <w:tcPr>
            <w:tcW w:w="468" w:type="dxa"/>
            <w:tcBorders>
              <w:top w:val="nil"/>
              <w:left w:val="nil"/>
              <w:bottom w:val="single" w:sz="4" w:space="0" w:color="auto"/>
              <w:right w:val="single" w:sz="4" w:space="0" w:color="auto"/>
            </w:tcBorders>
            <w:shd w:val="clear" w:color="auto" w:fill="auto"/>
            <w:noWrap/>
            <w:vAlign w:val="bottom"/>
            <w:hideMark/>
          </w:tcPr>
          <w:p w14:paraId="3051820E" w14:textId="77777777" w:rsidR="00EC3F45" w:rsidRPr="004A43C4" w:rsidRDefault="00EC3F45" w:rsidP="00DF50C9">
            <w:pPr>
              <w:ind w:firstLine="0"/>
              <w:jc w:val="left"/>
              <w:rPr>
                <w:sz w:val="14"/>
                <w:szCs w:val="14"/>
              </w:rPr>
            </w:pPr>
            <w:r w:rsidRPr="004A43C4">
              <w:rPr>
                <w:sz w:val="14"/>
                <w:szCs w:val="14"/>
              </w:rPr>
              <w:t>0,008</w:t>
            </w:r>
          </w:p>
        </w:tc>
        <w:tc>
          <w:tcPr>
            <w:tcW w:w="954" w:type="dxa"/>
            <w:tcBorders>
              <w:top w:val="nil"/>
              <w:left w:val="nil"/>
              <w:bottom w:val="single" w:sz="4" w:space="0" w:color="auto"/>
              <w:right w:val="single" w:sz="4" w:space="0" w:color="auto"/>
            </w:tcBorders>
            <w:shd w:val="clear" w:color="auto" w:fill="auto"/>
            <w:noWrap/>
            <w:vAlign w:val="bottom"/>
            <w:hideMark/>
          </w:tcPr>
          <w:p w14:paraId="41F73039" w14:textId="77777777" w:rsidR="00EC3F45" w:rsidRPr="004A43C4" w:rsidRDefault="00EC3F45" w:rsidP="00DF50C9">
            <w:pPr>
              <w:ind w:firstLine="0"/>
              <w:jc w:val="left"/>
              <w:rPr>
                <w:sz w:val="14"/>
                <w:szCs w:val="14"/>
              </w:rPr>
            </w:pPr>
            <w:r w:rsidRPr="004A43C4">
              <w:rPr>
                <w:sz w:val="14"/>
                <w:szCs w:val="14"/>
              </w:rPr>
              <w:t>1215776,037</w:t>
            </w:r>
          </w:p>
        </w:tc>
        <w:tc>
          <w:tcPr>
            <w:tcW w:w="954" w:type="dxa"/>
            <w:tcBorders>
              <w:top w:val="nil"/>
              <w:left w:val="nil"/>
              <w:bottom w:val="single" w:sz="4" w:space="0" w:color="auto"/>
              <w:right w:val="single" w:sz="4" w:space="0" w:color="auto"/>
            </w:tcBorders>
            <w:shd w:val="clear" w:color="auto" w:fill="auto"/>
            <w:noWrap/>
            <w:vAlign w:val="bottom"/>
            <w:hideMark/>
          </w:tcPr>
          <w:p w14:paraId="4301CC14" w14:textId="77777777" w:rsidR="00EC3F45" w:rsidRPr="004A43C4" w:rsidRDefault="00EC3F45" w:rsidP="00DF50C9">
            <w:pPr>
              <w:ind w:firstLine="0"/>
              <w:jc w:val="left"/>
              <w:rPr>
                <w:sz w:val="14"/>
                <w:szCs w:val="14"/>
              </w:rPr>
            </w:pPr>
            <w:r w:rsidRPr="004A43C4">
              <w:rPr>
                <w:sz w:val="14"/>
                <w:szCs w:val="14"/>
              </w:rPr>
              <w:t>-6255401,835</w:t>
            </w:r>
          </w:p>
        </w:tc>
        <w:tc>
          <w:tcPr>
            <w:tcW w:w="853" w:type="dxa"/>
            <w:tcBorders>
              <w:top w:val="nil"/>
              <w:left w:val="nil"/>
              <w:bottom w:val="single" w:sz="4" w:space="0" w:color="auto"/>
              <w:right w:val="single" w:sz="4" w:space="0" w:color="auto"/>
            </w:tcBorders>
            <w:shd w:val="clear" w:color="auto" w:fill="auto"/>
            <w:noWrap/>
            <w:vAlign w:val="bottom"/>
            <w:hideMark/>
          </w:tcPr>
          <w:p w14:paraId="36FEFF25" w14:textId="77777777" w:rsidR="00EC3F45" w:rsidRPr="004A43C4" w:rsidRDefault="00EC3F45" w:rsidP="00DF50C9">
            <w:pPr>
              <w:ind w:firstLine="0"/>
              <w:jc w:val="left"/>
              <w:rPr>
                <w:sz w:val="14"/>
                <w:szCs w:val="14"/>
              </w:rPr>
            </w:pPr>
            <w:r w:rsidRPr="004A43C4">
              <w:rPr>
                <w:sz w:val="14"/>
                <w:szCs w:val="14"/>
              </w:rPr>
              <w:t>-322616,986</w:t>
            </w:r>
          </w:p>
        </w:tc>
        <w:tc>
          <w:tcPr>
            <w:tcW w:w="455" w:type="dxa"/>
            <w:tcBorders>
              <w:top w:val="nil"/>
              <w:left w:val="nil"/>
              <w:bottom w:val="single" w:sz="4" w:space="0" w:color="auto"/>
              <w:right w:val="single" w:sz="4" w:space="0" w:color="auto"/>
            </w:tcBorders>
            <w:shd w:val="clear" w:color="auto" w:fill="auto"/>
            <w:noWrap/>
            <w:vAlign w:val="bottom"/>
            <w:hideMark/>
          </w:tcPr>
          <w:p w14:paraId="6F8F0D26" w14:textId="77777777" w:rsidR="00EC3F45" w:rsidRPr="004A43C4" w:rsidRDefault="00EC3F45" w:rsidP="00DF50C9">
            <w:pPr>
              <w:ind w:firstLine="0"/>
              <w:jc w:val="left"/>
              <w:rPr>
                <w:sz w:val="14"/>
                <w:szCs w:val="14"/>
              </w:rPr>
            </w:pPr>
            <w:r w:rsidRPr="004A43C4">
              <w:rPr>
                <w:sz w:val="14"/>
                <w:szCs w:val="14"/>
              </w:rPr>
              <w:t>0,008</w:t>
            </w:r>
          </w:p>
        </w:tc>
        <w:tc>
          <w:tcPr>
            <w:tcW w:w="522" w:type="dxa"/>
            <w:tcBorders>
              <w:top w:val="nil"/>
              <w:left w:val="nil"/>
              <w:bottom w:val="single" w:sz="4" w:space="0" w:color="auto"/>
              <w:right w:val="single" w:sz="4" w:space="0" w:color="auto"/>
            </w:tcBorders>
            <w:shd w:val="clear" w:color="auto" w:fill="auto"/>
            <w:noWrap/>
            <w:vAlign w:val="bottom"/>
            <w:hideMark/>
          </w:tcPr>
          <w:p w14:paraId="5DF85B6C" w14:textId="77777777" w:rsidR="00EC3F45" w:rsidRPr="004A43C4" w:rsidRDefault="00EC3F45" w:rsidP="00DF50C9">
            <w:pPr>
              <w:ind w:firstLine="0"/>
              <w:jc w:val="left"/>
              <w:rPr>
                <w:sz w:val="14"/>
                <w:szCs w:val="14"/>
              </w:rPr>
            </w:pPr>
            <w:r w:rsidRPr="004A43C4">
              <w:rPr>
                <w:sz w:val="14"/>
                <w:szCs w:val="14"/>
              </w:rPr>
              <w:t>0,009</w:t>
            </w:r>
          </w:p>
        </w:tc>
        <w:tc>
          <w:tcPr>
            <w:tcW w:w="551" w:type="dxa"/>
            <w:tcBorders>
              <w:top w:val="nil"/>
              <w:left w:val="nil"/>
              <w:bottom w:val="single" w:sz="4" w:space="0" w:color="auto"/>
              <w:right w:val="single" w:sz="4" w:space="0" w:color="auto"/>
            </w:tcBorders>
            <w:shd w:val="clear" w:color="auto" w:fill="auto"/>
            <w:noWrap/>
            <w:vAlign w:val="bottom"/>
            <w:hideMark/>
          </w:tcPr>
          <w:p w14:paraId="1BD81860" w14:textId="77777777" w:rsidR="00EC3F45" w:rsidRPr="004A43C4" w:rsidRDefault="00EC3F45" w:rsidP="00DF50C9">
            <w:pPr>
              <w:ind w:firstLine="0"/>
              <w:jc w:val="left"/>
              <w:rPr>
                <w:sz w:val="14"/>
                <w:szCs w:val="14"/>
              </w:rPr>
            </w:pPr>
            <w:r w:rsidRPr="004A43C4">
              <w:rPr>
                <w:sz w:val="14"/>
                <w:szCs w:val="14"/>
              </w:rPr>
              <w:t>0,019</w:t>
            </w:r>
          </w:p>
        </w:tc>
        <w:tc>
          <w:tcPr>
            <w:tcW w:w="551" w:type="dxa"/>
            <w:tcBorders>
              <w:top w:val="nil"/>
              <w:left w:val="nil"/>
              <w:bottom w:val="single" w:sz="4" w:space="0" w:color="auto"/>
              <w:right w:val="single" w:sz="4" w:space="0" w:color="auto"/>
            </w:tcBorders>
            <w:shd w:val="clear" w:color="auto" w:fill="auto"/>
            <w:noWrap/>
            <w:vAlign w:val="bottom"/>
            <w:hideMark/>
          </w:tcPr>
          <w:p w14:paraId="4C2BE20E" w14:textId="77777777" w:rsidR="00EC3F45" w:rsidRPr="004A43C4" w:rsidRDefault="00EC3F45" w:rsidP="00DF50C9">
            <w:pPr>
              <w:ind w:firstLine="0"/>
              <w:jc w:val="left"/>
              <w:rPr>
                <w:sz w:val="14"/>
                <w:szCs w:val="14"/>
              </w:rPr>
            </w:pPr>
            <w:r w:rsidRPr="004A43C4">
              <w:rPr>
                <w:sz w:val="14"/>
                <w:szCs w:val="14"/>
              </w:rPr>
              <w:t>0,002</w:t>
            </w:r>
          </w:p>
        </w:tc>
        <w:tc>
          <w:tcPr>
            <w:tcW w:w="455" w:type="dxa"/>
            <w:tcBorders>
              <w:top w:val="nil"/>
              <w:left w:val="nil"/>
              <w:bottom w:val="single" w:sz="4" w:space="0" w:color="auto"/>
              <w:right w:val="single" w:sz="4" w:space="0" w:color="auto"/>
            </w:tcBorders>
            <w:shd w:val="clear" w:color="auto" w:fill="auto"/>
            <w:noWrap/>
            <w:vAlign w:val="bottom"/>
            <w:hideMark/>
          </w:tcPr>
          <w:p w14:paraId="4A8C225B" w14:textId="77777777" w:rsidR="00EC3F45" w:rsidRPr="004A43C4" w:rsidRDefault="00EC3F45" w:rsidP="00DF50C9">
            <w:pPr>
              <w:ind w:firstLine="0"/>
              <w:jc w:val="left"/>
              <w:rPr>
                <w:sz w:val="14"/>
                <w:szCs w:val="14"/>
              </w:rPr>
            </w:pPr>
            <w:r w:rsidRPr="004A43C4">
              <w:rPr>
                <w:sz w:val="14"/>
                <w:szCs w:val="14"/>
              </w:rPr>
              <w:t>0,021</w:t>
            </w:r>
          </w:p>
        </w:tc>
        <w:tc>
          <w:tcPr>
            <w:tcW w:w="489" w:type="dxa"/>
            <w:tcBorders>
              <w:top w:val="nil"/>
              <w:left w:val="nil"/>
              <w:bottom w:val="single" w:sz="4" w:space="0" w:color="auto"/>
              <w:right w:val="single" w:sz="4" w:space="0" w:color="auto"/>
            </w:tcBorders>
            <w:shd w:val="clear" w:color="auto" w:fill="auto"/>
            <w:noWrap/>
            <w:vAlign w:val="bottom"/>
            <w:hideMark/>
          </w:tcPr>
          <w:p w14:paraId="7D0ECCC7" w14:textId="77777777" w:rsidR="00EC3F45" w:rsidRPr="004A43C4" w:rsidRDefault="00EC3F45" w:rsidP="00BE58CD">
            <w:pPr>
              <w:ind w:firstLine="0"/>
              <w:jc w:val="right"/>
              <w:rPr>
                <w:sz w:val="14"/>
                <w:szCs w:val="14"/>
              </w:rPr>
            </w:pPr>
            <w:r w:rsidRPr="004A43C4">
              <w:rPr>
                <w:sz w:val="14"/>
                <w:szCs w:val="14"/>
              </w:rPr>
              <w:t>35,28</w:t>
            </w:r>
          </w:p>
        </w:tc>
      </w:tr>
      <w:tr w:rsidR="00094332" w:rsidRPr="00DF50C9" w14:paraId="0DD13197" w14:textId="77777777" w:rsidTr="00094332">
        <w:trPr>
          <w:trHeight w:val="300"/>
        </w:trPr>
        <w:tc>
          <w:tcPr>
            <w:tcW w:w="491" w:type="dxa"/>
            <w:tcBorders>
              <w:top w:val="nil"/>
              <w:left w:val="single" w:sz="4" w:space="0" w:color="auto"/>
              <w:bottom w:val="single" w:sz="4" w:space="0" w:color="auto"/>
              <w:right w:val="single" w:sz="4" w:space="0" w:color="auto"/>
            </w:tcBorders>
            <w:shd w:val="clear" w:color="auto" w:fill="auto"/>
            <w:noWrap/>
            <w:vAlign w:val="bottom"/>
            <w:hideMark/>
          </w:tcPr>
          <w:p w14:paraId="09B1B298" w14:textId="77777777" w:rsidR="00EC3F45" w:rsidRPr="004A43C4" w:rsidRDefault="00EC3F45" w:rsidP="00A078C1">
            <w:pPr>
              <w:ind w:firstLine="0"/>
              <w:jc w:val="left"/>
              <w:rPr>
                <w:sz w:val="14"/>
                <w:szCs w:val="14"/>
              </w:rPr>
            </w:pPr>
            <w:r w:rsidRPr="004A43C4">
              <w:rPr>
                <w:sz w:val="14"/>
                <w:szCs w:val="14"/>
              </w:rPr>
              <w:t>m_2</w:t>
            </w:r>
          </w:p>
        </w:tc>
        <w:tc>
          <w:tcPr>
            <w:tcW w:w="917" w:type="dxa"/>
            <w:tcBorders>
              <w:top w:val="nil"/>
              <w:left w:val="nil"/>
              <w:bottom w:val="single" w:sz="4" w:space="0" w:color="auto"/>
              <w:right w:val="single" w:sz="4" w:space="0" w:color="auto"/>
            </w:tcBorders>
            <w:shd w:val="clear" w:color="auto" w:fill="auto"/>
            <w:noWrap/>
            <w:vAlign w:val="bottom"/>
            <w:hideMark/>
          </w:tcPr>
          <w:p w14:paraId="011D218D" w14:textId="77777777" w:rsidR="00EC3F45" w:rsidRPr="004A43C4" w:rsidRDefault="00EC3F45" w:rsidP="00DF50C9">
            <w:pPr>
              <w:ind w:firstLine="0"/>
              <w:jc w:val="left"/>
              <w:rPr>
                <w:sz w:val="14"/>
                <w:szCs w:val="14"/>
              </w:rPr>
            </w:pPr>
            <w:r w:rsidRPr="004A43C4">
              <w:rPr>
                <w:sz w:val="14"/>
                <w:szCs w:val="14"/>
              </w:rPr>
              <w:t>1215911,684</w:t>
            </w:r>
          </w:p>
        </w:tc>
        <w:tc>
          <w:tcPr>
            <w:tcW w:w="954" w:type="dxa"/>
            <w:tcBorders>
              <w:top w:val="nil"/>
              <w:left w:val="nil"/>
              <w:bottom w:val="single" w:sz="4" w:space="0" w:color="auto"/>
              <w:right w:val="single" w:sz="4" w:space="0" w:color="auto"/>
            </w:tcBorders>
            <w:shd w:val="clear" w:color="auto" w:fill="auto"/>
            <w:noWrap/>
            <w:vAlign w:val="bottom"/>
            <w:hideMark/>
          </w:tcPr>
          <w:p w14:paraId="559CD7C4" w14:textId="77777777" w:rsidR="00EC3F45" w:rsidRPr="004A43C4" w:rsidRDefault="00EC3F45" w:rsidP="00DF50C9">
            <w:pPr>
              <w:ind w:firstLine="0"/>
              <w:jc w:val="left"/>
              <w:rPr>
                <w:sz w:val="14"/>
                <w:szCs w:val="14"/>
              </w:rPr>
            </w:pPr>
            <w:r w:rsidRPr="004A43C4">
              <w:rPr>
                <w:sz w:val="14"/>
                <w:szCs w:val="14"/>
              </w:rPr>
              <w:t>-6255373,076</w:t>
            </w:r>
          </w:p>
        </w:tc>
        <w:tc>
          <w:tcPr>
            <w:tcW w:w="879" w:type="dxa"/>
            <w:tcBorders>
              <w:top w:val="nil"/>
              <w:left w:val="nil"/>
              <w:bottom w:val="single" w:sz="4" w:space="0" w:color="auto"/>
              <w:right w:val="single" w:sz="4" w:space="0" w:color="auto"/>
            </w:tcBorders>
            <w:shd w:val="clear" w:color="auto" w:fill="auto"/>
            <w:noWrap/>
            <w:vAlign w:val="bottom"/>
            <w:hideMark/>
          </w:tcPr>
          <w:p w14:paraId="7D0E6739" w14:textId="77777777" w:rsidR="00EC3F45" w:rsidRPr="004A43C4" w:rsidRDefault="00EC3F45" w:rsidP="00DF50C9">
            <w:pPr>
              <w:ind w:firstLine="0"/>
              <w:jc w:val="left"/>
              <w:rPr>
                <w:sz w:val="14"/>
                <w:szCs w:val="14"/>
              </w:rPr>
            </w:pPr>
            <w:r w:rsidRPr="004A43C4">
              <w:rPr>
                <w:sz w:val="14"/>
                <w:szCs w:val="14"/>
              </w:rPr>
              <w:t>-322619,949</w:t>
            </w:r>
          </w:p>
        </w:tc>
        <w:tc>
          <w:tcPr>
            <w:tcW w:w="468" w:type="dxa"/>
            <w:tcBorders>
              <w:top w:val="nil"/>
              <w:left w:val="nil"/>
              <w:bottom w:val="single" w:sz="4" w:space="0" w:color="auto"/>
              <w:right w:val="single" w:sz="4" w:space="0" w:color="auto"/>
            </w:tcBorders>
            <w:shd w:val="clear" w:color="auto" w:fill="auto"/>
            <w:noWrap/>
            <w:vAlign w:val="bottom"/>
            <w:hideMark/>
          </w:tcPr>
          <w:p w14:paraId="2C9AE607" w14:textId="77777777" w:rsidR="00EC3F45" w:rsidRPr="004A43C4" w:rsidRDefault="00EC3F45" w:rsidP="00DF50C9">
            <w:pPr>
              <w:ind w:firstLine="0"/>
              <w:jc w:val="left"/>
              <w:rPr>
                <w:sz w:val="14"/>
                <w:szCs w:val="14"/>
              </w:rPr>
            </w:pPr>
            <w:r w:rsidRPr="004A43C4">
              <w:rPr>
                <w:sz w:val="14"/>
                <w:szCs w:val="14"/>
              </w:rPr>
              <w:t>0,011</w:t>
            </w:r>
          </w:p>
        </w:tc>
        <w:tc>
          <w:tcPr>
            <w:tcW w:w="954" w:type="dxa"/>
            <w:tcBorders>
              <w:top w:val="nil"/>
              <w:left w:val="nil"/>
              <w:bottom w:val="single" w:sz="4" w:space="0" w:color="auto"/>
              <w:right w:val="single" w:sz="4" w:space="0" w:color="auto"/>
            </w:tcBorders>
            <w:shd w:val="clear" w:color="auto" w:fill="auto"/>
            <w:noWrap/>
            <w:vAlign w:val="bottom"/>
            <w:hideMark/>
          </w:tcPr>
          <w:p w14:paraId="4D7758CF" w14:textId="77777777" w:rsidR="00EC3F45" w:rsidRPr="004A43C4" w:rsidRDefault="00EC3F45" w:rsidP="00DF50C9">
            <w:pPr>
              <w:ind w:firstLine="0"/>
              <w:jc w:val="left"/>
              <w:rPr>
                <w:sz w:val="14"/>
                <w:szCs w:val="14"/>
              </w:rPr>
            </w:pPr>
            <w:r w:rsidRPr="004A43C4">
              <w:rPr>
                <w:sz w:val="14"/>
                <w:szCs w:val="14"/>
              </w:rPr>
              <w:t>1215911,694</w:t>
            </w:r>
          </w:p>
        </w:tc>
        <w:tc>
          <w:tcPr>
            <w:tcW w:w="954" w:type="dxa"/>
            <w:tcBorders>
              <w:top w:val="nil"/>
              <w:left w:val="nil"/>
              <w:bottom w:val="single" w:sz="4" w:space="0" w:color="auto"/>
              <w:right w:val="single" w:sz="4" w:space="0" w:color="auto"/>
            </w:tcBorders>
            <w:shd w:val="clear" w:color="auto" w:fill="auto"/>
            <w:noWrap/>
            <w:vAlign w:val="bottom"/>
            <w:hideMark/>
          </w:tcPr>
          <w:p w14:paraId="7696D4DD" w14:textId="77777777" w:rsidR="00EC3F45" w:rsidRPr="004A43C4" w:rsidRDefault="00EC3F45" w:rsidP="00DF50C9">
            <w:pPr>
              <w:ind w:firstLine="0"/>
              <w:jc w:val="left"/>
              <w:rPr>
                <w:sz w:val="14"/>
                <w:szCs w:val="14"/>
              </w:rPr>
            </w:pPr>
            <w:r w:rsidRPr="004A43C4">
              <w:rPr>
                <w:sz w:val="14"/>
                <w:szCs w:val="14"/>
              </w:rPr>
              <w:t>-6255373,079</w:t>
            </w:r>
          </w:p>
        </w:tc>
        <w:tc>
          <w:tcPr>
            <w:tcW w:w="853" w:type="dxa"/>
            <w:tcBorders>
              <w:top w:val="nil"/>
              <w:left w:val="nil"/>
              <w:bottom w:val="single" w:sz="4" w:space="0" w:color="auto"/>
              <w:right w:val="single" w:sz="4" w:space="0" w:color="auto"/>
            </w:tcBorders>
            <w:shd w:val="clear" w:color="auto" w:fill="auto"/>
            <w:noWrap/>
            <w:vAlign w:val="bottom"/>
            <w:hideMark/>
          </w:tcPr>
          <w:p w14:paraId="1371100F" w14:textId="77777777" w:rsidR="00EC3F45" w:rsidRPr="004A43C4" w:rsidRDefault="00EC3F45" w:rsidP="00DF50C9">
            <w:pPr>
              <w:ind w:firstLine="0"/>
              <w:jc w:val="left"/>
              <w:rPr>
                <w:sz w:val="14"/>
                <w:szCs w:val="14"/>
              </w:rPr>
            </w:pPr>
            <w:r w:rsidRPr="004A43C4">
              <w:rPr>
                <w:sz w:val="14"/>
                <w:szCs w:val="14"/>
              </w:rPr>
              <w:t>-322619,937</w:t>
            </w:r>
          </w:p>
        </w:tc>
        <w:tc>
          <w:tcPr>
            <w:tcW w:w="455" w:type="dxa"/>
            <w:tcBorders>
              <w:top w:val="nil"/>
              <w:left w:val="nil"/>
              <w:bottom w:val="single" w:sz="4" w:space="0" w:color="auto"/>
              <w:right w:val="single" w:sz="4" w:space="0" w:color="auto"/>
            </w:tcBorders>
            <w:shd w:val="clear" w:color="auto" w:fill="auto"/>
            <w:noWrap/>
            <w:vAlign w:val="bottom"/>
            <w:hideMark/>
          </w:tcPr>
          <w:p w14:paraId="7381C6F8" w14:textId="77777777" w:rsidR="00EC3F45" w:rsidRPr="004A43C4" w:rsidRDefault="00EC3F45" w:rsidP="00DF50C9">
            <w:pPr>
              <w:ind w:firstLine="0"/>
              <w:jc w:val="left"/>
              <w:rPr>
                <w:sz w:val="14"/>
                <w:szCs w:val="14"/>
              </w:rPr>
            </w:pPr>
            <w:r w:rsidRPr="004A43C4">
              <w:rPr>
                <w:sz w:val="14"/>
                <w:szCs w:val="14"/>
              </w:rPr>
              <w:t>0,010</w:t>
            </w:r>
          </w:p>
        </w:tc>
        <w:tc>
          <w:tcPr>
            <w:tcW w:w="522" w:type="dxa"/>
            <w:tcBorders>
              <w:top w:val="nil"/>
              <w:left w:val="nil"/>
              <w:bottom w:val="single" w:sz="4" w:space="0" w:color="auto"/>
              <w:right w:val="single" w:sz="4" w:space="0" w:color="auto"/>
            </w:tcBorders>
            <w:shd w:val="clear" w:color="auto" w:fill="auto"/>
            <w:noWrap/>
            <w:vAlign w:val="bottom"/>
            <w:hideMark/>
          </w:tcPr>
          <w:p w14:paraId="54BB08C9" w14:textId="77777777" w:rsidR="00EC3F45" w:rsidRPr="004A43C4" w:rsidRDefault="00EC3F45" w:rsidP="00DF50C9">
            <w:pPr>
              <w:ind w:firstLine="0"/>
              <w:jc w:val="left"/>
              <w:rPr>
                <w:sz w:val="14"/>
                <w:szCs w:val="14"/>
              </w:rPr>
            </w:pPr>
            <w:r w:rsidRPr="004A43C4">
              <w:rPr>
                <w:sz w:val="14"/>
                <w:szCs w:val="14"/>
              </w:rPr>
              <w:t>0,012</w:t>
            </w:r>
          </w:p>
        </w:tc>
        <w:tc>
          <w:tcPr>
            <w:tcW w:w="551" w:type="dxa"/>
            <w:tcBorders>
              <w:top w:val="nil"/>
              <w:left w:val="nil"/>
              <w:bottom w:val="single" w:sz="4" w:space="0" w:color="auto"/>
              <w:right w:val="single" w:sz="4" w:space="0" w:color="auto"/>
            </w:tcBorders>
            <w:shd w:val="clear" w:color="auto" w:fill="auto"/>
            <w:noWrap/>
            <w:vAlign w:val="bottom"/>
            <w:hideMark/>
          </w:tcPr>
          <w:p w14:paraId="264CE80E" w14:textId="77777777" w:rsidR="00EC3F45" w:rsidRPr="004A43C4" w:rsidRDefault="00EC3F45" w:rsidP="00DF50C9">
            <w:pPr>
              <w:ind w:firstLine="0"/>
              <w:jc w:val="left"/>
              <w:rPr>
                <w:sz w:val="14"/>
                <w:szCs w:val="14"/>
              </w:rPr>
            </w:pPr>
            <w:r w:rsidRPr="004A43C4">
              <w:rPr>
                <w:sz w:val="14"/>
                <w:szCs w:val="14"/>
              </w:rPr>
              <w:t>0,009</w:t>
            </w:r>
          </w:p>
        </w:tc>
        <w:tc>
          <w:tcPr>
            <w:tcW w:w="551" w:type="dxa"/>
            <w:tcBorders>
              <w:top w:val="nil"/>
              <w:left w:val="nil"/>
              <w:bottom w:val="single" w:sz="4" w:space="0" w:color="auto"/>
              <w:right w:val="single" w:sz="4" w:space="0" w:color="auto"/>
            </w:tcBorders>
            <w:shd w:val="clear" w:color="auto" w:fill="auto"/>
            <w:noWrap/>
            <w:vAlign w:val="bottom"/>
            <w:hideMark/>
          </w:tcPr>
          <w:p w14:paraId="6F6F1D2D" w14:textId="77777777" w:rsidR="00EC3F45" w:rsidRPr="004A43C4" w:rsidRDefault="00EC3F45" w:rsidP="00DF50C9">
            <w:pPr>
              <w:ind w:firstLine="0"/>
              <w:jc w:val="left"/>
              <w:rPr>
                <w:sz w:val="14"/>
                <w:szCs w:val="14"/>
              </w:rPr>
            </w:pPr>
            <w:r w:rsidRPr="004A43C4">
              <w:rPr>
                <w:sz w:val="14"/>
                <w:szCs w:val="14"/>
              </w:rPr>
              <w:t>0,004</w:t>
            </w:r>
          </w:p>
        </w:tc>
        <w:tc>
          <w:tcPr>
            <w:tcW w:w="455" w:type="dxa"/>
            <w:tcBorders>
              <w:top w:val="nil"/>
              <w:left w:val="nil"/>
              <w:bottom w:val="single" w:sz="4" w:space="0" w:color="auto"/>
              <w:right w:val="single" w:sz="4" w:space="0" w:color="auto"/>
            </w:tcBorders>
            <w:shd w:val="clear" w:color="auto" w:fill="auto"/>
            <w:noWrap/>
            <w:vAlign w:val="bottom"/>
            <w:hideMark/>
          </w:tcPr>
          <w:p w14:paraId="14BF3B1D" w14:textId="77777777" w:rsidR="00EC3F45" w:rsidRPr="004A43C4" w:rsidRDefault="00EC3F45" w:rsidP="00DF50C9">
            <w:pPr>
              <w:ind w:firstLine="0"/>
              <w:jc w:val="left"/>
              <w:rPr>
                <w:sz w:val="14"/>
                <w:szCs w:val="14"/>
              </w:rPr>
            </w:pPr>
            <w:r w:rsidRPr="004A43C4">
              <w:rPr>
                <w:sz w:val="14"/>
                <w:szCs w:val="14"/>
              </w:rPr>
              <w:t>0,015</w:t>
            </w:r>
          </w:p>
        </w:tc>
        <w:tc>
          <w:tcPr>
            <w:tcW w:w="489" w:type="dxa"/>
            <w:tcBorders>
              <w:top w:val="nil"/>
              <w:left w:val="nil"/>
              <w:bottom w:val="single" w:sz="4" w:space="0" w:color="auto"/>
              <w:right w:val="single" w:sz="4" w:space="0" w:color="auto"/>
            </w:tcBorders>
            <w:shd w:val="clear" w:color="auto" w:fill="auto"/>
            <w:noWrap/>
            <w:vAlign w:val="bottom"/>
            <w:hideMark/>
          </w:tcPr>
          <w:p w14:paraId="074B9371" w14:textId="77777777" w:rsidR="00EC3F45" w:rsidRPr="004A43C4" w:rsidRDefault="00EC3F45" w:rsidP="00BE58CD">
            <w:pPr>
              <w:ind w:firstLine="0"/>
              <w:jc w:val="right"/>
              <w:rPr>
                <w:sz w:val="14"/>
                <w:szCs w:val="14"/>
              </w:rPr>
            </w:pPr>
            <w:r w:rsidRPr="004A43C4">
              <w:rPr>
                <w:sz w:val="14"/>
                <w:szCs w:val="14"/>
              </w:rPr>
              <w:t>53,11</w:t>
            </w:r>
          </w:p>
        </w:tc>
      </w:tr>
      <w:tr w:rsidR="00094332" w:rsidRPr="00DF50C9" w14:paraId="0F918BF1" w14:textId="77777777" w:rsidTr="00094332">
        <w:trPr>
          <w:trHeight w:val="300"/>
        </w:trPr>
        <w:tc>
          <w:tcPr>
            <w:tcW w:w="491" w:type="dxa"/>
            <w:tcBorders>
              <w:top w:val="nil"/>
              <w:left w:val="single" w:sz="4" w:space="0" w:color="auto"/>
              <w:bottom w:val="single" w:sz="4" w:space="0" w:color="auto"/>
              <w:right w:val="single" w:sz="4" w:space="0" w:color="auto"/>
            </w:tcBorders>
            <w:shd w:val="clear" w:color="auto" w:fill="auto"/>
            <w:noWrap/>
            <w:vAlign w:val="bottom"/>
            <w:hideMark/>
          </w:tcPr>
          <w:p w14:paraId="2D681CD6" w14:textId="77777777" w:rsidR="00EC3F45" w:rsidRPr="004A43C4" w:rsidRDefault="00EC3F45" w:rsidP="00A078C1">
            <w:pPr>
              <w:ind w:firstLine="0"/>
              <w:jc w:val="left"/>
              <w:rPr>
                <w:sz w:val="14"/>
                <w:szCs w:val="14"/>
              </w:rPr>
            </w:pPr>
            <w:r w:rsidRPr="004A43C4">
              <w:rPr>
                <w:sz w:val="14"/>
                <w:szCs w:val="14"/>
              </w:rPr>
              <w:t>m_3</w:t>
            </w:r>
          </w:p>
        </w:tc>
        <w:tc>
          <w:tcPr>
            <w:tcW w:w="917" w:type="dxa"/>
            <w:tcBorders>
              <w:top w:val="nil"/>
              <w:left w:val="nil"/>
              <w:bottom w:val="single" w:sz="4" w:space="0" w:color="auto"/>
              <w:right w:val="single" w:sz="4" w:space="0" w:color="auto"/>
            </w:tcBorders>
            <w:shd w:val="clear" w:color="auto" w:fill="auto"/>
            <w:noWrap/>
            <w:vAlign w:val="bottom"/>
            <w:hideMark/>
          </w:tcPr>
          <w:p w14:paraId="0E271350" w14:textId="77777777" w:rsidR="00EC3F45" w:rsidRPr="004A43C4" w:rsidRDefault="00EC3F45" w:rsidP="00DF50C9">
            <w:pPr>
              <w:ind w:firstLine="0"/>
              <w:jc w:val="left"/>
              <w:rPr>
                <w:sz w:val="14"/>
                <w:szCs w:val="14"/>
              </w:rPr>
            </w:pPr>
            <w:r w:rsidRPr="004A43C4">
              <w:rPr>
                <w:sz w:val="14"/>
                <w:szCs w:val="14"/>
              </w:rPr>
              <w:t>1215983,225</w:t>
            </w:r>
          </w:p>
        </w:tc>
        <w:tc>
          <w:tcPr>
            <w:tcW w:w="954" w:type="dxa"/>
            <w:tcBorders>
              <w:top w:val="nil"/>
              <w:left w:val="nil"/>
              <w:bottom w:val="single" w:sz="4" w:space="0" w:color="auto"/>
              <w:right w:val="single" w:sz="4" w:space="0" w:color="auto"/>
            </w:tcBorders>
            <w:shd w:val="clear" w:color="auto" w:fill="auto"/>
            <w:noWrap/>
            <w:vAlign w:val="bottom"/>
            <w:hideMark/>
          </w:tcPr>
          <w:p w14:paraId="0C1CA82D" w14:textId="77777777" w:rsidR="00EC3F45" w:rsidRPr="004A43C4" w:rsidRDefault="00EC3F45" w:rsidP="00DF50C9">
            <w:pPr>
              <w:ind w:firstLine="0"/>
              <w:jc w:val="left"/>
              <w:rPr>
                <w:sz w:val="14"/>
                <w:szCs w:val="14"/>
              </w:rPr>
            </w:pPr>
            <w:r w:rsidRPr="004A43C4">
              <w:rPr>
                <w:sz w:val="14"/>
                <w:szCs w:val="14"/>
              </w:rPr>
              <w:t>-6255357,613</w:t>
            </w:r>
          </w:p>
        </w:tc>
        <w:tc>
          <w:tcPr>
            <w:tcW w:w="879" w:type="dxa"/>
            <w:tcBorders>
              <w:top w:val="nil"/>
              <w:left w:val="nil"/>
              <w:bottom w:val="single" w:sz="4" w:space="0" w:color="auto"/>
              <w:right w:val="single" w:sz="4" w:space="0" w:color="auto"/>
            </w:tcBorders>
            <w:shd w:val="clear" w:color="auto" w:fill="auto"/>
            <w:noWrap/>
            <w:vAlign w:val="bottom"/>
            <w:hideMark/>
          </w:tcPr>
          <w:p w14:paraId="426C7E18" w14:textId="77777777" w:rsidR="00EC3F45" w:rsidRPr="004A43C4" w:rsidRDefault="00EC3F45" w:rsidP="00DF50C9">
            <w:pPr>
              <w:ind w:firstLine="0"/>
              <w:jc w:val="left"/>
              <w:rPr>
                <w:sz w:val="14"/>
                <w:szCs w:val="14"/>
              </w:rPr>
            </w:pPr>
            <w:r w:rsidRPr="004A43C4">
              <w:rPr>
                <w:sz w:val="14"/>
                <w:szCs w:val="14"/>
              </w:rPr>
              <w:t>-322610,653</w:t>
            </w:r>
          </w:p>
        </w:tc>
        <w:tc>
          <w:tcPr>
            <w:tcW w:w="468" w:type="dxa"/>
            <w:tcBorders>
              <w:top w:val="nil"/>
              <w:left w:val="nil"/>
              <w:bottom w:val="single" w:sz="4" w:space="0" w:color="auto"/>
              <w:right w:val="single" w:sz="4" w:space="0" w:color="auto"/>
            </w:tcBorders>
            <w:shd w:val="clear" w:color="auto" w:fill="auto"/>
            <w:noWrap/>
            <w:vAlign w:val="bottom"/>
            <w:hideMark/>
          </w:tcPr>
          <w:p w14:paraId="572E3DF4" w14:textId="77777777" w:rsidR="00EC3F45" w:rsidRPr="004A43C4" w:rsidRDefault="00EC3F45" w:rsidP="00DF50C9">
            <w:pPr>
              <w:ind w:firstLine="0"/>
              <w:jc w:val="left"/>
              <w:rPr>
                <w:sz w:val="14"/>
                <w:szCs w:val="14"/>
              </w:rPr>
            </w:pPr>
            <w:r w:rsidRPr="004A43C4">
              <w:rPr>
                <w:sz w:val="14"/>
                <w:szCs w:val="14"/>
              </w:rPr>
              <w:t>0,009</w:t>
            </w:r>
          </w:p>
        </w:tc>
        <w:tc>
          <w:tcPr>
            <w:tcW w:w="954" w:type="dxa"/>
            <w:tcBorders>
              <w:top w:val="nil"/>
              <w:left w:val="nil"/>
              <w:bottom w:val="single" w:sz="4" w:space="0" w:color="auto"/>
              <w:right w:val="single" w:sz="4" w:space="0" w:color="auto"/>
            </w:tcBorders>
            <w:shd w:val="clear" w:color="auto" w:fill="auto"/>
            <w:noWrap/>
            <w:vAlign w:val="bottom"/>
            <w:hideMark/>
          </w:tcPr>
          <w:p w14:paraId="240B8E50" w14:textId="77777777" w:rsidR="00EC3F45" w:rsidRPr="004A43C4" w:rsidRDefault="00EC3F45" w:rsidP="00DF50C9">
            <w:pPr>
              <w:ind w:firstLine="0"/>
              <w:jc w:val="left"/>
              <w:rPr>
                <w:sz w:val="14"/>
                <w:szCs w:val="14"/>
              </w:rPr>
            </w:pPr>
            <w:r w:rsidRPr="004A43C4">
              <w:rPr>
                <w:sz w:val="14"/>
                <w:szCs w:val="14"/>
              </w:rPr>
              <w:t>1215983,215</w:t>
            </w:r>
          </w:p>
        </w:tc>
        <w:tc>
          <w:tcPr>
            <w:tcW w:w="954" w:type="dxa"/>
            <w:tcBorders>
              <w:top w:val="nil"/>
              <w:left w:val="nil"/>
              <w:bottom w:val="single" w:sz="4" w:space="0" w:color="auto"/>
              <w:right w:val="single" w:sz="4" w:space="0" w:color="auto"/>
            </w:tcBorders>
            <w:shd w:val="clear" w:color="auto" w:fill="auto"/>
            <w:noWrap/>
            <w:vAlign w:val="bottom"/>
            <w:hideMark/>
          </w:tcPr>
          <w:p w14:paraId="6A5F5047" w14:textId="77777777" w:rsidR="00EC3F45" w:rsidRPr="004A43C4" w:rsidRDefault="00EC3F45" w:rsidP="00DF50C9">
            <w:pPr>
              <w:ind w:firstLine="0"/>
              <w:jc w:val="left"/>
              <w:rPr>
                <w:sz w:val="14"/>
                <w:szCs w:val="14"/>
              </w:rPr>
            </w:pPr>
            <w:r w:rsidRPr="004A43C4">
              <w:rPr>
                <w:sz w:val="14"/>
                <w:szCs w:val="14"/>
              </w:rPr>
              <w:t>-6255357,594</w:t>
            </w:r>
          </w:p>
        </w:tc>
        <w:tc>
          <w:tcPr>
            <w:tcW w:w="853" w:type="dxa"/>
            <w:tcBorders>
              <w:top w:val="nil"/>
              <w:left w:val="nil"/>
              <w:bottom w:val="single" w:sz="4" w:space="0" w:color="auto"/>
              <w:right w:val="single" w:sz="4" w:space="0" w:color="auto"/>
            </w:tcBorders>
            <w:shd w:val="clear" w:color="auto" w:fill="auto"/>
            <w:noWrap/>
            <w:vAlign w:val="bottom"/>
            <w:hideMark/>
          </w:tcPr>
          <w:p w14:paraId="65979CFE" w14:textId="77777777" w:rsidR="00EC3F45" w:rsidRPr="004A43C4" w:rsidRDefault="00EC3F45" w:rsidP="00DF50C9">
            <w:pPr>
              <w:ind w:firstLine="0"/>
              <w:jc w:val="left"/>
              <w:rPr>
                <w:sz w:val="14"/>
                <w:szCs w:val="14"/>
              </w:rPr>
            </w:pPr>
            <w:r w:rsidRPr="004A43C4">
              <w:rPr>
                <w:sz w:val="14"/>
                <w:szCs w:val="14"/>
              </w:rPr>
              <w:t>-322610,652</w:t>
            </w:r>
          </w:p>
        </w:tc>
        <w:tc>
          <w:tcPr>
            <w:tcW w:w="455" w:type="dxa"/>
            <w:tcBorders>
              <w:top w:val="nil"/>
              <w:left w:val="nil"/>
              <w:bottom w:val="single" w:sz="4" w:space="0" w:color="auto"/>
              <w:right w:val="single" w:sz="4" w:space="0" w:color="auto"/>
            </w:tcBorders>
            <w:shd w:val="clear" w:color="auto" w:fill="auto"/>
            <w:noWrap/>
            <w:vAlign w:val="bottom"/>
            <w:hideMark/>
          </w:tcPr>
          <w:p w14:paraId="046E9704" w14:textId="77777777" w:rsidR="00EC3F45" w:rsidRPr="004A43C4" w:rsidRDefault="00EC3F45" w:rsidP="00DF50C9">
            <w:pPr>
              <w:ind w:firstLine="0"/>
              <w:jc w:val="left"/>
              <w:rPr>
                <w:sz w:val="14"/>
                <w:szCs w:val="14"/>
              </w:rPr>
            </w:pPr>
            <w:r w:rsidRPr="004A43C4">
              <w:rPr>
                <w:sz w:val="14"/>
                <w:szCs w:val="14"/>
              </w:rPr>
              <w:t>0,010</w:t>
            </w:r>
          </w:p>
        </w:tc>
        <w:tc>
          <w:tcPr>
            <w:tcW w:w="522" w:type="dxa"/>
            <w:tcBorders>
              <w:top w:val="nil"/>
              <w:left w:val="nil"/>
              <w:bottom w:val="single" w:sz="4" w:space="0" w:color="auto"/>
              <w:right w:val="single" w:sz="4" w:space="0" w:color="auto"/>
            </w:tcBorders>
            <w:shd w:val="clear" w:color="auto" w:fill="auto"/>
            <w:noWrap/>
            <w:vAlign w:val="bottom"/>
            <w:hideMark/>
          </w:tcPr>
          <w:p w14:paraId="21A426A8" w14:textId="77777777" w:rsidR="00EC3F45" w:rsidRPr="004A43C4" w:rsidRDefault="00EC3F45" w:rsidP="00DF50C9">
            <w:pPr>
              <w:ind w:firstLine="0"/>
              <w:jc w:val="left"/>
              <w:rPr>
                <w:sz w:val="14"/>
                <w:szCs w:val="14"/>
              </w:rPr>
            </w:pPr>
            <w:r w:rsidRPr="004A43C4">
              <w:rPr>
                <w:sz w:val="14"/>
                <w:szCs w:val="14"/>
              </w:rPr>
              <w:t>0,000</w:t>
            </w:r>
          </w:p>
        </w:tc>
        <w:tc>
          <w:tcPr>
            <w:tcW w:w="551" w:type="dxa"/>
            <w:tcBorders>
              <w:top w:val="nil"/>
              <w:left w:val="nil"/>
              <w:bottom w:val="single" w:sz="4" w:space="0" w:color="auto"/>
              <w:right w:val="single" w:sz="4" w:space="0" w:color="auto"/>
            </w:tcBorders>
            <w:shd w:val="clear" w:color="auto" w:fill="auto"/>
            <w:noWrap/>
            <w:vAlign w:val="bottom"/>
            <w:hideMark/>
          </w:tcPr>
          <w:p w14:paraId="316BC955" w14:textId="77777777" w:rsidR="00EC3F45" w:rsidRPr="004A43C4" w:rsidRDefault="00EC3F45" w:rsidP="00DF50C9">
            <w:pPr>
              <w:ind w:firstLine="0"/>
              <w:jc w:val="left"/>
              <w:rPr>
                <w:sz w:val="14"/>
                <w:szCs w:val="14"/>
              </w:rPr>
            </w:pPr>
            <w:r w:rsidRPr="004A43C4">
              <w:rPr>
                <w:sz w:val="14"/>
                <w:szCs w:val="14"/>
              </w:rPr>
              <w:t>-0,006</w:t>
            </w:r>
          </w:p>
        </w:tc>
        <w:tc>
          <w:tcPr>
            <w:tcW w:w="551" w:type="dxa"/>
            <w:tcBorders>
              <w:top w:val="nil"/>
              <w:left w:val="nil"/>
              <w:bottom w:val="single" w:sz="4" w:space="0" w:color="auto"/>
              <w:right w:val="single" w:sz="4" w:space="0" w:color="auto"/>
            </w:tcBorders>
            <w:shd w:val="clear" w:color="auto" w:fill="auto"/>
            <w:noWrap/>
            <w:vAlign w:val="bottom"/>
            <w:hideMark/>
          </w:tcPr>
          <w:p w14:paraId="0F17949A" w14:textId="77777777" w:rsidR="00EC3F45" w:rsidRPr="004A43C4" w:rsidRDefault="00EC3F45" w:rsidP="00DF50C9">
            <w:pPr>
              <w:ind w:firstLine="0"/>
              <w:jc w:val="left"/>
              <w:rPr>
                <w:sz w:val="14"/>
                <w:szCs w:val="14"/>
              </w:rPr>
            </w:pPr>
            <w:r w:rsidRPr="004A43C4">
              <w:rPr>
                <w:sz w:val="14"/>
                <w:szCs w:val="14"/>
              </w:rPr>
              <w:t>-0,021</w:t>
            </w:r>
          </w:p>
        </w:tc>
        <w:tc>
          <w:tcPr>
            <w:tcW w:w="455" w:type="dxa"/>
            <w:tcBorders>
              <w:top w:val="nil"/>
              <w:left w:val="nil"/>
              <w:bottom w:val="single" w:sz="4" w:space="0" w:color="auto"/>
              <w:right w:val="single" w:sz="4" w:space="0" w:color="auto"/>
            </w:tcBorders>
            <w:shd w:val="clear" w:color="auto" w:fill="auto"/>
            <w:noWrap/>
            <w:vAlign w:val="bottom"/>
            <w:hideMark/>
          </w:tcPr>
          <w:p w14:paraId="16AC9FCE" w14:textId="77777777" w:rsidR="00EC3F45" w:rsidRPr="004A43C4" w:rsidRDefault="00EC3F45" w:rsidP="00DF50C9">
            <w:pPr>
              <w:ind w:firstLine="0"/>
              <w:jc w:val="left"/>
              <w:rPr>
                <w:sz w:val="14"/>
                <w:szCs w:val="14"/>
              </w:rPr>
            </w:pPr>
            <w:r w:rsidRPr="004A43C4">
              <w:rPr>
                <w:sz w:val="14"/>
                <w:szCs w:val="14"/>
              </w:rPr>
              <w:t>0,006</w:t>
            </w:r>
          </w:p>
        </w:tc>
        <w:tc>
          <w:tcPr>
            <w:tcW w:w="489" w:type="dxa"/>
            <w:tcBorders>
              <w:top w:val="nil"/>
              <w:left w:val="nil"/>
              <w:bottom w:val="single" w:sz="4" w:space="0" w:color="auto"/>
              <w:right w:val="single" w:sz="4" w:space="0" w:color="auto"/>
            </w:tcBorders>
            <w:shd w:val="clear" w:color="auto" w:fill="auto"/>
            <w:noWrap/>
            <w:vAlign w:val="bottom"/>
            <w:hideMark/>
          </w:tcPr>
          <w:p w14:paraId="777B5CBA" w14:textId="77777777" w:rsidR="00EC3F45" w:rsidRPr="004A43C4" w:rsidRDefault="00EC3F45" w:rsidP="00BE58CD">
            <w:pPr>
              <w:ind w:firstLine="0"/>
              <w:jc w:val="right"/>
              <w:rPr>
                <w:sz w:val="14"/>
                <w:szCs w:val="14"/>
              </w:rPr>
            </w:pPr>
            <w:r w:rsidRPr="004A43C4">
              <w:rPr>
                <w:sz w:val="14"/>
                <w:szCs w:val="14"/>
              </w:rPr>
              <w:t>202,04</w:t>
            </w:r>
          </w:p>
        </w:tc>
      </w:tr>
      <w:tr w:rsidR="00094332" w:rsidRPr="00DF50C9" w14:paraId="44D057CE" w14:textId="77777777" w:rsidTr="00094332">
        <w:trPr>
          <w:trHeight w:val="300"/>
        </w:trPr>
        <w:tc>
          <w:tcPr>
            <w:tcW w:w="491" w:type="dxa"/>
            <w:tcBorders>
              <w:top w:val="nil"/>
              <w:left w:val="single" w:sz="4" w:space="0" w:color="auto"/>
              <w:bottom w:val="single" w:sz="4" w:space="0" w:color="auto"/>
              <w:right w:val="single" w:sz="4" w:space="0" w:color="auto"/>
            </w:tcBorders>
            <w:shd w:val="clear" w:color="auto" w:fill="auto"/>
            <w:noWrap/>
            <w:vAlign w:val="bottom"/>
            <w:hideMark/>
          </w:tcPr>
          <w:p w14:paraId="5DB24A1B" w14:textId="77777777" w:rsidR="00EC3F45" w:rsidRPr="004A43C4" w:rsidRDefault="00EC3F45" w:rsidP="00A078C1">
            <w:pPr>
              <w:ind w:firstLine="0"/>
              <w:jc w:val="left"/>
              <w:rPr>
                <w:sz w:val="14"/>
                <w:szCs w:val="14"/>
              </w:rPr>
            </w:pPr>
            <w:r w:rsidRPr="004A43C4">
              <w:rPr>
                <w:sz w:val="14"/>
                <w:szCs w:val="14"/>
              </w:rPr>
              <w:t>m_4</w:t>
            </w:r>
          </w:p>
        </w:tc>
        <w:tc>
          <w:tcPr>
            <w:tcW w:w="917" w:type="dxa"/>
            <w:tcBorders>
              <w:top w:val="nil"/>
              <w:left w:val="nil"/>
              <w:bottom w:val="single" w:sz="4" w:space="0" w:color="auto"/>
              <w:right w:val="single" w:sz="4" w:space="0" w:color="auto"/>
            </w:tcBorders>
            <w:shd w:val="clear" w:color="auto" w:fill="auto"/>
            <w:noWrap/>
            <w:vAlign w:val="bottom"/>
            <w:hideMark/>
          </w:tcPr>
          <w:p w14:paraId="1BD1D86F" w14:textId="77777777" w:rsidR="00EC3F45" w:rsidRPr="004A43C4" w:rsidRDefault="00EC3F45" w:rsidP="00DF50C9">
            <w:pPr>
              <w:ind w:firstLine="0"/>
              <w:jc w:val="left"/>
              <w:rPr>
                <w:sz w:val="14"/>
                <w:szCs w:val="14"/>
              </w:rPr>
            </w:pPr>
            <w:r w:rsidRPr="004A43C4">
              <w:rPr>
                <w:sz w:val="14"/>
                <w:szCs w:val="14"/>
              </w:rPr>
              <w:t>1215949,739</w:t>
            </w:r>
          </w:p>
        </w:tc>
        <w:tc>
          <w:tcPr>
            <w:tcW w:w="954" w:type="dxa"/>
            <w:tcBorders>
              <w:top w:val="nil"/>
              <w:left w:val="nil"/>
              <w:bottom w:val="single" w:sz="4" w:space="0" w:color="auto"/>
              <w:right w:val="single" w:sz="4" w:space="0" w:color="auto"/>
            </w:tcBorders>
            <w:shd w:val="clear" w:color="auto" w:fill="auto"/>
            <w:noWrap/>
            <w:vAlign w:val="bottom"/>
            <w:hideMark/>
          </w:tcPr>
          <w:p w14:paraId="5C68E002" w14:textId="77777777" w:rsidR="00EC3F45" w:rsidRPr="004A43C4" w:rsidRDefault="00EC3F45" w:rsidP="00DF50C9">
            <w:pPr>
              <w:ind w:firstLine="0"/>
              <w:jc w:val="left"/>
              <w:rPr>
                <w:sz w:val="14"/>
                <w:szCs w:val="14"/>
              </w:rPr>
            </w:pPr>
            <w:r w:rsidRPr="004A43C4">
              <w:rPr>
                <w:sz w:val="14"/>
                <w:szCs w:val="14"/>
              </w:rPr>
              <w:t>-6255370,252</w:t>
            </w:r>
          </w:p>
        </w:tc>
        <w:tc>
          <w:tcPr>
            <w:tcW w:w="879" w:type="dxa"/>
            <w:tcBorders>
              <w:top w:val="nil"/>
              <w:left w:val="nil"/>
              <w:bottom w:val="single" w:sz="4" w:space="0" w:color="auto"/>
              <w:right w:val="single" w:sz="4" w:space="0" w:color="auto"/>
            </w:tcBorders>
            <w:shd w:val="clear" w:color="auto" w:fill="auto"/>
            <w:noWrap/>
            <w:vAlign w:val="bottom"/>
            <w:hideMark/>
          </w:tcPr>
          <w:p w14:paraId="3E6683B8" w14:textId="77777777" w:rsidR="00EC3F45" w:rsidRPr="004A43C4" w:rsidRDefault="00EC3F45" w:rsidP="00DF50C9">
            <w:pPr>
              <w:ind w:firstLine="0"/>
              <w:jc w:val="left"/>
              <w:rPr>
                <w:sz w:val="14"/>
                <w:szCs w:val="14"/>
              </w:rPr>
            </w:pPr>
            <w:r w:rsidRPr="004A43C4">
              <w:rPr>
                <w:sz w:val="14"/>
                <w:szCs w:val="14"/>
              </w:rPr>
              <w:t>-322711,611</w:t>
            </w:r>
          </w:p>
        </w:tc>
        <w:tc>
          <w:tcPr>
            <w:tcW w:w="468" w:type="dxa"/>
            <w:tcBorders>
              <w:top w:val="nil"/>
              <w:left w:val="nil"/>
              <w:bottom w:val="single" w:sz="4" w:space="0" w:color="auto"/>
              <w:right w:val="single" w:sz="4" w:space="0" w:color="auto"/>
            </w:tcBorders>
            <w:shd w:val="clear" w:color="auto" w:fill="auto"/>
            <w:noWrap/>
            <w:vAlign w:val="bottom"/>
            <w:hideMark/>
          </w:tcPr>
          <w:p w14:paraId="7DD7FF42" w14:textId="77777777" w:rsidR="00EC3F45" w:rsidRPr="004A43C4" w:rsidRDefault="00EC3F45" w:rsidP="00DF50C9">
            <w:pPr>
              <w:ind w:firstLine="0"/>
              <w:jc w:val="left"/>
              <w:rPr>
                <w:sz w:val="14"/>
                <w:szCs w:val="14"/>
              </w:rPr>
            </w:pPr>
            <w:r w:rsidRPr="004A43C4">
              <w:rPr>
                <w:sz w:val="14"/>
                <w:szCs w:val="14"/>
              </w:rPr>
              <w:t>0,009</w:t>
            </w:r>
          </w:p>
        </w:tc>
        <w:tc>
          <w:tcPr>
            <w:tcW w:w="954" w:type="dxa"/>
            <w:tcBorders>
              <w:top w:val="nil"/>
              <w:left w:val="nil"/>
              <w:bottom w:val="single" w:sz="4" w:space="0" w:color="auto"/>
              <w:right w:val="single" w:sz="4" w:space="0" w:color="auto"/>
            </w:tcBorders>
            <w:shd w:val="clear" w:color="auto" w:fill="auto"/>
            <w:noWrap/>
            <w:vAlign w:val="bottom"/>
            <w:hideMark/>
          </w:tcPr>
          <w:p w14:paraId="626889E0" w14:textId="77777777" w:rsidR="00EC3F45" w:rsidRPr="004A43C4" w:rsidRDefault="00EC3F45" w:rsidP="00DF50C9">
            <w:pPr>
              <w:ind w:firstLine="0"/>
              <w:jc w:val="left"/>
              <w:rPr>
                <w:sz w:val="14"/>
                <w:szCs w:val="14"/>
              </w:rPr>
            </w:pPr>
            <w:r w:rsidRPr="004A43C4">
              <w:rPr>
                <w:sz w:val="14"/>
                <w:szCs w:val="14"/>
              </w:rPr>
              <w:t>1215949,729</w:t>
            </w:r>
          </w:p>
        </w:tc>
        <w:tc>
          <w:tcPr>
            <w:tcW w:w="954" w:type="dxa"/>
            <w:tcBorders>
              <w:top w:val="nil"/>
              <w:left w:val="nil"/>
              <w:bottom w:val="single" w:sz="4" w:space="0" w:color="auto"/>
              <w:right w:val="single" w:sz="4" w:space="0" w:color="auto"/>
            </w:tcBorders>
            <w:shd w:val="clear" w:color="auto" w:fill="auto"/>
            <w:noWrap/>
            <w:vAlign w:val="bottom"/>
            <w:hideMark/>
          </w:tcPr>
          <w:p w14:paraId="5F7E3CCD" w14:textId="77777777" w:rsidR="00EC3F45" w:rsidRPr="004A43C4" w:rsidRDefault="00EC3F45" w:rsidP="00DF50C9">
            <w:pPr>
              <w:ind w:firstLine="0"/>
              <w:jc w:val="left"/>
              <w:rPr>
                <w:sz w:val="14"/>
                <w:szCs w:val="14"/>
              </w:rPr>
            </w:pPr>
            <w:r w:rsidRPr="004A43C4">
              <w:rPr>
                <w:sz w:val="14"/>
                <w:szCs w:val="14"/>
              </w:rPr>
              <w:t>-6255370,248</w:t>
            </w:r>
          </w:p>
        </w:tc>
        <w:tc>
          <w:tcPr>
            <w:tcW w:w="853" w:type="dxa"/>
            <w:tcBorders>
              <w:top w:val="nil"/>
              <w:left w:val="nil"/>
              <w:bottom w:val="single" w:sz="4" w:space="0" w:color="auto"/>
              <w:right w:val="single" w:sz="4" w:space="0" w:color="auto"/>
            </w:tcBorders>
            <w:shd w:val="clear" w:color="auto" w:fill="auto"/>
            <w:noWrap/>
            <w:vAlign w:val="bottom"/>
            <w:hideMark/>
          </w:tcPr>
          <w:p w14:paraId="08EF69EE" w14:textId="77777777" w:rsidR="00EC3F45" w:rsidRPr="004A43C4" w:rsidRDefault="00EC3F45" w:rsidP="00DF50C9">
            <w:pPr>
              <w:ind w:firstLine="0"/>
              <w:jc w:val="left"/>
              <w:rPr>
                <w:sz w:val="14"/>
                <w:szCs w:val="14"/>
              </w:rPr>
            </w:pPr>
            <w:r w:rsidRPr="004A43C4">
              <w:rPr>
                <w:sz w:val="14"/>
                <w:szCs w:val="14"/>
              </w:rPr>
              <w:t>-322711,611</w:t>
            </w:r>
          </w:p>
        </w:tc>
        <w:tc>
          <w:tcPr>
            <w:tcW w:w="455" w:type="dxa"/>
            <w:tcBorders>
              <w:top w:val="nil"/>
              <w:left w:val="nil"/>
              <w:bottom w:val="single" w:sz="4" w:space="0" w:color="auto"/>
              <w:right w:val="single" w:sz="4" w:space="0" w:color="auto"/>
            </w:tcBorders>
            <w:shd w:val="clear" w:color="auto" w:fill="auto"/>
            <w:noWrap/>
            <w:vAlign w:val="bottom"/>
            <w:hideMark/>
          </w:tcPr>
          <w:p w14:paraId="63BF80B0" w14:textId="77777777" w:rsidR="00EC3F45" w:rsidRPr="004A43C4" w:rsidRDefault="00EC3F45" w:rsidP="00DF50C9">
            <w:pPr>
              <w:ind w:firstLine="0"/>
              <w:jc w:val="left"/>
              <w:rPr>
                <w:sz w:val="14"/>
                <w:szCs w:val="14"/>
              </w:rPr>
            </w:pPr>
            <w:r w:rsidRPr="004A43C4">
              <w:rPr>
                <w:sz w:val="14"/>
                <w:szCs w:val="14"/>
              </w:rPr>
              <w:t>0,007</w:t>
            </w:r>
          </w:p>
        </w:tc>
        <w:tc>
          <w:tcPr>
            <w:tcW w:w="522" w:type="dxa"/>
            <w:tcBorders>
              <w:top w:val="nil"/>
              <w:left w:val="nil"/>
              <w:bottom w:val="single" w:sz="4" w:space="0" w:color="auto"/>
              <w:right w:val="single" w:sz="4" w:space="0" w:color="auto"/>
            </w:tcBorders>
            <w:shd w:val="clear" w:color="auto" w:fill="auto"/>
            <w:noWrap/>
            <w:vAlign w:val="bottom"/>
            <w:hideMark/>
          </w:tcPr>
          <w:p w14:paraId="44B8C6BD" w14:textId="77777777" w:rsidR="00EC3F45" w:rsidRPr="004A43C4" w:rsidRDefault="00EC3F45" w:rsidP="00DF50C9">
            <w:pPr>
              <w:ind w:firstLine="0"/>
              <w:jc w:val="left"/>
              <w:rPr>
                <w:sz w:val="14"/>
                <w:szCs w:val="14"/>
              </w:rPr>
            </w:pPr>
            <w:r w:rsidRPr="004A43C4">
              <w:rPr>
                <w:sz w:val="14"/>
                <w:szCs w:val="14"/>
              </w:rPr>
              <w:t>0,000</w:t>
            </w:r>
          </w:p>
        </w:tc>
        <w:tc>
          <w:tcPr>
            <w:tcW w:w="551" w:type="dxa"/>
            <w:tcBorders>
              <w:top w:val="nil"/>
              <w:left w:val="nil"/>
              <w:bottom w:val="single" w:sz="4" w:space="0" w:color="auto"/>
              <w:right w:val="single" w:sz="4" w:space="0" w:color="auto"/>
            </w:tcBorders>
            <w:shd w:val="clear" w:color="auto" w:fill="auto"/>
            <w:noWrap/>
            <w:vAlign w:val="bottom"/>
            <w:hideMark/>
          </w:tcPr>
          <w:p w14:paraId="7FAD2296" w14:textId="77777777" w:rsidR="00EC3F45" w:rsidRPr="004A43C4" w:rsidRDefault="00EC3F45" w:rsidP="00DF50C9">
            <w:pPr>
              <w:ind w:firstLine="0"/>
              <w:jc w:val="left"/>
              <w:rPr>
                <w:sz w:val="14"/>
                <w:szCs w:val="14"/>
              </w:rPr>
            </w:pPr>
            <w:r w:rsidRPr="004A43C4">
              <w:rPr>
                <w:sz w:val="14"/>
                <w:szCs w:val="14"/>
              </w:rPr>
              <w:t>-0,009</w:t>
            </w:r>
          </w:p>
        </w:tc>
        <w:tc>
          <w:tcPr>
            <w:tcW w:w="551" w:type="dxa"/>
            <w:tcBorders>
              <w:top w:val="nil"/>
              <w:left w:val="nil"/>
              <w:bottom w:val="single" w:sz="4" w:space="0" w:color="auto"/>
              <w:right w:val="single" w:sz="4" w:space="0" w:color="auto"/>
            </w:tcBorders>
            <w:shd w:val="clear" w:color="auto" w:fill="auto"/>
            <w:noWrap/>
            <w:vAlign w:val="bottom"/>
            <w:hideMark/>
          </w:tcPr>
          <w:p w14:paraId="3014E435" w14:textId="77777777" w:rsidR="00EC3F45" w:rsidRPr="004A43C4" w:rsidRDefault="00EC3F45" w:rsidP="00DF50C9">
            <w:pPr>
              <w:ind w:firstLine="0"/>
              <w:jc w:val="left"/>
              <w:rPr>
                <w:sz w:val="14"/>
                <w:szCs w:val="14"/>
              </w:rPr>
            </w:pPr>
            <w:r w:rsidRPr="004A43C4">
              <w:rPr>
                <w:sz w:val="14"/>
                <w:szCs w:val="14"/>
              </w:rPr>
              <w:t>-0,006</w:t>
            </w:r>
          </w:p>
        </w:tc>
        <w:tc>
          <w:tcPr>
            <w:tcW w:w="455" w:type="dxa"/>
            <w:tcBorders>
              <w:top w:val="nil"/>
              <w:left w:val="nil"/>
              <w:bottom w:val="single" w:sz="4" w:space="0" w:color="auto"/>
              <w:right w:val="single" w:sz="4" w:space="0" w:color="auto"/>
            </w:tcBorders>
            <w:shd w:val="clear" w:color="auto" w:fill="auto"/>
            <w:noWrap/>
            <w:vAlign w:val="bottom"/>
            <w:hideMark/>
          </w:tcPr>
          <w:p w14:paraId="2C8387B8" w14:textId="77777777" w:rsidR="00EC3F45" w:rsidRPr="004A43C4" w:rsidRDefault="00EC3F45" w:rsidP="00DF50C9">
            <w:pPr>
              <w:ind w:firstLine="0"/>
              <w:jc w:val="left"/>
              <w:rPr>
                <w:sz w:val="14"/>
                <w:szCs w:val="14"/>
              </w:rPr>
            </w:pPr>
            <w:r w:rsidRPr="004A43C4">
              <w:rPr>
                <w:sz w:val="14"/>
                <w:szCs w:val="14"/>
              </w:rPr>
              <w:t>0,009</w:t>
            </w:r>
          </w:p>
        </w:tc>
        <w:tc>
          <w:tcPr>
            <w:tcW w:w="489" w:type="dxa"/>
            <w:tcBorders>
              <w:top w:val="nil"/>
              <w:left w:val="nil"/>
              <w:bottom w:val="single" w:sz="4" w:space="0" w:color="auto"/>
              <w:right w:val="single" w:sz="4" w:space="0" w:color="auto"/>
            </w:tcBorders>
            <w:shd w:val="clear" w:color="auto" w:fill="auto"/>
            <w:noWrap/>
            <w:vAlign w:val="bottom"/>
            <w:hideMark/>
          </w:tcPr>
          <w:p w14:paraId="4CFA55BD" w14:textId="77777777" w:rsidR="00EC3F45" w:rsidRPr="004A43C4" w:rsidRDefault="00EC3F45" w:rsidP="00BE58CD">
            <w:pPr>
              <w:ind w:firstLine="0"/>
              <w:jc w:val="right"/>
              <w:rPr>
                <w:sz w:val="14"/>
                <w:szCs w:val="14"/>
              </w:rPr>
            </w:pPr>
            <w:r w:rsidRPr="004A43C4">
              <w:rPr>
                <w:sz w:val="14"/>
                <w:szCs w:val="14"/>
              </w:rPr>
              <w:t>186,03</w:t>
            </w:r>
          </w:p>
        </w:tc>
      </w:tr>
      <w:tr w:rsidR="00094332" w:rsidRPr="00DF50C9" w14:paraId="63BFFF73" w14:textId="77777777" w:rsidTr="00094332">
        <w:trPr>
          <w:trHeight w:val="300"/>
        </w:trPr>
        <w:tc>
          <w:tcPr>
            <w:tcW w:w="491" w:type="dxa"/>
            <w:tcBorders>
              <w:top w:val="nil"/>
              <w:left w:val="single" w:sz="4" w:space="0" w:color="auto"/>
              <w:bottom w:val="single" w:sz="4" w:space="0" w:color="auto"/>
              <w:right w:val="single" w:sz="4" w:space="0" w:color="auto"/>
            </w:tcBorders>
            <w:shd w:val="clear" w:color="auto" w:fill="auto"/>
            <w:noWrap/>
            <w:vAlign w:val="bottom"/>
            <w:hideMark/>
          </w:tcPr>
          <w:p w14:paraId="07C55E2B" w14:textId="77777777" w:rsidR="00EC3F45" w:rsidRPr="004A43C4" w:rsidRDefault="00EC3F45" w:rsidP="00A078C1">
            <w:pPr>
              <w:ind w:firstLine="0"/>
              <w:jc w:val="left"/>
              <w:rPr>
                <w:sz w:val="14"/>
                <w:szCs w:val="14"/>
              </w:rPr>
            </w:pPr>
            <w:r w:rsidRPr="004A43C4">
              <w:rPr>
                <w:sz w:val="14"/>
                <w:szCs w:val="14"/>
              </w:rPr>
              <w:t>m_6</w:t>
            </w:r>
          </w:p>
        </w:tc>
        <w:tc>
          <w:tcPr>
            <w:tcW w:w="917" w:type="dxa"/>
            <w:tcBorders>
              <w:top w:val="nil"/>
              <w:left w:val="nil"/>
              <w:bottom w:val="single" w:sz="4" w:space="0" w:color="auto"/>
              <w:right w:val="single" w:sz="4" w:space="0" w:color="auto"/>
            </w:tcBorders>
            <w:shd w:val="clear" w:color="auto" w:fill="auto"/>
            <w:noWrap/>
            <w:vAlign w:val="bottom"/>
            <w:hideMark/>
          </w:tcPr>
          <w:p w14:paraId="39BA536A" w14:textId="77777777" w:rsidR="00EC3F45" w:rsidRPr="004A43C4" w:rsidRDefault="00EC3F45" w:rsidP="00DF50C9">
            <w:pPr>
              <w:ind w:firstLine="0"/>
              <w:jc w:val="left"/>
              <w:rPr>
                <w:sz w:val="14"/>
                <w:szCs w:val="14"/>
              </w:rPr>
            </w:pPr>
            <w:r w:rsidRPr="004A43C4">
              <w:rPr>
                <w:sz w:val="14"/>
                <w:szCs w:val="14"/>
              </w:rPr>
              <w:t>1215903,641</w:t>
            </w:r>
          </w:p>
        </w:tc>
        <w:tc>
          <w:tcPr>
            <w:tcW w:w="954" w:type="dxa"/>
            <w:tcBorders>
              <w:top w:val="nil"/>
              <w:left w:val="nil"/>
              <w:bottom w:val="single" w:sz="4" w:space="0" w:color="auto"/>
              <w:right w:val="single" w:sz="4" w:space="0" w:color="auto"/>
            </w:tcBorders>
            <w:shd w:val="clear" w:color="auto" w:fill="auto"/>
            <w:noWrap/>
            <w:vAlign w:val="bottom"/>
            <w:hideMark/>
          </w:tcPr>
          <w:p w14:paraId="3C1EE166" w14:textId="77777777" w:rsidR="00EC3F45" w:rsidRPr="004A43C4" w:rsidRDefault="00EC3F45" w:rsidP="00DF50C9">
            <w:pPr>
              <w:ind w:firstLine="0"/>
              <w:jc w:val="left"/>
              <w:rPr>
                <w:sz w:val="14"/>
                <w:szCs w:val="14"/>
              </w:rPr>
            </w:pPr>
            <w:r w:rsidRPr="004A43C4">
              <w:rPr>
                <w:sz w:val="14"/>
                <w:szCs w:val="14"/>
              </w:rPr>
              <w:t>-6255372,419</w:t>
            </w:r>
          </w:p>
        </w:tc>
        <w:tc>
          <w:tcPr>
            <w:tcW w:w="879" w:type="dxa"/>
            <w:tcBorders>
              <w:top w:val="nil"/>
              <w:left w:val="nil"/>
              <w:bottom w:val="single" w:sz="4" w:space="0" w:color="auto"/>
              <w:right w:val="single" w:sz="4" w:space="0" w:color="auto"/>
            </w:tcBorders>
            <w:shd w:val="clear" w:color="auto" w:fill="auto"/>
            <w:noWrap/>
            <w:vAlign w:val="bottom"/>
            <w:hideMark/>
          </w:tcPr>
          <w:p w14:paraId="07B9E25F" w14:textId="77777777" w:rsidR="00EC3F45" w:rsidRPr="004A43C4" w:rsidRDefault="00EC3F45" w:rsidP="00DF50C9">
            <w:pPr>
              <w:ind w:firstLine="0"/>
              <w:jc w:val="left"/>
              <w:rPr>
                <w:sz w:val="14"/>
                <w:szCs w:val="14"/>
              </w:rPr>
            </w:pPr>
            <w:r w:rsidRPr="004A43C4">
              <w:rPr>
                <w:sz w:val="14"/>
                <w:szCs w:val="14"/>
              </w:rPr>
              <w:t>-322685,266</w:t>
            </w:r>
          </w:p>
        </w:tc>
        <w:tc>
          <w:tcPr>
            <w:tcW w:w="468" w:type="dxa"/>
            <w:tcBorders>
              <w:top w:val="nil"/>
              <w:left w:val="nil"/>
              <w:bottom w:val="single" w:sz="4" w:space="0" w:color="auto"/>
              <w:right w:val="single" w:sz="4" w:space="0" w:color="auto"/>
            </w:tcBorders>
            <w:shd w:val="clear" w:color="auto" w:fill="auto"/>
            <w:noWrap/>
            <w:vAlign w:val="bottom"/>
            <w:hideMark/>
          </w:tcPr>
          <w:p w14:paraId="012E019A" w14:textId="77777777" w:rsidR="00EC3F45" w:rsidRPr="004A43C4" w:rsidRDefault="00EC3F45" w:rsidP="00DF50C9">
            <w:pPr>
              <w:ind w:firstLine="0"/>
              <w:jc w:val="left"/>
              <w:rPr>
                <w:sz w:val="14"/>
                <w:szCs w:val="14"/>
              </w:rPr>
            </w:pPr>
            <w:r w:rsidRPr="004A43C4">
              <w:rPr>
                <w:sz w:val="14"/>
                <w:szCs w:val="14"/>
              </w:rPr>
              <w:t>0,009</w:t>
            </w:r>
          </w:p>
        </w:tc>
        <w:tc>
          <w:tcPr>
            <w:tcW w:w="954" w:type="dxa"/>
            <w:tcBorders>
              <w:top w:val="nil"/>
              <w:left w:val="nil"/>
              <w:bottom w:val="single" w:sz="4" w:space="0" w:color="auto"/>
              <w:right w:val="single" w:sz="4" w:space="0" w:color="auto"/>
            </w:tcBorders>
            <w:shd w:val="clear" w:color="auto" w:fill="auto"/>
            <w:noWrap/>
            <w:vAlign w:val="bottom"/>
            <w:hideMark/>
          </w:tcPr>
          <w:p w14:paraId="5D000F11" w14:textId="77777777" w:rsidR="00EC3F45" w:rsidRPr="004A43C4" w:rsidRDefault="00EC3F45" w:rsidP="00DF50C9">
            <w:pPr>
              <w:ind w:firstLine="0"/>
              <w:jc w:val="left"/>
              <w:rPr>
                <w:sz w:val="14"/>
                <w:szCs w:val="14"/>
              </w:rPr>
            </w:pPr>
            <w:r w:rsidRPr="004A43C4">
              <w:rPr>
                <w:sz w:val="14"/>
                <w:szCs w:val="14"/>
              </w:rPr>
              <w:t>1215903,632</w:t>
            </w:r>
          </w:p>
        </w:tc>
        <w:tc>
          <w:tcPr>
            <w:tcW w:w="954" w:type="dxa"/>
            <w:tcBorders>
              <w:top w:val="nil"/>
              <w:left w:val="nil"/>
              <w:bottom w:val="single" w:sz="4" w:space="0" w:color="auto"/>
              <w:right w:val="single" w:sz="4" w:space="0" w:color="auto"/>
            </w:tcBorders>
            <w:shd w:val="clear" w:color="auto" w:fill="auto"/>
            <w:noWrap/>
            <w:vAlign w:val="bottom"/>
            <w:hideMark/>
          </w:tcPr>
          <w:p w14:paraId="664ED9C3" w14:textId="77777777" w:rsidR="00EC3F45" w:rsidRPr="004A43C4" w:rsidRDefault="00EC3F45" w:rsidP="00DF50C9">
            <w:pPr>
              <w:ind w:firstLine="0"/>
              <w:jc w:val="left"/>
              <w:rPr>
                <w:sz w:val="14"/>
                <w:szCs w:val="14"/>
              </w:rPr>
            </w:pPr>
            <w:r w:rsidRPr="004A43C4">
              <w:rPr>
                <w:sz w:val="14"/>
                <w:szCs w:val="14"/>
              </w:rPr>
              <w:t>-6255372,388</w:t>
            </w:r>
          </w:p>
        </w:tc>
        <w:tc>
          <w:tcPr>
            <w:tcW w:w="853" w:type="dxa"/>
            <w:tcBorders>
              <w:top w:val="nil"/>
              <w:left w:val="nil"/>
              <w:bottom w:val="single" w:sz="4" w:space="0" w:color="auto"/>
              <w:right w:val="single" w:sz="4" w:space="0" w:color="auto"/>
            </w:tcBorders>
            <w:shd w:val="clear" w:color="auto" w:fill="auto"/>
            <w:noWrap/>
            <w:vAlign w:val="bottom"/>
            <w:hideMark/>
          </w:tcPr>
          <w:p w14:paraId="7A050A4B" w14:textId="77777777" w:rsidR="00EC3F45" w:rsidRPr="004A43C4" w:rsidRDefault="00EC3F45" w:rsidP="00DF50C9">
            <w:pPr>
              <w:ind w:firstLine="0"/>
              <w:jc w:val="left"/>
              <w:rPr>
                <w:sz w:val="14"/>
                <w:szCs w:val="14"/>
              </w:rPr>
            </w:pPr>
            <w:r w:rsidRPr="004A43C4">
              <w:rPr>
                <w:sz w:val="14"/>
                <w:szCs w:val="14"/>
              </w:rPr>
              <w:t>-322685,274</w:t>
            </w:r>
          </w:p>
        </w:tc>
        <w:tc>
          <w:tcPr>
            <w:tcW w:w="455" w:type="dxa"/>
            <w:tcBorders>
              <w:top w:val="nil"/>
              <w:left w:val="nil"/>
              <w:bottom w:val="single" w:sz="4" w:space="0" w:color="auto"/>
              <w:right w:val="single" w:sz="4" w:space="0" w:color="auto"/>
            </w:tcBorders>
            <w:shd w:val="clear" w:color="auto" w:fill="auto"/>
            <w:noWrap/>
            <w:vAlign w:val="bottom"/>
            <w:hideMark/>
          </w:tcPr>
          <w:p w14:paraId="2E68D423" w14:textId="77777777" w:rsidR="00EC3F45" w:rsidRPr="004A43C4" w:rsidRDefault="00EC3F45" w:rsidP="00DF50C9">
            <w:pPr>
              <w:ind w:firstLine="0"/>
              <w:jc w:val="left"/>
              <w:rPr>
                <w:sz w:val="14"/>
                <w:szCs w:val="14"/>
              </w:rPr>
            </w:pPr>
            <w:r w:rsidRPr="004A43C4">
              <w:rPr>
                <w:sz w:val="14"/>
                <w:szCs w:val="14"/>
              </w:rPr>
              <w:t>0,009</w:t>
            </w:r>
          </w:p>
        </w:tc>
        <w:tc>
          <w:tcPr>
            <w:tcW w:w="522" w:type="dxa"/>
            <w:tcBorders>
              <w:top w:val="nil"/>
              <w:left w:val="nil"/>
              <w:bottom w:val="single" w:sz="4" w:space="0" w:color="auto"/>
              <w:right w:val="single" w:sz="4" w:space="0" w:color="auto"/>
            </w:tcBorders>
            <w:shd w:val="clear" w:color="auto" w:fill="auto"/>
            <w:noWrap/>
            <w:vAlign w:val="bottom"/>
            <w:hideMark/>
          </w:tcPr>
          <w:p w14:paraId="069F03FB" w14:textId="77777777" w:rsidR="00EC3F45" w:rsidRPr="004A43C4" w:rsidRDefault="00EC3F45" w:rsidP="00DF50C9">
            <w:pPr>
              <w:ind w:firstLine="0"/>
              <w:jc w:val="left"/>
              <w:rPr>
                <w:sz w:val="14"/>
                <w:szCs w:val="14"/>
              </w:rPr>
            </w:pPr>
            <w:r w:rsidRPr="004A43C4">
              <w:rPr>
                <w:sz w:val="14"/>
                <w:szCs w:val="14"/>
              </w:rPr>
              <w:t>-0,009</w:t>
            </w:r>
          </w:p>
        </w:tc>
        <w:tc>
          <w:tcPr>
            <w:tcW w:w="551" w:type="dxa"/>
            <w:tcBorders>
              <w:top w:val="nil"/>
              <w:left w:val="nil"/>
              <w:bottom w:val="single" w:sz="4" w:space="0" w:color="auto"/>
              <w:right w:val="single" w:sz="4" w:space="0" w:color="auto"/>
            </w:tcBorders>
            <w:shd w:val="clear" w:color="auto" w:fill="auto"/>
            <w:noWrap/>
            <w:vAlign w:val="bottom"/>
            <w:hideMark/>
          </w:tcPr>
          <w:p w14:paraId="1D686FAE" w14:textId="77777777" w:rsidR="00EC3F45" w:rsidRPr="004A43C4" w:rsidRDefault="00EC3F45" w:rsidP="00DF50C9">
            <w:pPr>
              <w:ind w:firstLine="0"/>
              <w:jc w:val="left"/>
              <w:rPr>
                <w:sz w:val="14"/>
                <w:szCs w:val="14"/>
              </w:rPr>
            </w:pPr>
            <w:r w:rsidRPr="004A43C4">
              <w:rPr>
                <w:sz w:val="14"/>
                <w:szCs w:val="14"/>
              </w:rPr>
              <w:t>-0,003</w:t>
            </w:r>
          </w:p>
        </w:tc>
        <w:tc>
          <w:tcPr>
            <w:tcW w:w="551" w:type="dxa"/>
            <w:tcBorders>
              <w:top w:val="nil"/>
              <w:left w:val="nil"/>
              <w:bottom w:val="single" w:sz="4" w:space="0" w:color="auto"/>
              <w:right w:val="single" w:sz="4" w:space="0" w:color="auto"/>
            </w:tcBorders>
            <w:shd w:val="clear" w:color="auto" w:fill="auto"/>
            <w:noWrap/>
            <w:vAlign w:val="bottom"/>
            <w:hideMark/>
          </w:tcPr>
          <w:p w14:paraId="4A91223A" w14:textId="77777777" w:rsidR="00EC3F45" w:rsidRPr="004A43C4" w:rsidRDefault="00EC3F45" w:rsidP="00DF50C9">
            <w:pPr>
              <w:ind w:firstLine="0"/>
              <w:jc w:val="left"/>
              <w:rPr>
                <w:sz w:val="14"/>
                <w:szCs w:val="14"/>
              </w:rPr>
            </w:pPr>
            <w:r w:rsidRPr="004A43C4">
              <w:rPr>
                <w:sz w:val="14"/>
                <w:szCs w:val="14"/>
              </w:rPr>
              <w:t>-0,032</w:t>
            </w:r>
          </w:p>
        </w:tc>
        <w:tc>
          <w:tcPr>
            <w:tcW w:w="455" w:type="dxa"/>
            <w:tcBorders>
              <w:top w:val="nil"/>
              <w:left w:val="nil"/>
              <w:bottom w:val="single" w:sz="4" w:space="0" w:color="auto"/>
              <w:right w:val="single" w:sz="4" w:space="0" w:color="auto"/>
            </w:tcBorders>
            <w:shd w:val="clear" w:color="auto" w:fill="auto"/>
            <w:noWrap/>
            <w:vAlign w:val="bottom"/>
            <w:hideMark/>
          </w:tcPr>
          <w:p w14:paraId="3CDAF7DE" w14:textId="77777777" w:rsidR="00EC3F45" w:rsidRPr="004A43C4" w:rsidRDefault="00EC3F45" w:rsidP="00DF50C9">
            <w:pPr>
              <w:ind w:firstLine="0"/>
              <w:jc w:val="left"/>
              <w:rPr>
                <w:sz w:val="14"/>
                <w:szCs w:val="14"/>
              </w:rPr>
            </w:pPr>
            <w:r w:rsidRPr="004A43C4">
              <w:rPr>
                <w:sz w:val="14"/>
                <w:szCs w:val="14"/>
              </w:rPr>
              <w:t>0,009</w:t>
            </w:r>
          </w:p>
        </w:tc>
        <w:tc>
          <w:tcPr>
            <w:tcW w:w="489" w:type="dxa"/>
            <w:tcBorders>
              <w:top w:val="nil"/>
              <w:left w:val="nil"/>
              <w:bottom w:val="single" w:sz="4" w:space="0" w:color="auto"/>
              <w:right w:val="single" w:sz="4" w:space="0" w:color="auto"/>
            </w:tcBorders>
            <w:shd w:val="clear" w:color="auto" w:fill="auto"/>
            <w:noWrap/>
            <w:vAlign w:val="bottom"/>
            <w:hideMark/>
          </w:tcPr>
          <w:p w14:paraId="3763CF99" w14:textId="77777777" w:rsidR="00EC3F45" w:rsidRPr="004A43C4" w:rsidRDefault="00EC3F45" w:rsidP="00BE58CD">
            <w:pPr>
              <w:ind w:firstLine="0"/>
              <w:jc w:val="right"/>
              <w:rPr>
                <w:sz w:val="14"/>
                <w:szCs w:val="14"/>
              </w:rPr>
            </w:pPr>
            <w:r w:rsidRPr="004A43C4">
              <w:rPr>
                <w:sz w:val="14"/>
                <w:szCs w:val="14"/>
              </w:rPr>
              <w:t>263,07</w:t>
            </w:r>
          </w:p>
        </w:tc>
      </w:tr>
      <w:tr w:rsidR="00094332" w:rsidRPr="00DF50C9" w14:paraId="5A2AACA9" w14:textId="77777777" w:rsidTr="00094332">
        <w:trPr>
          <w:trHeight w:val="300"/>
        </w:trPr>
        <w:tc>
          <w:tcPr>
            <w:tcW w:w="491" w:type="dxa"/>
            <w:tcBorders>
              <w:top w:val="nil"/>
              <w:left w:val="single" w:sz="4" w:space="0" w:color="auto"/>
              <w:bottom w:val="single" w:sz="4" w:space="0" w:color="auto"/>
              <w:right w:val="single" w:sz="4" w:space="0" w:color="auto"/>
            </w:tcBorders>
            <w:shd w:val="clear" w:color="auto" w:fill="auto"/>
            <w:noWrap/>
            <w:vAlign w:val="bottom"/>
            <w:hideMark/>
          </w:tcPr>
          <w:p w14:paraId="57B7C846" w14:textId="77777777" w:rsidR="00EC3F45" w:rsidRPr="004A43C4" w:rsidRDefault="00EC3F45" w:rsidP="00A078C1">
            <w:pPr>
              <w:ind w:firstLine="0"/>
              <w:jc w:val="left"/>
              <w:rPr>
                <w:sz w:val="14"/>
                <w:szCs w:val="14"/>
              </w:rPr>
            </w:pPr>
            <w:r w:rsidRPr="004A43C4">
              <w:rPr>
                <w:sz w:val="14"/>
                <w:szCs w:val="14"/>
              </w:rPr>
              <w:t>m_7</w:t>
            </w:r>
          </w:p>
        </w:tc>
        <w:tc>
          <w:tcPr>
            <w:tcW w:w="917" w:type="dxa"/>
            <w:tcBorders>
              <w:top w:val="nil"/>
              <w:left w:val="nil"/>
              <w:bottom w:val="single" w:sz="4" w:space="0" w:color="auto"/>
              <w:right w:val="single" w:sz="4" w:space="0" w:color="auto"/>
            </w:tcBorders>
            <w:shd w:val="clear" w:color="auto" w:fill="auto"/>
            <w:noWrap/>
            <w:vAlign w:val="bottom"/>
            <w:hideMark/>
          </w:tcPr>
          <w:p w14:paraId="408B1C0B" w14:textId="77777777" w:rsidR="00EC3F45" w:rsidRPr="004A43C4" w:rsidRDefault="00EC3F45" w:rsidP="00DF50C9">
            <w:pPr>
              <w:ind w:firstLine="0"/>
              <w:jc w:val="left"/>
              <w:rPr>
                <w:sz w:val="14"/>
                <w:szCs w:val="14"/>
              </w:rPr>
            </w:pPr>
            <w:r w:rsidRPr="004A43C4">
              <w:rPr>
                <w:sz w:val="14"/>
                <w:szCs w:val="14"/>
              </w:rPr>
              <w:t>1215890,782</w:t>
            </w:r>
          </w:p>
        </w:tc>
        <w:tc>
          <w:tcPr>
            <w:tcW w:w="954" w:type="dxa"/>
            <w:tcBorders>
              <w:top w:val="nil"/>
              <w:left w:val="nil"/>
              <w:bottom w:val="single" w:sz="4" w:space="0" w:color="auto"/>
              <w:right w:val="single" w:sz="4" w:space="0" w:color="auto"/>
            </w:tcBorders>
            <w:shd w:val="clear" w:color="auto" w:fill="auto"/>
            <w:noWrap/>
            <w:vAlign w:val="bottom"/>
            <w:hideMark/>
          </w:tcPr>
          <w:p w14:paraId="33BF9A14" w14:textId="77777777" w:rsidR="00EC3F45" w:rsidRPr="004A43C4" w:rsidRDefault="00EC3F45" w:rsidP="00DF50C9">
            <w:pPr>
              <w:ind w:firstLine="0"/>
              <w:jc w:val="left"/>
              <w:rPr>
                <w:sz w:val="14"/>
                <w:szCs w:val="14"/>
              </w:rPr>
            </w:pPr>
            <w:r w:rsidRPr="004A43C4">
              <w:rPr>
                <w:sz w:val="14"/>
                <w:szCs w:val="14"/>
              </w:rPr>
              <w:t>-6255375,174</w:t>
            </w:r>
          </w:p>
        </w:tc>
        <w:tc>
          <w:tcPr>
            <w:tcW w:w="879" w:type="dxa"/>
            <w:tcBorders>
              <w:top w:val="nil"/>
              <w:left w:val="nil"/>
              <w:bottom w:val="single" w:sz="4" w:space="0" w:color="auto"/>
              <w:right w:val="single" w:sz="4" w:space="0" w:color="auto"/>
            </w:tcBorders>
            <w:shd w:val="clear" w:color="auto" w:fill="auto"/>
            <w:noWrap/>
            <w:vAlign w:val="bottom"/>
            <w:hideMark/>
          </w:tcPr>
          <w:p w14:paraId="5886C110" w14:textId="77777777" w:rsidR="00EC3F45" w:rsidRPr="004A43C4" w:rsidRDefault="00EC3F45" w:rsidP="00DF50C9">
            <w:pPr>
              <w:ind w:firstLine="0"/>
              <w:jc w:val="left"/>
              <w:rPr>
                <w:sz w:val="14"/>
                <w:szCs w:val="14"/>
              </w:rPr>
            </w:pPr>
            <w:r w:rsidRPr="004A43C4">
              <w:rPr>
                <w:sz w:val="14"/>
                <w:szCs w:val="14"/>
              </w:rPr>
              <w:t>-322703,792</w:t>
            </w:r>
          </w:p>
        </w:tc>
        <w:tc>
          <w:tcPr>
            <w:tcW w:w="468" w:type="dxa"/>
            <w:tcBorders>
              <w:top w:val="nil"/>
              <w:left w:val="nil"/>
              <w:bottom w:val="single" w:sz="4" w:space="0" w:color="auto"/>
              <w:right w:val="single" w:sz="4" w:space="0" w:color="auto"/>
            </w:tcBorders>
            <w:shd w:val="clear" w:color="auto" w:fill="auto"/>
            <w:noWrap/>
            <w:vAlign w:val="bottom"/>
            <w:hideMark/>
          </w:tcPr>
          <w:p w14:paraId="44A96DCF" w14:textId="77777777" w:rsidR="00EC3F45" w:rsidRPr="004A43C4" w:rsidRDefault="00EC3F45" w:rsidP="00DF50C9">
            <w:pPr>
              <w:ind w:firstLine="0"/>
              <w:jc w:val="left"/>
              <w:rPr>
                <w:sz w:val="14"/>
                <w:szCs w:val="14"/>
              </w:rPr>
            </w:pPr>
            <w:r w:rsidRPr="004A43C4">
              <w:rPr>
                <w:sz w:val="14"/>
                <w:szCs w:val="14"/>
              </w:rPr>
              <w:t>0,010</w:t>
            </w:r>
          </w:p>
        </w:tc>
        <w:tc>
          <w:tcPr>
            <w:tcW w:w="954" w:type="dxa"/>
            <w:tcBorders>
              <w:top w:val="nil"/>
              <w:left w:val="nil"/>
              <w:bottom w:val="single" w:sz="4" w:space="0" w:color="auto"/>
              <w:right w:val="single" w:sz="4" w:space="0" w:color="auto"/>
            </w:tcBorders>
            <w:shd w:val="clear" w:color="auto" w:fill="auto"/>
            <w:noWrap/>
            <w:vAlign w:val="bottom"/>
            <w:hideMark/>
          </w:tcPr>
          <w:p w14:paraId="32E686BA" w14:textId="77777777" w:rsidR="00EC3F45" w:rsidRPr="004A43C4" w:rsidRDefault="00EC3F45" w:rsidP="00DF50C9">
            <w:pPr>
              <w:ind w:firstLine="0"/>
              <w:jc w:val="left"/>
              <w:rPr>
                <w:sz w:val="14"/>
                <w:szCs w:val="14"/>
              </w:rPr>
            </w:pPr>
            <w:r w:rsidRPr="004A43C4">
              <w:rPr>
                <w:sz w:val="14"/>
                <w:szCs w:val="14"/>
              </w:rPr>
              <w:t>1215890,776</w:t>
            </w:r>
          </w:p>
        </w:tc>
        <w:tc>
          <w:tcPr>
            <w:tcW w:w="954" w:type="dxa"/>
            <w:tcBorders>
              <w:top w:val="nil"/>
              <w:left w:val="nil"/>
              <w:bottom w:val="single" w:sz="4" w:space="0" w:color="auto"/>
              <w:right w:val="single" w:sz="4" w:space="0" w:color="auto"/>
            </w:tcBorders>
            <w:shd w:val="clear" w:color="auto" w:fill="auto"/>
            <w:noWrap/>
            <w:vAlign w:val="bottom"/>
            <w:hideMark/>
          </w:tcPr>
          <w:p w14:paraId="50CB4FF5" w14:textId="77777777" w:rsidR="00EC3F45" w:rsidRPr="004A43C4" w:rsidRDefault="00EC3F45" w:rsidP="00DF50C9">
            <w:pPr>
              <w:ind w:firstLine="0"/>
              <w:jc w:val="left"/>
              <w:rPr>
                <w:sz w:val="14"/>
                <w:szCs w:val="14"/>
              </w:rPr>
            </w:pPr>
            <w:r w:rsidRPr="004A43C4">
              <w:rPr>
                <w:sz w:val="14"/>
                <w:szCs w:val="14"/>
              </w:rPr>
              <w:t>-6255375,144</w:t>
            </w:r>
          </w:p>
        </w:tc>
        <w:tc>
          <w:tcPr>
            <w:tcW w:w="853" w:type="dxa"/>
            <w:tcBorders>
              <w:top w:val="nil"/>
              <w:left w:val="nil"/>
              <w:bottom w:val="single" w:sz="4" w:space="0" w:color="auto"/>
              <w:right w:val="single" w:sz="4" w:space="0" w:color="auto"/>
            </w:tcBorders>
            <w:shd w:val="clear" w:color="auto" w:fill="auto"/>
            <w:noWrap/>
            <w:vAlign w:val="bottom"/>
            <w:hideMark/>
          </w:tcPr>
          <w:p w14:paraId="22C7414C" w14:textId="77777777" w:rsidR="00EC3F45" w:rsidRPr="004A43C4" w:rsidRDefault="00EC3F45" w:rsidP="00DF50C9">
            <w:pPr>
              <w:ind w:firstLine="0"/>
              <w:jc w:val="left"/>
              <w:rPr>
                <w:sz w:val="14"/>
                <w:szCs w:val="14"/>
              </w:rPr>
            </w:pPr>
            <w:r w:rsidRPr="004A43C4">
              <w:rPr>
                <w:sz w:val="14"/>
                <w:szCs w:val="14"/>
              </w:rPr>
              <w:t>-322703,778</w:t>
            </w:r>
          </w:p>
        </w:tc>
        <w:tc>
          <w:tcPr>
            <w:tcW w:w="455" w:type="dxa"/>
            <w:tcBorders>
              <w:top w:val="nil"/>
              <w:left w:val="nil"/>
              <w:bottom w:val="single" w:sz="4" w:space="0" w:color="auto"/>
              <w:right w:val="single" w:sz="4" w:space="0" w:color="auto"/>
            </w:tcBorders>
            <w:shd w:val="clear" w:color="auto" w:fill="auto"/>
            <w:noWrap/>
            <w:vAlign w:val="bottom"/>
            <w:hideMark/>
          </w:tcPr>
          <w:p w14:paraId="5120CB89" w14:textId="77777777" w:rsidR="00EC3F45" w:rsidRPr="004A43C4" w:rsidRDefault="00EC3F45" w:rsidP="00DF50C9">
            <w:pPr>
              <w:ind w:firstLine="0"/>
              <w:jc w:val="left"/>
              <w:rPr>
                <w:sz w:val="14"/>
                <w:szCs w:val="14"/>
              </w:rPr>
            </w:pPr>
            <w:r w:rsidRPr="004A43C4">
              <w:rPr>
                <w:sz w:val="14"/>
                <w:szCs w:val="14"/>
              </w:rPr>
              <w:t>0,012</w:t>
            </w:r>
          </w:p>
        </w:tc>
        <w:tc>
          <w:tcPr>
            <w:tcW w:w="522" w:type="dxa"/>
            <w:tcBorders>
              <w:top w:val="nil"/>
              <w:left w:val="nil"/>
              <w:bottom w:val="single" w:sz="4" w:space="0" w:color="auto"/>
              <w:right w:val="single" w:sz="4" w:space="0" w:color="auto"/>
            </w:tcBorders>
            <w:shd w:val="clear" w:color="auto" w:fill="auto"/>
            <w:noWrap/>
            <w:vAlign w:val="bottom"/>
            <w:hideMark/>
          </w:tcPr>
          <w:p w14:paraId="722D392F" w14:textId="77777777" w:rsidR="00EC3F45" w:rsidRPr="004A43C4" w:rsidRDefault="00EC3F45" w:rsidP="00DF50C9">
            <w:pPr>
              <w:ind w:firstLine="0"/>
              <w:jc w:val="left"/>
              <w:rPr>
                <w:sz w:val="14"/>
                <w:szCs w:val="14"/>
              </w:rPr>
            </w:pPr>
            <w:r w:rsidRPr="004A43C4">
              <w:rPr>
                <w:sz w:val="14"/>
                <w:szCs w:val="14"/>
              </w:rPr>
              <w:t>0,012</w:t>
            </w:r>
          </w:p>
        </w:tc>
        <w:tc>
          <w:tcPr>
            <w:tcW w:w="551" w:type="dxa"/>
            <w:tcBorders>
              <w:top w:val="nil"/>
              <w:left w:val="nil"/>
              <w:bottom w:val="single" w:sz="4" w:space="0" w:color="auto"/>
              <w:right w:val="single" w:sz="4" w:space="0" w:color="auto"/>
            </w:tcBorders>
            <w:shd w:val="clear" w:color="auto" w:fill="auto"/>
            <w:noWrap/>
            <w:vAlign w:val="bottom"/>
            <w:hideMark/>
          </w:tcPr>
          <w:p w14:paraId="4BF7A7ED" w14:textId="77777777" w:rsidR="00EC3F45" w:rsidRPr="004A43C4" w:rsidRDefault="00EC3F45" w:rsidP="00DF50C9">
            <w:pPr>
              <w:ind w:firstLine="0"/>
              <w:jc w:val="left"/>
              <w:rPr>
                <w:sz w:val="14"/>
                <w:szCs w:val="14"/>
              </w:rPr>
            </w:pPr>
            <w:r w:rsidRPr="004A43C4">
              <w:rPr>
                <w:sz w:val="14"/>
                <w:szCs w:val="14"/>
              </w:rPr>
              <w:t>0,000</w:t>
            </w:r>
          </w:p>
        </w:tc>
        <w:tc>
          <w:tcPr>
            <w:tcW w:w="551" w:type="dxa"/>
            <w:tcBorders>
              <w:top w:val="nil"/>
              <w:left w:val="nil"/>
              <w:bottom w:val="single" w:sz="4" w:space="0" w:color="auto"/>
              <w:right w:val="single" w:sz="4" w:space="0" w:color="auto"/>
            </w:tcBorders>
            <w:shd w:val="clear" w:color="auto" w:fill="auto"/>
            <w:noWrap/>
            <w:vAlign w:val="bottom"/>
            <w:hideMark/>
          </w:tcPr>
          <w:p w14:paraId="76F1FFA4" w14:textId="77777777" w:rsidR="00EC3F45" w:rsidRPr="004A43C4" w:rsidRDefault="00EC3F45" w:rsidP="00DF50C9">
            <w:pPr>
              <w:ind w:firstLine="0"/>
              <w:jc w:val="left"/>
              <w:rPr>
                <w:sz w:val="14"/>
                <w:szCs w:val="14"/>
              </w:rPr>
            </w:pPr>
            <w:r w:rsidRPr="004A43C4">
              <w:rPr>
                <w:sz w:val="14"/>
                <w:szCs w:val="14"/>
              </w:rPr>
              <w:t>-0,031</w:t>
            </w:r>
          </w:p>
        </w:tc>
        <w:tc>
          <w:tcPr>
            <w:tcW w:w="455" w:type="dxa"/>
            <w:tcBorders>
              <w:top w:val="nil"/>
              <w:left w:val="nil"/>
              <w:bottom w:val="single" w:sz="4" w:space="0" w:color="auto"/>
              <w:right w:val="single" w:sz="4" w:space="0" w:color="auto"/>
            </w:tcBorders>
            <w:shd w:val="clear" w:color="auto" w:fill="auto"/>
            <w:noWrap/>
            <w:vAlign w:val="bottom"/>
            <w:hideMark/>
          </w:tcPr>
          <w:p w14:paraId="3CE940E5" w14:textId="77777777" w:rsidR="00EC3F45" w:rsidRPr="004A43C4" w:rsidRDefault="00EC3F45" w:rsidP="00DF50C9">
            <w:pPr>
              <w:ind w:firstLine="0"/>
              <w:jc w:val="left"/>
              <w:rPr>
                <w:sz w:val="14"/>
                <w:szCs w:val="14"/>
              </w:rPr>
            </w:pPr>
            <w:r w:rsidRPr="004A43C4">
              <w:rPr>
                <w:sz w:val="14"/>
                <w:szCs w:val="14"/>
              </w:rPr>
              <w:t>0,012</w:t>
            </w:r>
          </w:p>
        </w:tc>
        <w:tc>
          <w:tcPr>
            <w:tcW w:w="489" w:type="dxa"/>
            <w:tcBorders>
              <w:top w:val="nil"/>
              <w:left w:val="nil"/>
              <w:bottom w:val="single" w:sz="4" w:space="0" w:color="auto"/>
              <w:right w:val="single" w:sz="4" w:space="0" w:color="auto"/>
            </w:tcBorders>
            <w:shd w:val="clear" w:color="auto" w:fill="auto"/>
            <w:noWrap/>
            <w:vAlign w:val="bottom"/>
            <w:hideMark/>
          </w:tcPr>
          <w:p w14:paraId="5B6B7705" w14:textId="77777777" w:rsidR="00EC3F45" w:rsidRPr="004A43C4" w:rsidRDefault="00EC3F45" w:rsidP="00BE58CD">
            <w:pPr>
              <w:ind w:firstLine="0"/>
              <w:jc w:val="right"/>
              <w:rPr>
                <w:sz w:val="14"/>
                <w:szCs w:val="14"/>
              </w:rPr>
            </w:pPr>
            <w:r w:rsidRPr="004A43C4">
              <w:rPr>
                <w:sz w:val="14"/>
                <w:szCs w:val="14"/>
              </w:rPr>
              <w:t>91,84</w:t>
            </w:r>
          </w:p>
        </w:tc>
      </w:tr>
      <w:tr w:rsidR="00094332" w:rsidRPr="00DF50C9" w14:paraId="4E74FA4D" w14:textId="77777777" w:rsidTr="00094332">
        <w:trPr>
          <w:trHeight w:val="300"/>
        </w:trPr>
        <w:tc>
          <w:tcPr>
            <w:tcW w:w="491" w:type="dxa"/>
            <w:tcBorders>
              <w:top w:val="nil"/>
              <w:left w:val="single" w:sz="4" w:space="0" w:color="auto"/>
              <w:bottom w:val="single" w:sz="4" w:space="0" w:color="auto"/>
              <w:right w:val="single" w:sz="4" w:space="0" w:color="auto"/>
            </w:tcBorders>
            <w:shd w:val="clear" w:color="auto" w:fill="auto"/>
            <w:noWrap/>
            <w:vAlign w:val="bottom"/>
            <w:hideMark/>
          </w:tcPr>
          <w:p w14:paraId="322EB333" w14:textId="77777777" w:rsidR="00EC3F45" w:rsidRPr="004A43C4" w:rsidRDefault="00EC3F45" w:rsidP="00A078C1">
            <w:pPr>
              <w:ind w:firstLine="0"/>
              <w:jc w:val="left"/>
              <w:rPr>
                <w:sz w:val="14"/>
                <w:szCs w:val="14"/>
              </w:rPr>
            </w:pPr>
            <w:r w:rsidRPr="004A43C4">
              <w:rPr>
                <w:sz w:val="14"/>
                <w:szCs w:val="14"/>
              </w:rPr>
              <w:t>m_9</w:t>
            </w:r>
          </w:p>
        </w:tc>
        <w:tc>
          <w:tcPr>
            <w:tcW w:w="917" w:type="dxa"/>
            <w:tcBorders>
              <w:top w:val="nil"/>
              <w:left w:val="nil"/>
              <w:bottom w:val="single" w:sz="4" w:space="0" w:color="auto"/>
              <w:right w:val="single" w:sz="4" w:space="0" w:color="auto"/>
            </w:tcBorders>
            <w:shd w:val="clear" w:color="auto" w:fill="auto"/>
            <w:noWrap/>
            <w:vAlign w:val="bottom"/>
            <w:hideMark/>
          </w:tcPr>
          <w:p w14:paraId="449D8345" w14:textId="77777777" w:rsidR="00EC3F45" w:rsidRPr="004A43C4" w:rsidRDefault="00EC3F45" w:rsidP="00DF50C9">
            <w:pPr>
              <w:ind w:firstLine="0"/>
              <w:jc w:val="left"/>
              <w:rPr>
                <w:sz w:val="14"/>
                <w:szCs w:val="14"/>
              </w:rPr>
            </w:pPr>
            <w:r w:rsidRPr="004A43C4">
              <w:rPr>
                <w:sz w:val="14"/>
                <w:szCs w:val="14"/>
              </w:rPr>
              <w:t>1215832,401</w:t>
            </w:r>
          </w:p>
        </w:tc>
        <w:tc>
          <w:tcPr>
            <w:tcW w:w="954" w:type="dxa"/>
            <w:tcBorders>
              <w:top w:val="nil"/>
              <w:left w:val="nil"/>
              <w:bottom w:val="single" w:sz="4" w:space="0" w:color="auto"/>
              <w:right w:val="single" w:sz="4" w:space="0" w:color="auto"/>
            </w:tcBorders>
            <w:shd w:val="clear" w:color="auto" w:fill="auto"/>
            <w:noWrap/>
            <w:vAlign w:val="bottom"/>
            <w:hideMark/>
          </w:tcPr>
          <w:p w14:paraId="69C1BC70" w14:textId="77777777" w:rsidR="00EC3F45" w:rsidRPr="004A43C4" w:rsidRDefault="00EC3F45" w:rsidP="00DF50C9">
            <w:pPr>
              <w:ind w:firstLine="0"/>
              <w:jc w:val="left"/>
              <w:rPr>
                <w:sz w:val="14"/>
                <w:szCs w:val="14"/>
              </w:rPr>
            </w:pPr>
            <w:r w:rsidRPr="004A43C4">
              <w:rPr>
                <w:sz w:val="14"/>
                <w:szCs w:val="14"/>
              </w:rPr>
              <w:t>-6255385,998</w:t>
            </w:r>
          </w:p>
        </w:tc>
        <w:tc>
          <w:tcPr>
            <w:tcW w:w="879" w:type="dxa"/>
            <w:tcBorders>
              <w:top w:val="nil"/>
              <w:left w:val="nil"/>
              <w:bottom w:val="single" w:sz="4" w:space="0" w:color="auto"/>
              <w:right w:val="single" w:sz="4" w:space="0" w:color="auto"/>
            </w:tcBorders>
            <w:shd w:val="clear" w:color="auto" w:fill="auto"/>
            <w:noWrap/>
            <w:vAlign w:val="bottom"/>
            <w:hideMark/>
          </w:tcPr>
          <w:p w14:paraId="486714BD" w14:textId="77777777" w:rsidR="00EC3F45" w:rsidRPr="004A43C4" w:rsidRDefault="00EC3F45" w:rsidP="00DF50C9">
            <w:pPr>
              <w:ind w:firstLine="0"/>
              <w:jc w:val="left"/>
              <w:rPr>
                <w:sz w:val="14"/>
                <w:szCs w:val="14"/>
              </w:rPr>
            </w:pPr>
            <w:r w:rsidRPr="004A43C4">
              <w:rPr>
                <w:sz w:val="14"/>
                <w:szCs w:val="14"/>
              </w:rPr>
              <w:t>-322710,717</w:t>
            </w:r>
          </w:p>
        </w:tc>
        <w:tc>
          <w:tcPr>
            <w:tcW w:w="468" w:type="dxa"/>
            <w:tcBorders>
              <w:top w:val="nil"/>
              <w:left w:val="nil"/>
              <w:bottom w:val="single" w:sz="4" w:space="0" w:color="auto"/>
              <w:right w:val="single" w:sz="4" w:space="0" w:color="auto"/>
            </w:tcBorders>
            <w:shd w:val="clear" w:color="auto" w:fill="auto"/>
            <w:noWrap/>
            <w:vAlign w:val="bottom"/>
            <w:hideMark/>
          </w:tcPr>
          <w:p w14:paraId="359380C2" w14:textId="77777777" w:rsidR="00EC3F45" w:rsidRPr="004A43C4" w:rsidRDefault="00EC3F45" w:rsidP="00DF50C9">
            <w:pPr>
              <w:ind w:firstLine="0"/>
              <w:jc w:val="left"/>
              <w:rPr>
                <w:sz w:val="14"/>
                <w:szCs w:val="14"/>
              </w:rPr>
            </w:pPr>
            <w:r w:rsidRPr="004A43C4">
              <w:rPr>
                <w:sz w:val="14"/>
                <w:szCs w:val="14"/>
              </w:rPr>
              <w:t>0,010</w:t>
            </w:r>
          </w:p>
        </w:tc>
        <w:tc>
          <w:tcPr>
            <w:tcW w:w="954" w:type="dxa"/>
            <w:tcBorders>
              <w:top w:val="nil"/>
              <w:left w:val="nil"/>
              <w:bottom w:val="single" w:sz="4" w:space="0" w:color="auto"/>
              <w:right w:val="single" w:sz="4" w:space="0" w:color="auto"/>
            </w:tcBorders>
            <w:shd w:val="clear" w:color="auto" w:fill="auto"/>
            <w:noWrap/>
            <w:vAlign w:val="bottom"/>
            <w:hideMark/>
          </w:tcPr>
          <w:p w14:paraId="76BF741B" w14:textId="77777777" w:rsidR="00EC3F45" w:rsidRPr="004A43C4" w:rsidRDefault="00EC3F45" w:rsidP="00DF50C9">
            <w:pPr>
              <w:ind w:firstLine="0"/>
              <w:jc w:val="left"/>
              <w:rPr>
                <w:sz w:val="14"/>
                <w:szCs w:val="14"/>
              </w:rPr>
            </w:pPr>
            <w:r w:rsidRPr="004A43C4">
              <w:rPr>
                <w:sz w:val="14"/>
                <w:szCs w:val="14"/>
              </w:rPr>
              <w:t>1215832,400</w:t>
            </w:r>
          </w:p>
        </w:tc>
        <w:tc>
          <w:tcPr>
            <w:tcW w:w="954" w:type="dxa"/>
            <w:tcBorders>
              <w:top w:val="nil"/>
              <w:left w:val="nil"/>
              <w:bottom w:val="single" w:sz="4" w:space="0" w:color="auto"/>
              <w:right w:val="single" w:sz="4" w:space="0" w:color="auto"/>
            </w:tcBorders>
            <w:shd w:val="clear" w:color="auto" w:fill="auto"/>
            <w:noWrap/>
            <w:vAlign w:val="bottom"/>
            <w:hideMark/>
          </w:tcPr>
          <w:p w14:paraId="29D623A6" w14:textId="77777777" w:rsidR="00EC3F45" w:rsidRPr="004A43C4" w:rsidRDefault="00EC3F45" w:rsidP="00DF50C9">
            <w:pPr>
              <w:ind w:firstLine="0"/>
              <w:jc w:val="left"/>
              <w:rPr>
                <w:sz w:val="14"/>
                <w:szCs w:val="14"/>
              </w:rPr>
            </w:pPr>
            <w:r w:rsidRPr="004A43C4">
              <w:rPr>
                <w:sz w:val="14"/>
                <w:szCs w:val="14"/>
              </w:rPr>
              <w:t>-6255385,961</w:t>
            </w:r>
          </w:p>
        </w:tc>
        <w:tc>
          <w:tcPr>
            <w:tcW w:w="853" w:type="dxa"/>
            <w:tcBorders>
              <w:top w:val="nil"/>
              <w:left w:val="nil"/>
              <w:bottom w:val="single" w:sz="4" w:space="0" w:color="auto"/>
              <w:right w:val="single" w:sz="4" w:space="0" w:color="auto"/>
            </w:tcBorders>
            <w:shd w:val="clear" w:color="auto" w:fill="auto"/>
            <w:noWrap/>
            <w:vAlign w:val="bottom"/>
            <w:hideMark/>
          </w:tcPr>
          <w:p w14:paraId="17226A41" w14:textId="77777777" w:rsidR="00EC3F45" w:rsidRPr="004A43C4" w:rsidRDefault="00EC3F45" w:rsidP="00DF50C9">
            <w:pPr>
              <w:ind w:firstLine="0"/>
              <w:jc w:val="left"/>
              <w:rPr>
                <w:sz w:val="14"/>
                <w:szCs w:val="14"/>
              </w:rPr>
            </w:pPr>
            <w:r w:rsidRPr="004A43C4">
              <w:rPr>
                <w:sz w:val="14"/>
                <w:szCs w:val="14"/>
              </w:rPr>
              <w:t>-322710,721</w:t>
            </w:r>
          </w:p>
        </w:tc>
        <w:tc>
          <w:tcPr>
            <w:tcW w:w="455" w:type="dxa"/>
            <w:tcBorders>
              <w:top w:val="nil"/>
              <w:left w:val="nil"/>
              <w:bottom w:val="single" w:sz="4" w:space="0" w:color="auto"/>
              <w:right w:val="single" w:sz="4" w:space="0" w:color="auto"/>
            </w:tcBorders>
            <w:shd w:val="clear" w:color="auto" w:fill="auto"/>
            <w:noWrap/>
            <w:vAlign w:val="bottom"/>
            <w:hideMark/>
          </w:tcPr>
          <w:p w14:paraId="1E52F603" w14:textId="77777777" w:rsidR="00EC3F45" w:rsidRPr="004A43C4" w:rsidRDefault="00EC3F45" w:rsidP="00DF50C9">
            <w:pPr>
              <w:ind w:firstLine="0"/>
              <w:jc w:val="left"/>
              <w:rPr>
                <w:sz w:val="14"/>
                <w:szCs w:val="14"/>
              </w:rPr>
            </w:pPr>
            <w:r w:rsidRPr="004A43C4">
              <w:rPr>
                <w:sz w:val="14"/>
                <w:szCs w:val="14"/>
              </w:rPr>
              <w:t>0,008</w:t>
            </w:r>
          </w:p>
        </w:tc>
        <w:tc>
          <w:tcPr>
            <w:tcW w:w="522" w:type="dxa"/>
            <w:tcBorders>
              <w:top w:val="nil"/>
              <w:left w:val="nil"/>
              <w:bottom w:val="single" w:sz="4" w:space="0" w:color="auto"/>
              <w:right w:val="single" w:sz="4" w:space="0" w:color="auto"/>
            </w:tcBorders>
            <w:shd w:val="clear" w:color="auto" w:fill="auto"/>
            <w:noWrap/>
            <w:vAlign w:val="bottom"/>
            <w:hideMark/>
          </w:tcPr>
          <w:p w14:paraId="6FB4A5FB" w14:textId="77777777" w:rsidR="00EC3F45" w:rsidRPr="004A43C4" w:rsidRDefault="00EC3F45" w:rsidP="00DF50C9">
            <w:pPr>
              <w:ind w:firstLine="0"/>
              <w:jc w:val="left"/>
              <w:rPr>
                <w:sz w:val="14"/>
                <w:szCs w:val="14"/>
              </w:rPr>
            </w:pPr>
            <w:r w:rsidRPr="004A43C4">
              <w:rPr>
                <w:sz w:val="14"/>
                <w:szCs w:val="14"/>
              </w:rPr>
              <w:t>-0,006</w:t>
            </w:r>
          </w:p>
        </w:tc>
        <w:tc>
          <w:tcPr>
            <w:tcW w:w="551" w:type="dxa"/>
            <w:tcBorders>
              <w:top w:val="nil"/>
              <w:left w:val="nil"/>
              <w:bottom w:val="single" w:sz="4" w:space="0" w:color="auto"/>
              <w:right w:val="single" w:sz="4" w:space="0" w:color="auto"/>
            </w:tcBorders>
            <w:shd w:val="clear" w:color="auto" w:fill="auto"/>
            <w:noWrap/>
            <w:vAlign w:val="bottom"/>
            <w:hideMark/>
          </w:tcPr>
          <w:p w14:paraId="005086AC" w14:textId="77777777" w:rsidR="00EC3F45" w:rsidRPr="004A43C4" w:rsidRDefault="00EC3F45" w:rsidP="00DF50C9">
            <w:pPr>
              <w:ind w:firstLine="0"/>
              <w:jc w:val="left"/>
              <w:rPr>
                <w:sz w:val="14"/>
                <w:szCs w:val="14"/>
              </w:rPr>
            </w:pPr>
            <w:r w:rsidRPr="004A43C4">
              <w:rPr>
                <w:sz w:val="14"/>
                <w:szCs w:val="14"/>
              </w:rPr>
              <w:t>0,006</w:t>
            </w:r>
          </w:p>
        </w:tc>
        <w:tc>
          <w:tcPr>
            <w:tcW w:w="551" w:type="dxa"/>
            <w:tcBorders>
              <w:top w:val="nil"/>
              <w:left w:val="nil"/>
              <w:bottom w:val="single" w:sz="4" w:space="0" w:color="auto"/>
              <w:right w:val="single" w:sz="4" w:space="0" w:color="auto"/>
            </w:tcBorders>
            <w:shd w:val="clear" w:color="auto" w:fill="auto"/>
            <w:noWrap/>
            <w:vAlign w:val="bottom"/>
            <w:hideMark/>
          </w:tcPr>
          <w:p w14:paraId="2C4B2AF5" w14:textId="77777777" w:rsidR="00EC3F45" w:rsidRPr="004A43C4" w:rsidRDefault="00EC3F45" w:rsidP="00DF50C9">
            <w:pPr>
              <w:ind w:firstLine="0"/>
              <w:jc w:val="left"/>
              <w:rPr>
                <w:sz w:val="14"/>
                <w:szCs w:val="14"/>
              </w:rPr>
            </w:pPr>
            <w:r w:rsidRPr="004A43C4">
              <w:rPr>
                <w:sz w:val="14"/>
                <w:szCs w:val="14"/>
              </w:rPr>
              <w:t>-0,036</w:t>
            </w:r>
          </w:p>
        </w:tc>
        <w:tc>
          <w:tcPr>
            <w:tcW w:w="455" w:type="dxa"/>
            <w:tcBorders>
              <w:top w:val="nil"/>
              <w:left w:val="nil"/>
              <w:bottom w:val="single" w:sz="4" w:space="0" w:color="auto"/>
              <w:right w:val="single" w:sz="4" w:space="0" w:color="auto"/>
            </w:tcBorders>
            <w:shd w:val="clear" w:color="auto" w:fill="auto"/>
            <w:noWrap/>
            <w:vAlign w:val="bottom"/>
            <w:hideMark/>
          </w:tcPr>
          <w:p w14:paraId="5ABBD4DE" w14:textId="77777777" w:rsidR="00EC3F45" w:rsidRPr="004A43C4" w:rsidRDefault="00EC3F45" w:rsidP="00DF50C9">
            <w:pPr>
              <w:ind w:firstLine="0"/>
              <w:jc w:val="left"/>
              <w:rPr>
                <w:sz w:val="14"/>
                <w:szCs w:val="14"/>
              </w:rPr>
            </w:pPr>
            <w:r w:rsidRPr="004A43C4">
              <w:rPr>
                <w:sz w:val="14"/>
                <w:szCs w:val="14"/>
              </w:rPr>
              <w:t>0,008</w:t>
            </w:r>
          </w:p>
        </w:tc>
        <w:tc>
          <w:tcPr>
            <w:tcW w:w="489" w:type="dxa"/>
            <w:tcBorders>
              <w:top w:val="nil"/>
              <w:left w:val="nil"/>
              <w:bottom w:val="single" w:sz="4" w:space="0" w:color="auto"/>
              <w:right w:val="single" w:sz="4" w:space="0" w:color="auto"/>
            </w:tcBorders>
            <w:shd w:val="clear" w:color="auto" w:fill="auto"/>
            <w:noWrap/>
            <w:vAlign w:val="bottom"/>
            <w:hideMark/>
          </w:tcPr>
          <w:p w14:paraId="72E22508" w14:textId="77777777" w:rsidR="00EC3F45" w:rsidRPr="004A43C4" w:rsidRDefault="00EC3F45" w:rsidP="00BE58CD">
            <w:pPr>
              <w:ind w:firstLine="0"/>
              <w:jc w:val="right"/>
              <w:rPr>
                <w:sz w:val="14"/>
                <w:szCs w:val="14"/>
              </w:rPr>
            </w:pPr>
            <w:r w:rsidRPr="004A43C4">
              <w:rPr>
                <w:sz w:val="14"/>
                <w:szCs w:val="14"/>
              </w:rPr>
              <w:t>318,86</w:t>
            </w:r>
          </w:p>
        </w:tc>
      </w:tr>
      <w:tr w:rsidR="00094332" w:rsidRPr="00DF50C9" w14:paraId="4B740A38" w14:textId="77777777" w:rsidTr="00094332">
        <w:trPr>
          <w:trHeight w:val="300"/>
        </w:trPr>
        <w:tc>
          <w:tcPr>
            <w:tcW w:w="491" w:type="dxa"/>
            <w:tcBorders>
              <w:top w:val="nil"/>
              <w:left w:val="single" w:sz="4" w:space="0" w:color="auto"/>
              <w:bottom w:val="single" w:sz="4" w:space="0" w:color="auto"/>
              <w:right w:val="single" w:sz="4" w:space="0" w:color="auto"/>
            </w:tcBorders>
            <w:shd w:val="clear" w:color="auto" w:fill="auto"/>
            <w:noWrap/>
            <w:vAlign w:val="bottom"/>
            <w:hideMark/>
          </w:tcPr>
          <w:p w14:paraId="78B336EF" w14:textId="77777777" w:rsidR="00EC3F45" w:rsidRPr="004A43C4" w:rsidRDefault="00EC3F45" w:rsidP="00A078C1">
            <w:pPr>
              <w:ind w:firstLine="0"/>
              <w:jc w:val="left"/>
              <w:rPr>
                <w:sz w:val="14"/>
                <w:szCs w:val="14"/>
              </w:rPr>
            </w:pPr>
            <w:r w:rsidRPr="004A43C4">
              <w:rPr>
                <w:sz w:val="14"/>
                <w:szCs w:val="14"/>
              </w:rPr>
              <w:t>m_15</w:t>
            </w:r>
          </w:p>
        </w:tc>
        <w:tc>
          <w:tcPr>
            <w:tcW w:w="917" w:type="dxa"/>
            <w:tcBorders>
              <w:top w:val="nil"/>
              <w:left w:val="nil"/>
              <w:bottom w:val="single" w:sz="4" w:space="0" w:color="auto"/>
              <w:right w:val="single" w:sz="4" w:space="0" w:color="auto"/>
            </w:tcBorders>
            <w:shd w:val="clear" w:color="auto" w:fill="auto"/>
            <w:noWrap/>
            <w:vAlign w:val="bottom"/>
            <w:hideMark/>
          </w:tcPr>
          <w:p w14:paraId="0E4F5C4C" w14:textId="77777777" w:rsidR="00EC3F45" w:rsidRPr="004A43C4" w:rsidRDefault="00EC3F45" w:rsidP="00DF50C9">
            <w:pPr>
              <w:ind w:firstLine="0"/>
              <w:jc w:val="left"/>
              <w:rPr>
                <w:sz w:val="14"/>
                <w:szCs w:val="14"/>
              </w:rPr>
            </w:pPr>
            <w:r w:rsidRPr="004A43C4">
              <w:rPr>
                <w:sz w:val="14"/>
                <w:szCs w:val="14"/>
              </w:rPr>
              <w:t>1215860,472</w:t>
            </w:r>
          </w:p>
        </w:tc>
        <w:tc>
          <w:tcPr>
            <w:tcW w:w="954" w:type="dxa"/>
            <w:tcBorders>
              <w:top w:val="nil"/>
              <w:left w:val="nil"/>
              <w:bottom w:val="single" w:sz="4" w:space="0" w:color="auto"/>
              <w:right w:val="single" w:sz="4" w:space="0" w:color="auto"/>
            </w:tcBorders>
            <w:shd w:val="clear" w:color="auto" w:fill="auto"/>
            <w:noWrap/>
            <w:vAlign w:val="bottom"/>
            <w:hideMark/>
          </w:tcPr>
          <w:p w14:paraId="159491A0" w14:textId="77777777" w:rsidR="00EC3F45" w:rsidRPr="004A43C4" w:rsidRDefault="00EC3F45" w:rsidP="00DF50C9">
            <w:pPr>
              <w:ind w:firstLine="0"/>
              <w:jc w:val="left"/>
              <w:rPr>
                <w:sz w:val="14"/>
                <w:szCs w:val="14"/>
              </w:rPr>
            </w:pPr>
            <w:r w:rsidRPr="004A43C4">
              <w:rPr>
                <w:sz w:val="14"/>
                <w:szCs w:val="14"/>
              </w:rPr>
              <w:t>-6255380,510</w:t>
            </w:r>
          </w:p>
        </w:tc>
        <w:tc>
          <w:tcPr>
            <w:tcW w:w="879" w:type="dxa"/>
            <w:tcBorders>
              <w:top w:val="nil"/>
              <w:left w:val="nil"/>
              <w:bottom w:val="single" w:sz="4" w:space="0" w:color="auto"/>
              <w:right w:val="single" w:sz="4" w:space="0" w:color="auto"/>
            </w:tcBorders>
            <w:shd w:val="clear" w:color="auto" w:fill="auto"/>
            <w:noWrap/>
            <w:vAlign w:val="bottom"/>
            <w:hideMark/>
          </w:tcPr>
          <w:p w14:paraId="7FA35B92" w14:textId="77777777" w:rsidR="00EC3F45" w:rsidRPr="004A43C4" w:rsidRDefault="00EC3F45" w:rsidP="00DF50C9">
            <w:pPr>
              <w:ind w:firstLine="0"/>
              <w:jc w:val="left"/>
              <w:rPr>
                <w:sz w:val="14"/>
                <w:szCs w:val="14"/>
              </w:rPr>
            </w:pPr>
            <w:r w:rsidRPr="004A43C4">
              <w:rPr>
                <w:sz w:val="14"/>
                <w:szCs w:val="14"/>
              </w:rPr>
              <w:t>-322827,000</w:t>
            </w:r>
          </w:p>
        </w:tc>
        <w:tc>
          <w:tcPr>
            <w:tcW w:w="468" w:type="dxa"/>
            <w:tcBorders>
              <w:top w:val="nil"/>
              <w:left w:val="nil"/>
              <w:bottom w:val="single" w:sz="4" w:space="0" w:color="auto"/>
              <w:right w:val="single" w:sz="4" w:space="0" w:color="auto"/>
            </w:tcBorders>
            <w:shd w:val="clear" w:color="auto" w:fill="auto"/>
            <w:noWrap/>
            <w:vAlign w:val="bottom"/>
            <w:hideMark/>
          </w:tcPr>
          <w:p w14:paraId="38FCF5F0" w14:textId="77777777" w:rsidR="00EC3F45" w:rsidRPr="004A43C4" w:rsidRDefault="00EC3F45" w:rsidP="00DF50C9">
            <w:pPr>
              <w:ind w:firstLine="0"/>
              <w:jc w:val="left"/>
              <w:rPr>
                <w:sz w:val="14"/>
                <w:szCs w:val="14"/>
              </w:rPr>
            </w:pPr>
            <w:r w:rsidRPr="004A43C4">
              <w:rPr>
                <w:sz w:val="14"/>
                <w:szCs w:val="14"/>
              </w:rPr>
              <w:t>0,008</w:t>
            </w:r>
          </w:p>
        </w:tc>
        <w:tc>
          <w:tcPr>
            <w:tcW w:w="954" w:type="dxa"/>
            <w:tcBorders>
              <w:top w:val="nil"/>
              <w:left w:val="nil"/>
              <w:bottom w:val="single" w:sz="4" w:space="0" w:color="auto"/>
              <w:right w:val="single" w:sz="4" w:space="0" w:color="auto"/>
            </w:tcBorders>
            <w:shd w:val="clear" w:color="auto" w:fill="auto"/>
            <w:noWrap/>
            <w:vAlign w:val="bottom"/>
            <w:hideMark/>
          </w:tcPr>
          <w:p w14:paraId="5B73C271" w14:textId="77777777" w:rsidR="00EC3F45" w:rsidRPr="004A43C4" w:rsidRDefault="00EC3F45" w:rsidP="00DF50C9">
            <w:pPr>
              <w:ind w:firstLine="0"/>
              <w:jc w:val="left"/>
              <w:rPr>
                <w:sz w:val="14"/>
                <w:szCs w:val="14"/>
              </w:rPr>
            </w:pPr>
            <w:r w:rsidRPr="004A43C4">
              <w:rPr>
                <w:sz w:val="14"/>
                <w:szCs w:val="14"/>
              </w:rPr>
              <w:t>1215860,471</w:t>
            </w:r>
          </w:p>
        </w:tc>
        <w:tc>
          <w:tcPr>
            <w:tcW w:w="954" w:type="dxa"/>
            <w:tcBorders>
              <w:top w:val="nil"/>
              <w:left w:val="nil"/>
              <w:bottom w:val="single" w:sz="4" w:space="0" w:color="auto"/>
              <w:right w:val="single" w:sz="4" w:space="0" w:color="auto"/>
            </w:tcBorders>
            <w:shd w:val="clear" w:color="auto" w:fill="auto"/>
            <w:noWrap/>
            <w:vAlign w:val="bottom"/>
            <w:hideMark/>
          </w:tcPr>
          <w:p w14:paraId="02F7431E" w14:textId="77777777" w:rsidR="00EC3F45" w:rsidRPr="004A43C4" w:rsidRDefault="00EC3F45" w:rsidP="00DF50C9">
            <w:pPr>
              <w:ind w:firstLine="0"/>
              <w:jc w:val="left"/>
              <w:rPr>
                <w:sz w:val="14"/>
                <w:szCs w:val="14"/>
              </w:rPr>
            </w:pPr>
            <w:r w:rsidRPr="004A43C4">
              <w:rPr>
                <w:sz w:val="14"/>
                <w:szCs w:val="14"/>
              </w:rPr>
              <w:t>-6255380,508</w:t>
            </w:r>
          </w:p>
        </w:tc>
        <w:tc>
          <w:tcPr>
            <w:tcW w:w="853" w:type="dxa"/>
            <w:tcBorders>
              <w:top w:val="nil"/>
              <w:left w:val="nil"/>
              <w:bottom w:val="single" w:sz="4" w:space="0" w:color="auto"/>
              <w:right w:val="single" w:sz="4" w:space="0" w:color="auto"/>
            </w:tcBorders>
            <w:shd w:val="clear" w:color="auto" w:fill="auto"/>
            <w:noWrap/>
            <w:vAlign w:val="bottom"/>
            <w:hideMark/>
          </w:tcPr>
          <w:p w14:paraId="62D6961C" w14:textId="77777777" w:rsidR="00EC3F45" w:rsidRPr="004A43C4" w:rsidRDefault="00EC3F45" w:rsidP="00DF50C9">
            <w:pPr>
              <w:ind w:firstLine="0"/>
              <w:jc w:val="left"/>
              <w:rPr>
                <w:sz w:val="14"/>
                <w:szCs w:val="14"/>
              </w:rPr>
            </w:pPr>
            <w:r w:rsidRPr="004A43C4">
              <w:rPr>
                <w:sz w:val="14"/>
                <w:szCs w:val="14"/>
              </w:rPr>
              <w:t>-322826,987</w:t>
            </w:r>
          </w:p>
        </w:tc>
        <w:tc>
          <w:tcPr>
            <w:tcW w:w="455" w:type="dxa"/>
            <w:tcBorders>
              <w:top w:val="nil"/>
              <w:left w:val="nil"/>
              <w:bottom w:val="single" w:sz="4" w:space="0" w:color="auto"/>
              <w:right w:val="single" w:sz="4" w:space="0" w:color="auto"/>
            </w:tcBorders>
            <w:shd w:val="clear" w:color="auto" w:fill="auto"/>
            <w:noWrap/>
            <w:vAlign w:val="bottom"/>
            <w:hideMark/>
          </w:tcPr>
          <w:p w14:paraId="5D49A390" w14:textId="77777777" w:rsidR="00EC3F45" w:rsidRPr="004A43C4" w:rsidRDefault="00EC3F45" w:rsidP="00DF50C9">
            <w:pPr>
              <w:ind w:firstLine="0"/>
              <w:jc w:val="left"/>
              <w:rPr>
                <w:sz w:val="14"/>
                <w:szCs w:val="14"/>
              </w:rPr>
            </w:pPr>
            <w:r w:rsidRPr="004A43C4">
              <w:rPr>
                <w:sz w:val="14"/>
                <w:szCs w:val="14"/>
              </w:rPr>
              <w:t>0,009</w:t>
            </w:r>
          </w:p>
        </w:tc>
        <w:tc>
          <w:tcPr>
            <w:tcW w:w="522" w:type="dxa"/>
            <w:tcBorders>
              <w:top w:val="nil"/>
              <w:left w:val="nil"/>
              <w:bottom w:val="single" w:sz="4" w:space="0" w:color="auto"/>
              <w:right w:val="single" w:sz="4" w:space="0" w:color="auto"/>
            </w:tcBorders>
            <w:shd w:val="clear" w:color="auto" w:fill="auto"/>
            <w:noWrap/>
            <w:vAlign w:val="bottom"/>
            <w:hideMark/>
          </w:tcPr>
          <w:p w14:paraId="6D14B1AA" w14:textId="77777777" w:rsidR="00EC3F45" w:rsidRPr="004A43C4" w:rsidRDefault="00EC3F45" w:rsidP="00DF50C9">
            <w:pPr>
              <w:ind w:firstLine="0"/>
              <w:jc w:val="left"/>
              <w:rPr>
                <w:sz w:val="14"/>
                <w:szCs w:val="14"/>
              </w:rPr>
            </w:pPr>
            <w:r w:rsidRPr="004A43C4">
              <w:rPr>
                <w:sz w:val="14"/>
                <w:szCs w:val="14"/>
              </w:rPr>
              <w:t>0,012</w:t>
            </w:r>
          </w:p>
        </w:tc>
        <w:tc>
          <w:tcPr>
            <w:tcW w:w="551" w:type="dxa"/>
            <w:tcBorders>
              <w:top w:val="nil"/>
              <w:left w:val="nil"/>
              <w:bottom w:val="single" w:sz="4" w:space="0" w:color="auto"/>
              <w:right w:val="single" w:sz="4" w:space="0" w:color="auto"/>
            </w:tcBorders>
            <w:shd w:val="clear" w:color="auto" w:fill="auto"/>
            <w:noWrap/>
            <w:vAlign w:val="bottom"/>
            <w:hideMark/>
          </w:tcPr>
          <w:p w14:paraId="4DF0A53E" w14:textId="77777777" w:rsidR="00EC3F45" w:rsidRPr="004A43C4" w:rsidRDefault="00EC3F45" w:rsidP="00DF50C9">
            <w:pPr>
              <w:ind w:firstLine="0"/>
              <w:jc w:val="left"/>
              <w:rPr>
                <w:sz w:val="14"/>
                <w:szCs w:val="14"/>
              </w:rPr>
            </w:pPr>
            <w:r w:rsidRPr="004A43C4">
              <w:rPr>
                <w:sz w:val="14"/>
                <w:szCs w:val="14"/>
              </w:rPr>
              <w:t>0,000</w:t>
            </w:r>
          </w:p>
        </w:tc>
        <w:tc>
          <w:tcPr>
            <w:tcW w:w="551" w:type="dxa"/>
            <w:tcBorders>
              <w:top w:val="nil"/>
              <w:left w:val="nil"/>
              <w:bottom w:val="single" w:sz="4" w:space="0" w:color="auto"/>
              <w:right w:val="single" w:sz="4" w:space="0" w:color="auto"/>
            </w:tcBorders>
            <w:shd w:val="clear" w:color="auto" w:fill="auto"/>
            <w:noWrap/>
            <w:vAlign w:val="bottom"/>
            <w:hideMark/>
          </w:tcPr>
          <w:p w14:paraId="24001750" w14:textId="77777777" w:rsidR="00EC3F45" w:rsidRPr="004A43C4" w:rsidRDefault="00EC3F45" w:rsidP="00DF50C9">
            <w:pPr>
              <w:ind w:firstLine="0"/>
              <w:jc w:val="left"/>
              <w:rPr>
                <w:sz w:val="14"/>
                <w:szCs w:val="14"/>
              </w:rPr>
            </w:pPr>
            <w:r w:rsidRPr="004A43C4">
              <w:rPr>
                <w:sz w:val="14"/>
                <w:szCs w:val="14"/>
              </w:rPr>
              <w:t>-0,003</w:t>
            </w:r>
          </w:p>
        </w:tc>
        <w:tc>
          <w:tcPr>
            <w:tcW w:w="455" w:type="dxa"/>
            <w:tcBorders>
              <w:top w:val="nil"/>
              <w:left w:val="nil"/>
              <w:bottom w:val="single" w:sz="4" w:space="0" w:color="auto"/>
              <w:right w:val="single" w:sz="4" w:space="0" w:color="auto"/>
            </w:tcBorders>
            <w:shd w:val="clear" w:color="auto" w:fill="auto"/>
            <w:noWrap/>
            <w:vAlign w:val="bottom"/>
            <w:hideMark/>
          </w:tcPr>
          <w:p w14:paraId="328B1F18" w14:textId="77777777" w:rsidR="00EC3F45" w:rsidRPr="004A43C4" w:rsidRDefault="00EC3F45" w:rsidP="00DF50C9">
            <w:pPr>
              <w:ind w:firstLine="0"/>
              <w:jc w:val="left"/>
              <w:rPr>
                <w:sz w:val="14"/>
                <w:szCs w:val="14"/>
              </w:rPr>
            </w:pPr>
            <w:r w:rsidRPr="004A43C4">
              <w:rPr>
                <w:sz w:val="14"/>
                <w:szCs w:val="14"/>
              </w:rPr>
              <w:t>0,012</w:t>
            </w:r>
          </w:p>
        </w:tc>
        <w:tc>
          <w:tcPr>
            <w:tcW w:w="489" w:type="dxa"/>
            <w:tcBorders>
              <w:top w:val="nil"/>
              <w:left w:val="nil"/>
              <w:bottom w:val="single" w:sz="4" w:space="0" w:color="auto"/>
              <w:right w:val="single" w:sz="4" w:space="0" w:color="auto"/>
            </w:tcBorders>
            <w:shd w:val="clear" w:color="auto" w:fill="auto"/>
            <w:noWrap/>
            <w:vAlign w:val="bottom"/>
            <w:hideMark/>
          </w:tcPr>
          <w:p w14:paraId="1E34BD0E" w14:textId="77777777" w:rsidR="00EC3F45" w:rsidRPr="004A43C4" w:rsidRDefault="00EC3F45" w:rsidP="00BE58CD">
            <w:pPr>
              <w:ind w:firstLine="0"/>
              <w:jc w:val="right"/>
              <w:rPr>
                <w:sz w:val="14"/>
                <w:szCs w:val="14"/>
              </w:rPr>
            </w:pPr>
            <w:r w:rsidRPr="004A43C4">
              <w:rPr>
                <w:sz w:val="14"/>
                <w:szCs w:val="14"/>
              </w:rPr>
              <w:t>91,46</w:t>
            </w:r>
          </w:p>
        </w:tc>
      </w:tr>
      <w:tr w:rsidR="00094332" w:rsidRPr="00DF50C9" w14:paraId="27423957" w14:textId="77777777" w:rsidTr="00094332">
        <w:trPr>
          <w:trHeight w:val="300"/>
        </w:trPr>
        <w:tc>
          <w:tcPr>
            <w:tcW w:w="491" w:type="dxa"/>
            <w:tcBorders>
              <w:top w:val="nil"/>
              <w:left w:val="single" w:sz="4" w:space="0" w:color="auto"/>
              <w:bottom w:val="single" w:sz="4" w:space="0" w:color="auto"/>
              <w:right w:val="single" w:sz="4" w:space="0" w:color="auto"/>
            </w:tcBorders>
            <w:shd w:val="clear" w:color="auto" w:fill="auto"/>
            <w:noWrap/>
            <w:vAlign w:val="bottom"/>
            <w:hideMark/>
          </w:tcPr>
          <w:p w14:paraId="3DB8D3AC" w14:textId="77777777" w:rsidR="00EC3F45" w:rsidRPr="004A43C4" w:rsidRDefault="00EC3F45" w:rsidP="00A078C1">
            <w:pPr>
              <w:ind w:firstLine="0"/>
              <w:jc w:val="left"/>
              <w:rPr>
                <w:color w:val="000000"/>
                <w:sz w:val="14"/>
                <w:szCs w:val="14"/>
              </w:rPr>
            </w:pPr>
            <w:r w:rsidRPr="004A43C4">
              <w:rPr>
                <w:color w:val="000000"/>
                <w:sz w:val="14"/>
                <w:szCs w:val="14"/>
              </w:rPr>
              <w:t>m_17</w:t>
            </w:r>
          </w:p>
        </w:tc>
        <w:tc>
          <w:tcPr>
            <w:tcW w:w="917" w:type="dxa"/>
            <w:tcBorders>
              <w:top w:val="nil"/>
              <w:left w:val="nil"/>
              <w:bottom w:val="single" w:sz="4" w:space="0" w:color="auto"/>
              <w:right w:val="single" w:sz="4" w:space="0" w:color="auto"/>
            </w:tcBorders>
            <w:shd w:val="clear" w:color="auto" w:fill="auto"/>
            <w:noWrap/>
            <w:vAlign w:val="bottom"/>
            <w:hideMark/>
          </w:tcPr>
          <w:p w14:paraId="769D3257" w14:textId="77777777" w:rsidR="00EC3F45" w:rsidRPr="004A43C4" w:rsidRDefault="00EC3F45" w:rsidP="00DF50C9">
            <w:pPr>
              <w:ind w:firstLine="0"/>
              <w:jc w:val="left"/>
              <w:rPr>
                <w:sz w:val="14"/>
                <w:szCs w:val="14"/>
              </w:rPr>
            </w:pPr>
            <w:r w:rsidRPr="004A43C4">
              <w:rPr>
                <w:sz w:val="14"/>
                <w:szCs w:val="14"/>
              </w:rPr>
              <w:t>1215950,967</w:t>
            </w:r>
          </w:p>
        </w:tc>
        <w:tc>
          <w:tcPr>
            <w:tcW w:w="954" w:type="dxa"/>
            <w:tcBorders>
              <w:top w:val="nil"/>
              <w:left w:val="nil"/>
              <w:bottom w:val="single" w:sz="4" w:space="0" w:color="auto"/>
              <w:right w:val="single" w:sz="4" w:space="0" w:color="auto"/>
            </w:tcBorders>
            <w:shd w:val="clear" w:color="auto" w:fill="auto"/>
            <w:noWrap/>
            <w:vAlign w:val="bottom"/>
            <w:hideMark/>
          </w:tcPr>
          <w:p w14:paraId="07A1310A" w14:textId="77777777" w:rsidR="00EC3F45" w:rsidRPr="004A43C4" w:rsidRDefault="00EC3F45" w:rsidP="00DF50C9">
            <w:pPr>
              <w:ind w:firstLine="0"/>
              <w:jc w:val="left"/>
              <w:rPr>
                <w:color w:val="000000"/>
                <w:sz w:val="14"/>
                <w:szCs w:val="14"/>
              </w:rPr>
            </w:pPr>
            <w:r w:rsidRPr="004A43C4">
              <w:rPr>
                <w:color w:val="000000"/>
                <w:sz w:val="14"/>
                <w:szCs w:val="14"/>
              </w:rPr>
              <w:t>-6255366,803</w:t>
            </w:r>
          </w:p>
        </w:tc>
        <w:tc>
          <w:tcPr>
            <w:tcW w:w="879" w:type="dxa"/>
            <w:tcBorders>
              <w:top w:val="nil"/>
              <w:left w:val="nil"/>
              <w:bottom w:val="single" w:sz="4" w:space="0" w:color="auto"/>
              <w:right w:val="single" w:sz="4" w:space="0" w:color="auto"/>
            </w:tcBorders>
            <w:shd w:val="clear" w:color="auto" w:fill="auto"/>
            <w:noWrap/>
            <w:vAlign w:val="bottom"/>
            <w:hideMark/>
          </w:tcPr>
          <w:p w14:paraId="4DE302CE" w14:textId="77777777" w:rsidR="00EC3F45" w:rsidRPr="004A43C4" w:rsidRDefault="00EC3F45" w:rsidP="00DF50C9">
            <w:pPr>
              <w:ind w:firstLine="0"/>
              <w:jc w:val="left"/>
              <w:rPr>
                <w:color w:val="000000"/>
                <w:sz w:val="14"/>
                <w:szCs w:val="14"/>
              </w:rPr>
            </w:pPr>
            <w:r w:rsidRPr="004A43C4">
              <w:rPr>
                <w:color w:val="000000"/>
                <w:sz w:val="14"/>
                <w:szCs w:val="14"/>
              </w:rPr>
              <w:t>-322843,991</w:t>
            </w:r>
          </w:p>
        </w:tc>
        <w:tc>
          <w:tcPr>
            <w:tcW w:w="468" w:type="dxa"/>
            <w:tcBorders>
              <w:top w:val="nil"/>
              <w:left w:val="nil"/>
              <w:bottom w:val="single" w:sz="4" w:space="0" w:color="auto"/>
              <w:right w:val="single" w:sz="4" w:space="0" w:color="auto"/>
            </w:tcBorders>
            <w:shd w:val="clear" w:color="auto" w:fill="auto"/>
            <w:noWrap/>
            <w:vAlign w:val="bottom"/>
            <w:hideMark/>
          </w:tcPr>
          <w:p w14:paraId="18EF7F31" w14:textId="77777777" w:rsidR="00EC3F45" w:rsidRPr="004A43C4" w:rsidRDefault="00EC3F45" w:rsidP="00DF50C9">
            <w:pPr>
              <w:ind w:firstLine="0"/>
              <w:jc w:val="left"/>
              <w:rPr>
                <w:sz w:val="14"/>
                <w:szCs w:val="14"/>
              </w:rPr>
            </w:pPr>
            <w:r w:rsidRPr="004A43C4">
              <w:rPr>
                <w:sz w:val="14"/>
                <w:szCs w:val="14"/>
              </w:rPr>
              <w:t>0,012</w:t>
            </w:r>
          </w:p>
        </w:tc>
        <w:tc>
          <w:tcPr>
            <w:tcW w:w="954" w:type="dxa"/>
            <w:tcBorders>
              <w:top w:val="nil"/>
              <w:left w:val="nil"/>
              <w:bottom w:val="single" w:sz="4" w:space="0" w:color="auto"/>
              <w:right w:val="single" w:sz="4" w:space="0" w:color="auto"/>
            </w:tcBorders>
            <w:shd w:val="clear" w:color="auto" w:fill="auto"/>
            <w:noWrap/>
            <w:vAlign w:val="bottom"/>
            <w:hideMark/>
          </w:tcPr>
          <w:p w14:paraId="36EF32EC" w14:textId="77777777" w:rsidR="00EC3F45" w:rsidRPr="004A43C4" w:rsidRDefault="00EC3F45" w:rsidP="00DF50C9">
            <w:pPr>
              <w:ind w:firstLine="0"/>
              <w:jc w:val="left"/>
              <w:rPr>
                <w:sz w:val="14"/>
                <w:szCs w:val="14"/>
              </w:rPr>
            </w:pPr>
            <w:r w:rsidRPr="004A43C4">
              <w:rPr>
                <w:sz w:val="14"/>
                <w:szCs w:val="14"/>
              </w:rPr>
              <w:t>1215950,967</w:t>
            </w:r>
          </w:p>
        </w:tc>
        <w:tc>
          <w:tcPr>
            <w:tcW w:w="954" w:type="dxa"/>
            <w:tcBorders>
              <w:top w:val="nil"/>
              <w:left w:val="nil"/>
              <w:bottom w:val="single" w:sz="4" w:space="0" w:color="auto"/>
              <w:right w:val="single" w:sz="4" w:space="0" w:color="auto"/>
            </w:tcBorders>
            <w:shd w:val="clear" w:color="auto" w:fill="auto"/>
            <w:noWrap/>
            <w:vAlign w:val="bottom"/>
            <w:hideMark/>
          </w:tcPr>
          <w:p w14:paraId="11816373" w14:textId="77777777" w:rsidR="00EC3F45" w:rsidRPr="004A43C4" w:rsidRDefault="00EC3F45" w:rsidP="00DF50C9">
            <w:pPr>
              <w:ind w:firstLine="0"/>
              <w:jc w:val="left"/>
              <w:rPr>
                <w:sz w:val="14"/>
                <w:szCs w:val="14"/>
              </w:rPr>
            </w:pPr>
            <w:r w:rsidRPr="004A43C4">
              <w:rPr>
                <w:sz w:val="14"/>
                <w:szCs w:val="14"/>
              </w:rPr>
              <w:t>-6255366,803</w:t>
            </w:r>
          </w:p>
        </w:tc>
        <w:tc>
          <w:tcPr>
            <w:tcW w:w="853" w:type="dxa"/>
            <w:tcBorders>
              <w:top w:val="nil"/>
              <w:left w:val="nil"/>
              <w:bottom w:val="single" w:sz="4" w:space="0" w:color="auto"/>
              <w:right w:val="single" w:sz="4" w:space="0" w:color="auto"/>
            </w:tcBorders>
            <w:shd w:val="clear" w:color="auto" w:fill="auto"/>
            <w:noWrap/>
            <w:vAlign w:val="bottom"/>
            <w:hideMark/>
          </w:tcPr>
          <w:p w14:paraId="2BD0F2D8" w14:textId="77777777" w:rsidR="00EC3F45" w:rsidRPr="004A43C4" w:rsidRDefault="00EC3F45" w:rsidP="00DF50C9">
            <w:pPr>
              <w:ind w:firstLine="0"/>
              <w:jc w:val="left"/>
              <w:rPr>
                <w:sz w:val="14"/>
                <w:szCs w:val="14"/>
              </w:rPr>
            </w:pPr>
            <w:r w:rsidRPr="004A43C4">
              <w:rPr>
                <w:sz w:val="14"/>
                <w:szCs w:val="14"/>
              </w:rPr>
              <w:t>-322843,932</w:t>
            </w:r>
          </w:p>
        </w:tc>
        <w:tc>
          <w:tcPr>
            <w:tcW w:w="455" w:type="dxa"/>
            <w:tcBorders>
              <w:top w:val="nil"/>
              <w:left w:val="nil"/>
              <w:bottom w:val="single" w:sz="4" w:space="0" w:color="auto"/>
              <w:right w:val="single" w:sz="4" w:space="0" w:color="auto"/>
            </w:tcBorders>
            <w:shd w:val="clear" w:color="auto" w:fill="auto"/>
            <w:noWrap/>
            <w:vAlign w:val="bottom"/>
            <w:hideMark/>
          </w:tcPr>
          <w:p w14:paraId="0A010790" w14:textId="77777777" w:rsidR="00EC3F45" w:rsidRPr="004A43C4" w:rsidRDefault="00EC3F45" w:rsidP="00DF50C9">
            <w:pPr>
              <w:ind w:firstLine="0"/>
              <w:jc w:val="left"/>
              <w:rPr>
                <w:sz w:val="14"/>
                <w:szCs w:val="14"/>
              </w:rPr>
            </w:pPr>
            <w:r w:rsidRPr="004A43C4">
              <w:rPr>
                <w:sz w:val="14"/>
                <w:szCs w:val="14"/>
              </w:rPr>
              <w:t>0,011</w:t>
            </w:r>
          </w:p>
        </w:tc>
        <w:tc>
          <w:tcPr>
            <w:tcW w:w="522" w:type="dxa"/>
            <w:tcBorders>
              <w:top w:val="nil"/>
              <w:left w:val="nil"/>
              <w:bottom w:val="single" w:sz="4" w:space="0" w:color="auto"/>
              <w:right w:val="single" w:sz="4" w:space="0" w:color="auto"/>
            </w:tcBorders>
            <w:shd w:val="clear" w:color="auto" w:fill="auto"/>
            <w:noWrap/>
            <w:vAlign w:val="bottom"/>
            <w:hideMark/>
          </w:tcPr>
          <w:p w14:paraId="648BD08A" w14:textId="77777777" w:rsidR="00EC3F45" w:rsidRPr="004A43C4" w:rsidRDefault="00EC3F45" w:rsidP="00DF50C9">
            <w:pPr>
              <w:ind w:firstLine="0"/>
              <w:jc w:val="left"/>
              <w:rPr>
                <w:sz w:val="14"/>
                <w:szCs w:val="14"/>
              </w:rPr>
            </w:pPr>
            <w:r w:rsidRPr="004A43C4">
              <w:rPr>
                <w:sz w:val="14"/>
                <w:szCs w:val="14"/>
              </w:rPr>
              <w:t>0,058</w:t>
            </w:r>
          </w:p>
        </w:tc>
        <w:tc>
          <w:tcPr>
            <w:tcW w:w="551" w:type="dxa"/>
            <w:tcBorders>
              <w:top w:val="nil"/>
              <w:left w:val="nil"/>
              <w:bottom w:val="single" w:sz="4" w:space="0" w:color="auto"/>
              <w:right w:val="single" w:sz="4" w:space="0" w:color="auto"/>
            </w:tcBorders>
            <w:shd w:val="clear" w:color="auto" w:fill="auto"/>
            <w:noWrap/>
            <w:vAlign w:val="bottom"/>
            <w:hideMark/>
          </w:tcPr>
          <w:p w14:paraId="62CC24EF" w14:textId="77777777" w:rsidR="00EC3F45" w:rsidRPr="004A43C4" w:rsidRDefault="00EC3F45" w:rsidP="00DF50C9">
            <w:pPr>
              <w:ind w:firstLine="0"/>
              <w:jc w:val="left"/>
              <w:rPr>
                <w:sz w:val="14"/>
                <w:szCs w:val="14"/>
              </w:rPr>
            </w:pPr>
            <w:r w:rsidRPr="004A43C4">
              <w:rPr>
                <w:sz w:val="14"/>
                <w:szCs w:val="14"/>
              </w:rPr>
              <w:t>0,000</w:t>
            </w:r>
          </w:p>
        </w:tc>
        <w:tc>
          <w:tcPr>
            <w:tcW w:w="551" w:type="dxa"/>
            <w:tcBorders>
              <w:top w:val="nil"/>
              <w:left w:val="nil"/>
              <w:bottom w:val="single" w:sz="4" w:space="0" w:color="auto"/>
              <w:right w:val="single" w:sz="4" w:space="0" w:color="auto"/>
            </w:tcBorders>
            <w:shd w:val="clear" w:color="auto" w:fill="auto"/>
            <w:noWrap/>
            <w:vAlign w:val="bottom"/>
            <w:hideMark/>
          </w:tcPr>
          <w:p w14:paraId="4CB1C6C1" w14:textId="77777777" w:rsidR="00EC3F45" w:rsidRPr="004A43C4" w:rsidRDefault="00EC3F45" w:rsidP="00DF50C9">
            <w:pPr>
              <w:ind w:firstLine="0"/>
              <w:jc w:val="left"/>
              <w:rPr>
                <w:sz w:val="14"/>
                <w:szCs w:val="14"/>
              </w:rPr>
            </w:pPr>
            <w:r w:rsidRPr="004A43C4">
              <w:rPr>
                <w:sz w:val="14"/>
                <w:szCs w:val="14"/>
              </w:rPr>
              <w:t>-0,003</w:t>
            </w:r>
          </w:p>
        </w:tc>
        <w:tc>
          <w:tcPr>
            <w:tcW w:w="455" w:type="dxa"/>
            <w:tcBorders>
              <w:top w:val="nil"/>
              <w:left w:val="nil"/>
              <w:bottom w:val="single" w:sz="4" w:space="0" w:color="auto"/>
              <w:right w:val="single" w:sz="4" w:space="0" w:color="auto"/>
            </w:tcBorders>
            <w:shd w:val="clear" w:color="auto" w:fill="auto"/>
            <w:noWrap/>
            <w:vAlign w:val="bottom"/>
            <w:hideMark/>
          </w:tcPr>
          <w:p w14:paraId="5B22C376" w14:textId="77777777" w:rsidR="00EC3F45" w:rsidRPr="004A43C4" w:rsidRDefault="00EC3F45" w:rsidP="00DF50C9">
            <w:pPr>
              <w:ind w:firstLine="0"/>
              <w:jc w:val="left"/>
              <w:rPr>
                <w:sz w:val="14"/>
                <w:szCs w:val="14"/>
              </w:rPr>
            </w:pPr>
            <w:r w:rsidRPr="004A43C4">
              <w:rPr>
                <w:sz w:val="14"/>
                <w:szCs w:val="14"/>
              </w:rPr>
              <w:t>0,058</w:t>
            </w:r>
          </w:p>
        </w:tc>
        <w:tc>
          <w:tcPr>
            <w:tcW w:w="489" w:type="dxa"/>
            <w:tcBorders>
              <w:top w:val="nil"/>
              <w:left w:val="nil"/>
              <w:bottom w:val="single" w:sz="4" w:space="0" w:color="auto"/>
              <w:right w:val="single" w:sz="4" w:space="0" w:color="auto"/>
            </w:tcBorders>
            <w:shd w:val="clear" w:color="auto" w:fill="auto"/>
            <w:noWrap/>
            <w:vAlign w:val="bottom"/>
            <w:hideMark/>
          </w:tcPr>
          <w:p w14:paraId="5FB16E8A" w14:textId="77777777" w:rsidR="00EC3F45" w:rsidRPr="004A43C4" w:rsidRDefault="00EC3F45" w:rsidP="00BE58CD">
            <w:pPr>
              <w:ind w:firstLine="0"/>
              <w:jc w:val="right"/>
              <w:rPr>
                <w:sz w:val="14"/>
                <w:szCs w:val="14"/>
              </w:rPr>
            </w:pPr>
            <w:r w:rsidRPr="004A43C4">
              <w:rPr>
                <w:sz w:val="14"/>
                <w:szCs w:val="14"/>
              </w:rPr>
              <w:t>88,86</w:t>
            </w:r>
          </w:p>
        </w:tc>
      </w:tr>
      <w:tr w:rsidR="00094332" w:rsidRPr="00DF50C9" w14:paraId="07506ECB" w14:textId="77777777" w:rsidTr="00094332">
        <w:trPr>
          <w:trHeight w:val="300"/>
        </w:trPr>
        <w:tc>
          <w:tcPr>
            <w:tcW w:w="491" w:type="dxa"/>
            <w:tcBorders>
              <w:top w:val="nil"/>
              <w:left w:val="single" w:sz="4" w:space="0" w:color="auto"/>
              <w:bottom w:val="single" w:sz="4" w:space="0" w:color="auto"/>
              <w:right w:val="single" w:sz="4" w:space="0" w:color="auto"/>
            </w:tcBorders>
            <w:shd w:val="clear" w:color="auto" w:fill="auto"/>
            <w:noWrap/>
            <w:vAlign w:val="bottom"/>
            <w:hideMark/>
          </w:tcPr>
          <w:p w14:paraId="329E8A49" w14:textId="77777777" w:rsidR="00EC3F45" w:rsidRPr="004A43C4" w:rsidRDefault="00EC3F45" w:rsidP="00A078C1">
            <w:pPr>
              <w:ind w:firstLine="0"/>
              <w:jc w:val="left"/>
              <w:rPr>
                <w:sz w:val="14"/>
                <w:szCs w:val="14"/>
              </w:rPr>
            </w:pPr>
            <w:r w:rsidRPr="004A43C4">
              <w:rPr>
                <w:sz w:val="14"/>
                <w:szCs w:val="14"/>
              </w:rPr>
              <w:t>m_19</w:t>
            </w:r>
          </w:p>
        </w:tc>
        <w:tc>
          <w:tcPr>
            <w:tcW w:w="917" w:type="dxa"/>
            <w:tcBorders>
              <w:top w:val="nil"/>
              <w:left w:val="nil"/>
              <w:bottom w:val="single" w:sz="4" w:space="0" w:color="auto"/>
              <w:right w:val="single" w:sz="4" w:space="0" w:color="auto"/>
            </w:tcBorders>
            <w:shd w:val="clear" w:color="auto" w:fill="auto"/>
            <w:noWrap/>
            <w:vAlign w:val="bottom"/>
            <w:hideMark/>
          </w:tcPr>
          <w:p w14:paraId="072BD788" w14:textId="77777777" w:rsidR="00EC3F45" w:rsidRPr="004A43C4" w:rsidRDefault="00EC3F45" w:rsidP="00DF50C9">
            <w:pPr>
              <w:ind w:firstLine="0"/>
              <w:jc w:val="left"/>
              <w:rPr>
                <w:sz w:val="14"/>
                <w:szCs w:val="14"/>
              </w:rPr>
            </w:pPr>
            <w:r w:rsidRPr="004A43C4">
              <w:rPr>
                <w:sz w:val="14"/>
                <w:szCs w:val="14"/>
              </w:rPr>
              <w:t>1215784,992</w:t>
            </w:r>
          </w:p>
        </w:tc>
        <w:tc>
          <w:tcPr>
            <w:tcW w:w="954" w:type="dxa"/>
            <w:tcBorders>
              <w:top w:val="nil"/>
              <w:left w:val="nil"/>
              <w:bottom w:val="single" w:sz="4" w:space="0" w:color="auto"/>
              <w:right w:val="single" w:sz="4" w:space="0" w:color="auto"/>
            </w:tcBorders>
            <w:shd w:val="clear" w:color="auto" w:fill="auto"/>
            <w:noWrap/>
            <w:vAlign w:val="bottom"/>
            <w:hideMark/>
          </w:tcPr>
          <w:p w14:paraId="37F83B0C" w14:textId="77777777" w:rsidR="00EC3F45" w:rsidRPr="004A43C4" w:rsidRDefault="00EC3F45" w:rsidP="00DF50C9">
            <w:pPr>
              <w:ind w:firstLine="0"/>
              <w:jc w:val="left"/>
              <w:rPr>
                <w:sz w:val="14"/>
                <w:szCs w:val="14"/>
              </w:rPr>
            </w:pPr>
            <w:r w:rsidRPr="004A43C4">
              <w:rPr>
                <w:sz w:val="14"/>
                <w:szCs w:val="14"/>
              </w:rPr>
              <w:t>-6255404,203</w:t>
            </w:r>
          </w:p>
        </w:tc>
        <w:tc>
          <w:tcPr>
            <w:tcW w:w="879" w:type="dxa"/>
            <w:tcBorders>
              <w:top w:val="nil"/>
              <w:left w:val="nil"/>
              <w:bottom w:val="single" w:sz="4" w:space="0" w:color="auto"/>
              <w:right w:val="single" w:sz="4" w:space="0" w:color="auto"/>
            </w:tcBorders>
            <w:shd w:val="clear" w:color="auto" w:fill="auto"/>
            <w:noWrap/>
            <w:vAlign w:val="bottom"/>
            <w:hideMark/>
          </w:tcPr>
          <w:p w14:paraId="48FE0F81" w14:textId="77777777" w:rsidR="00EC3F45" w:rsidRPr="004A43C4" w:rsidRDefault="00EC3F45" w:rsidP="00DF50C9">
            <w:pPr>
              <w:ind w:firstLine="0"/>
              <w:jc w:val="left"/>
              <w:rPr>
                <w:sz w:val="14"/>
                <w:szCs w:val="14"/>
              </w:rPr>
            </w:pPr>
            <w:r w:rsidRPr="004A43C4">
              <w:rPr>
                <w:sz w:val="14"/>
                <w:szCs w:val="14"/>
              </w:rPr>
              <w:t>-322805,342</w:t>
            </w:r>
          </w:p>
        </w:tc>
        <w:tc>
          <w:tcPr>
            <w:tcW w:w="468" w:type="dxa"/>
            <w:tcBorders>
              <w:top w:val="nil"/>
              <w:left w:val="nil"/>
              <w:bottom w:val="single" w:sz="4" w:space="0" w:color="auto"/>
              <w:right w:val="single" w:sz="4" w:space="0" w:color="auto"/>
            </w:tcBorders>
            <w:shd w:val="clear" w:color="auto" w:fill="auto"/>
            <w:noWrap/>
            <w:vAlign w:val="bottom"/>
            <w:hideMark/>
          </w:tcPr>
          <w:p w14:paraId="55A5A107" w14:textId="77777777" w:rsidR="00EC3F45" w:rsidRPr="004A43C4" w:rsidRDefault="00EC3F45" w:rsidP="00DF50C9">
            <w:pPr>
              <w:ind w:firstLine="0"/>
              <w:jc w:val="left"/>
              <w:rPr>
                <w:sz w:val="14"/>
                <w:szCs w:val="14"/>
              </w:rPr>
            </w:pPr>
            <w:r w:rsidRPr="004A43C4">
              <w:rPr>
                <w:sz w:val="14"/>
                <w:szCs w:val="14"/>
              </w:rPr>
              <w:t>0,010</w:t>
            </w:r>
          </w:p>
        </w:tc>
        <w:tc>
          <w:tcPr>
            <w:tcW w:w="954" w:type="dxa"/>
            <w:tcBorders>
              <w:top w:val="nil"/>
              <w:left w:val="nil"/>
              <w:bottom w:val="single" w:sz="4" w:space="0" w:color="auto"/>
              <w:right w:val="single" w:sz="4" w:space="0" w:color="auto"/>
            </w:tcBorders>
            <w:shd w:val="clear" w:color="auto" w:fill="auto"/>
            <w:noWrap/>
            <w:vAlign w:val="bottom"/>
            <w:hideMark/>
          </w:tcPr>
          <w:p w14:paraId="4E1F693A" w14:textId="77777777" w:rsidR="00EC3F45" w:rsidRPr="004A43C4" w:rsidRDefault="00EC3F45" w:rsidP="00DF50C9">
            <w:pPr>
              <w:ind w:firstLine="0"/>
              <w:jc w:val="left"/>
              <w:rPr>
                <w:sz w:val="14"/>
                <w:szCs w:val="14"/>
              </w:rPr>
            </w:pPr>
            <w:r w:rsidRPr="004A43C4">
              <w:rPr>
                <w:sz w:val="14"/>
                <w:szCs w:val="14"/>
              </w:rPr>
              <w:t>1215784,999</w:t>
            </w:r>
          </w:p>
        </w:tc>
        <w:tc>
          <w:tcPr>
            <w:tcW w:w="954" w:type="dxa"/>
            <w:tcBorders>
              <w:top w:val="nil"/>
              <w:left w:val="nil"/>
              <w:bottom w:val="single" w:sz="4" w:space="0" w:color="auto"/>
              <w:right w:val="single" w:sz="4" w:space="0" w:color="auto"/>
            </w:tcBorders>
            <w:shd w:val="clear" w:color="auto" w:fill="auto"/>
            <w:noWrap/>
            <w:vAlign w:val="bottom"/>
            <w:hideMark/>
          </w:tcPr>
          <w:p w14:paraId="2614AE30" w14:textId="77777777" w:rsidR="00EC3F45" w:rsidRPr="004A43C4" w:rsidRDefault="00EC3F45" w:rsidP="00DF50C9">
            <w:pPr>
              <w:ind w:firstLine="0"/>
              <w:jc w:val="left"/>
              <w:rPr>
                <w:sz w:val="14"/>
                <w:szCs w:val="14"/>
              </w:rPr>
            </w:pPr>
            <w:r w:rsidRPr="004A43C4">
              <w:rPr>
                <w:sz w:val="14"/>
                <w:szCs w:val="14"/>
              </w:rPr>
              <w:t>-6255404,209</w:t>
            </w:r>
          </w:p>
        </w:tc>
        <w:tc>
          <w:tcPr>
            <w:tcW w:w="853" w:type="dxa"/>
            <w:tcBorders>
              <w:top w:val="nil"/>
              <w:left w:val="nil"/>
              <w:bottom w:val="single" w:sz="4" w:space="0" w:color="auto"/>
              <w:right w:val="single" w:sz="4" w:space="0" w:color="auto"/>
            </w:tcBorders>
            <w:shd w:val="clear" w:color="auto" w:fill="auto"/>
            <w:noWrap/>
            <w:vAlign w:val="bottom"/>
            <w:hideMark/>
          </w:tcPr>
          <w:p w14:paraId="026B324C" w14:textId="77777777" w:rsidR="00EC3F45" w:rsidRPr="004A43C4" w:rsidRDefault="00EC3F45" w:rsidP="00DF50C9">
            <w:pPr>
              <w:ind w:firstLine="0"/>
              <w:jc w:val="left"/>
              <w:rPr>
                <w:sz w:val="14"/>
                <w:szCs w:val="14"/>
              </w:rPr>
            </w:pPr>
            <w:r w:rsidRPr="004A43C4">
              <w:rPr>
                <w:sz w:val="14"/>
                <w:szCs w:val="14"/>
              </w:rPr>
              <w:t>-322805,333</w:t>
            </w:r>
          </w:p>
        </w:tc>
        <w:tc>
          <w:tcPr>
            <w:tcW w:w="455" w:type="dxa"/>
            <w:tcBorders>
              <w:top w:val="nil"/>
              <w:left w:val="nil"/>
              <w:bottom w:val="single" w:sz="4" w:space="0" w:color="auto"/>
              <w:right w:val="single" w:sz="4" w:space="0" w:color="auto"/>
            </w:tcBorders>
            <w:shd w:val="clear" w:color="auto" w:fill="auto"/>
            <w:noWrap/>
            <w:vAlign w:val="bottom"/>
            <w:hideMark/>
          </w:tcPr>
          <w:p w14:paraId="65752C54" w14:textId="77777777" w:rsidR="00EC3F45" w:rsidRPr="004A43C4" w:rsidRDefault="00EC3F45" w:rsidP="00DF50C9">
            <w:pPr>
              <w:ind w:firstLine="0"/>
              <w:jc w:val="left"/>
              <w:rPr>
                <w:sz w:val="14"/>
                <w:szCs w:val="14"/>
              </w:rPr>
            </w:pPr>
            <w:r w:rsidRPr="004A43C4">
              <w:rPr>
                <w:sz w:val="14"/>
                <w:szCs w:val="14"/>
              </w:rPr>
              <w:t>0,011</w:t>
            </w:r>
          </w:p>
        </w:tc>
        <w:tc>
          <w:tcPr>
            <w:tcW w:w="522" w:type="dxa"/>
            <w:tcBorders>
              <w:top w:val="nil"/>
              <w:left w:val="nil"/>
              <w:bottom w:val="single" w:sz="4" w:space="0" w:color="auto"/>
              <w:right w:val="single" w:sz="4" w:space="0" w:color="auto"/>
            </w:tcBorders>
            <w:shd w:val="clear" w:color="auto" w:fill="auto"/>
            <w:noWrap/>
            <w:vAlign w:val="bottom"/>
            <w:hideMark/>
          </w:tcPr>
          <w:p w14:paraId="5B327E7D" w14:textId="77777777" w:rsidR="00EC3F45" w:rsidRPr="004A43C4" w:rsidRDefault="00EC3F45" w:rsidP="00DF50C9">
            <w:pPr>
              <w:ind w:firstLine="0"/>
              <w:jc w:val="left"/>
              <w:rPr>
                <w:sz w:val="14"/>
                <w:szCs w:val="14"/>
              </w:rPr>
            </w:pPr>
            <w:r w:rsidRPr="004A43C4">
              <w:rPr>
                <w:sz w:val="14"/>
                <w:szCs w:val="14"/>
              </w:rPr>
              <w:t>0,009</w:t>
            </w:r>
          </w:p>
        </w:tc>
        <w:tc>
          <w:tcPr>
            <w:tcW w:w="551" w:type="dxa"/>
            <w:tcBorders>
              <w:top w:val="nil"/>
              <w:left w:val="nil"/>
              <w:bottom w:val="single" w:sz="4" w:space="0" w:color="auto"/>
              <w:right w:val="single" w:sz="4" w:space="0" w:color="auto"/>
            </w:tcBorders>
            <w:shd w:val="clear" w:color="auto" w:fill="auto"/>
            <w:noWrap/>
            <w:vAlign w:val="bottom"/>
            <w:hideMark/>
          </w:tcPr>
          <w:p w14:paraId="3B2B6870" w14:textId="77777777" w:rsidR="00EC3F45" w:rsidRPr="004A43C4" w:rsidRDefault="00EC3F45" w:rsidP="00DF50C9">
            <w:pPr>
              <w:ind w:firstLine="0"/>
              <w:jc w:val="left"/>
              <w:rPr>
                <w:sz w:val="14"/>
                <w:szCs w:val="14"/>
              </w:rPr>
            </w:pPr>
            <w:r w:rsidRPr="004A43C4">
              <w:rPr>
                <w:sz w:val="14"/>
                <w:szCs w:val="14"/>
              </w:rPr>
              <w:t>0,006</w:t>
            </w:r>
          </w:p>
        </w:tc>
        <w:tc>
          <w:tcPr>
            <w:tcW w:w="551" w:type="dxa"/>
            <w:tcBorders>
              <w:top w:val="nil"/>
              <w:left w:val="nil"/>
              <w:bottom w:val="single" w:sz="4" w:space="0" w:color="auto"/>
              <w:right w:val="single" w:sz="4" w:space="0" w:color="auto"/>
            </w:tcBorders>
            <w:shd w:val="clear" w:color="auto" w:fill="auto"/>
            <w:noWrap/>
            <w:vAlign w:val="bottom"/>
            <w:hideMark/>
          </w:tcPr>
          <w:p w14:paraId="0B52612A" w14:textId="77777777" w:rsidR="00EC3F45" w:rsidRPr="004A43C4" w:rsidRDefault="00EC3F45" w:rsidP="00DF50C9">
            <w:pPr>
              <w:ind w:firstLine="0"/>
              <w:jc w:val="left"/>
              <w:rPr>
                <w:sz w:val="14"/>
                <w:szCs w:val="14"/>
              </w:rPr>
            </w:pPr>
            <w:r w:rsidRPr="004A43C4">
              <w:rPr>
                <w:sz w:val="14"/>
                <w:szCs w:val="14"/>
              </w:rPr>
              <w:t>0,006</w:t>
            </w:r>
          </w:p>
        </w:tc>
        <w:tc>
          <w:tcPr>
            <w:tcW w:w="455" w:type="dxa"/>
            <w:tcBorders>
              <w:top w:val="nil"/>
              <w:left w:val="nil"/>
              <w:bottom w:val="single" w:sz="4" w:space="0" w:color="auto"/>
              <w:right w:val="single" w:sz="4" w:space="0" w:color="auto"/>
            </w:tcBorders>
            <w:shd w:val="clear" w:color="auto" w:fill="auto"/>
            <w:noWrap/>
            <w:vAlign w:val="bottom"/>
            <w:hideMark/>
          </w:tcPr>
          <w:p w14:paraId="72663EE1" w14:textId="77777777" w:rsidR="00EC3F45" w:rsidRPr="004A43C4" w:rsidRDefault="00EC3F45" w:rsidP="00DF50C9">
            <w:pPr>
              <w:ind w:firstLine="0"/>
              <w:jc w:val="left"/>
              <w:rPr>
                <w:sz w:val="14"/>
                <w:szCs w:val="14"/>
              </w:rPr>
            </w:pPr>
            <w:r w:rsidRPr="004A43C4">
              <w:rPr>
                <w:sz w:val="14"/>
                <w:szCs w:val="14"/>
              </w:rPr>
              <w:t>0,011</w:t>
            </w:r>
          </w:p>
        </w:tc>
        <w:tc>
          <w:tcPr>
            <w:tcW w:w="489" w:type="dxa"/>
            <w:tcBorders>
              <w:top w:val="nil"/>
              <w:left w:val="nil"/>
              <w:bottom w:val="single" w:sz="4" w:space="0" w:color="auto"/>
              <w:right w:val="single" w:sz="4" w:space="0" w:color="auto"/>
            </w:tcBorders>
            <w:shd w:val="clear" w:color="auto" w:fill="auto"/>
            <w:noWrap/>
            <w:vAlign w:val="bottom"/>
            <w:hideMark/>
          </w:tcPr>
          <w:p w14:paraId="57872789" w14:textId="77777777" w:rsidR="00EC3F45" w:rsidRPr="004A43C4" w:rsidRDefault="00EC3F45" w:rsidP="00BE58CD">
            <w:pPr>
              <w:ind w:firstLine="0"/>
              <w:jc w:val="right"/>
              <w:rPr>
                <w:sz w:val="14"/>
                <w:szCs w:val="14"/>
              </w:rPr>
            </w:pPr>
            <w:r w:rsidRPr="004A43C4">
              <w:rPr>
                <w:sz w:val="14"/>
                <w:szCs w:val="14"/>
              </w:rPr>
              <w:t>68,04</w:t>
            </w:r>
          </w:p>
        </w:tc>
      </w:tr>
      <w:tr w:rsidR="00094332" w:rsidRPr="00DF50C9" w14:paraId="05FB12CE" w14:textId="77777777" w:rsidTr="00094332">
        <w:trPr>
          <w:trHeight w:val="300"/>
        </w:trPr>
        <w:tc>
          <w:tcPr>
            <w:tcW w:w="491" w:type="dxa"/>
            <w:tcBorders>
              <w:top w:val="nil"/>
              <w:left w:val="single" w:sz="4" w:space="0" w:color="auto"/>
              <w:bottom w:val="single" w:sz="4" w:space="0" w:color="auto"/>
              <w:right w:val="single" w:sz="4" w:space="0" w:color="auto"/>
            </w:tcBorders>
            <w:shd w:val="clear" w:color="auto" w:fill="auto"/>
            <w:noWrap/>
            <w:vAlign w:val="bottom"/>
            <w:hideMark/>
          </w:tcPr>
          <w:p w14:paraId="33B70CD5" w14:textId="77777777" w:rsidR="00EC3F45" w:rsidRPr="004A43C4" w:rsidRDefault="00EC3F45" w:rsidP="00A078C1">
            <w:pPr>
              <w:ind w:firstLine="0"/>
              <w:jc w:val="left"/>
              <w:rPr>
                <w:sz w:val="14"/>
                <w:szCs w:val="14"/>
              </w:rPr>
            </w:pPr>
            <w:r w:rsidRPr="004A43C4">
              <w:rPr>
                <w:sz w:val="14"/>
                <w:szCs w:val="14"/>
              </w:rPr>
              <w:t>m_21</w:t>
            </w:r>
          </w:p>
        </w:tc>
        <w:tc>
          <w:tcPr>
            <w:tcW w:w="917" w:type="dxa"/>
            <w:tcBorders>
              <w:top w:val="nil"/>
              <w:left w:val="nil"/>
              <w:bottom w:val="single" w:sz="4" w:space="0" w:color="auto"/>
              <w:right w:val="single" w:sz="4" w:space="0" w:color="auto"/>
            </w:tcBorders>
            <w:shd w:val="clear" w:color="auto" w:fill="auto"/>
            <w:noWrap/>
            <w:vAlign w:val="bottom"/>
            <w:hideMark/>
          </w:tcPr>
          <w:p w14:paraId="10740BDE" w14:textId="77777777" w:rsidR="00EC3F45" w:rsidRPr="004A43C4" w:rsidRDefault="00EC3F45" w:rsidP="00DF50C9">
            <w:pPr>
              <w:ind w:firstLine="0"/>
              <w:jc w:val="left"/>
              <w:rPr>
                <w:sz w:val="14"/>
                <w:szCs w:val="14"/>
              </w:rPr>
            </w:pPr>
            <w:r w:rsidRPr="004A43C4">
              <w:rPr>
                <w:sz w:val="14"/>
                <w:szCs w:val="14"/>
              </w:rPr>
              <w:t>1215757,674</w:t>
            </w:r>
          </w:p>
        </w:tc>
        <w:tc>
          <w:tcPr>
            <w:tcW w:w="954" w:type="dxa"/>
            <w:tcBorders>
              <w:top w:val="nil"/>
              <w:left w:val="nil"/>
              <w:bottom w:val="single" w:sz="4" w:space="0" w:color="auto"/>
              <w:right w:val="single" w:sz="4" w:space="0" w:color="auto"/>
            </w:tcBorders>
            <w:shd w:val="clear" w:color="auto" w:fill="auto"/>
            <w:noWrap/>
            <w:vAlign w:val="bottom"/>
            <w:hideMark/>
          </w:tcPr>
          <w:p w14:paraId="4EF7F7DF" w14:textId="77777777" w:rsidR="00EC3F45" w:rsidRPr="004A43C4" w:rsidRDefault="00EC3F45" w:rsidP="00DF50C9">
            <w:pPr>
              <w:ind w:firstLine="0"/>
              <w:jc w:val="left"/>
              <w:rPr>
                <w:sz w:val="14"/>
                <w:szCs w:val="14"/>
              </w:rPr>
            </w:pPr>
            <w:r w:rsidRPr="004A43C4">
              <w:rPr>
                <w:sz w:val="14"/>
                <w:szCs w:val="14"/>
              </w:rPr>
              <w:t>-6255414,748</w:t>
            </w:r>
          </w:p>
        </w:tc>
        <w:tc>
          <w:tcPr>
            <w:tcW w:w="879" w:type="dxa"/>
            <w:tcBorders>
              <w:top w:val="nil"/>
              <w:left w:val="nil"/>
              <w:bottom w:val="single" w:sz="4" w:space="0" w:color="auto"/>
              <w:right w:val="single" w:sz="4" w:space="0" w:color="auto"/>
            </w:tcBorders>
            <w:shd w:val="clear" w:color="auto" w:fill="auto"/>
            <w:noWrap/>
            <w:vAlign w:val="bottom"/>
            <w:hideMark/>
          </w:tcPr>
          <w:p w14:paraId="19ED1702" w14:textId="77777777" w:rsidR="00EC3F45" w:rsidRPr="004A43C4" w:rsidRDefault="00EC3F45" w:rsidP="00DF50C9">
            <w:pPr>
              <w:ind w:firstLine="0"/>
              <w:jc w:val="left"/>
              <w:rPr>
                <w:sz w:val="14"/>
                <w:szCs w:val="14"/>
              </w:rPr>
            </w:pPr>
            <w:r w:rsidRPr="004A43C4">
              <w:rPr>
                <w:sz w:val="14"/>
                <w:szCs w:val="14"/>
              </w:rPr>
              <w:t>-322881,223</w:t>
            </w:r>
          </w:p>
        </w:tc>
        <w:tc>
          <w:tcPr>
            <w:tcW w:w="468" w:type="dxa"/>
            <w:tcBorders>
              <w:top w:val="nil"/>
              <w:left w:val="nil"/>
              <w:bottom w:val="single" w:sz="4" w:space="0" w:color="auto"/>
              <w:right w:val="single" w:sz="4" w:space="0" w:color="auto"/>
            </w:tcBorders>
            <w:shd w:val="clear" w:color="auto" w:fill="auto"/>
            <w:noWrap/>
            <w:vAlign w:val="bottom"/>
            <w:hideMark/>
          </w:tcPr>
          <w:p w14:paraId="379857E8" w14:textId="77777777" w:rsidR="00EC3F45" w:rsidRPr="004A43C4" w:rsidRDefault="00EC3F45" w:rsidP="00DF50C9">
            <w:pPr>
              <w:ind w:firstLine="0"/>
              <w:jc w:val="left"/>
              <w:rPr>
                <w:sz w:val="14"/>
                <w:szCs w:val="14"/>
              </w:rPr>
            </w:pPr>
            <w:r w:rsidRPr="004A43C4">
              <w:rPr>
                <w:sz w:val="14"/>
                <w:szCs w:val="14"/>
              </w:rPr>
              <w:t>0,008</w:t>
            </w:r>
          </w:p>
        </w:tc>
        <w:tc>
          <w:tcPr>
            <w:tcW w:w="954" w:type="dxa"/>
            <w:tcBorders>
              <w:top w:val="nil"/>
              <w:left w:val="nil"/>
              <w:bottom w:val="single" w:sz="4" w:space="0" w:color="auto"/>
              <w:right w:val="single" w:sz="4" w:space="0" w:color="auto"/>
            </w:tcBorders>
            <w:shd w:val="clear" w:color="auto" w:fill="auto"/>
            <w:noWrap/>
            <w:vAlign w:val="bottom"/>
            <w:hideMark/>
          </w:tcPr>
          <w:p w14:paraId="6A713140" w14:textId="77777777" w:rsidR="00EC3F45" w:rsidRPr="004A43C4" w:rsidRDefault="00EC3F45" w:rsidP="00DF50C9">
            <w:pPr>
              <w:ind w:firstLine="0"/>
              <w:jc w:val="left"/>
              <w:rPr>
                <w:sz w:val="14"/>
                <w:szCs w:val="14"/>
              </w:rPr>
            </w:pPr>
            <w:r w:rsidRPr="004A43C4">
              <w:rPr>
                <w:sz w:val="14"/>
                <w:szCs w:val="14"/>
              </w:rPr>
              <w:t>1215757,685</w:t>
            </w:r>
          </w:p>
        </w:tc>
        <w:tc>
          <w:tcPr>
            <w:tcW w:w="954" w:type="dxa"/>
            <w:tcBorders>
              <w:top w:val="nil"/>
              <w:left w:val="nil"/>
              <w:bottom w:val="single" w:sz="4" w:space="0" w:color="auto"/>
              <w:right w:val="single" w:sz="4" w:space="0" w:color="auto"/>
            </w:tcBorders>
            <w:shd w:val="clear" w:color="auto" w:fill="auto"/>
            <w:noWrap/>
            <w:vAlign w:val="bottom"/>
            <w:hideMark/>
          </w:tcPr>
          <w:p w14:paraId="137B5984" w14:textId="77777777" w:rsidR="00EC3F45" w:rsidRPr="004A43C4" w:rsidRDefault="00EC3F45" w:rsidP="00DF50C9">
            <w:pPr>
              <w:ind w:firstLine="0"/>
              <w:jc w:val="left"/>
              <w:rPr>
                <w:sz w:val="14"/>
                <w:szCs w:val="14"/>
              </w:rPr>
            </w:pPr>
            <w:r w:rsidRPr="004A43C4">
              <w:rPr>
                <w:sz w:val="14"/>
                <w:szCs w:val="14"/>
              </w:rPr>
              <w:t>-6255414,739</w:t>
            </w:r>
          </w:p>
        </w:tc>
        <w:tc>
          <w:tcPr>
            <w:tcW w:w="853" w:type="dxa"/>
            <w:tcBorders>
              <w:top w:val="nil"/>
              <w:left w:val="nil"/>
              <w:bottom w:val="single" w:sz="4" w:space="0" w:color="auto"/>
              <w:right w:val="single" w:sz="4" w:space="0" w:color="auto"/>
            </w:tcBorders>
            <w:shd w:val="clear" w:color="auto" w:fill="auto"/>
            <w:noWrap/>
            <w:vAlign w:val="bottom"/>
            <w:hideMark/>
          </w:tcPr>
          <w:p w14:paraId="7E25DAB1" w14:textId="77777777" w:rsidR="00EC3F45" w:rsidRPr="004A43C4" w:rsidRDefault="00EC3F45" w:rsidP="00DF50C9">
            <w:pPr>
              <w:ind w:firstLine="0"/>
              <w:jc w:val="left"/>
              <w:rPr>
                <w:sz w:val="14"/>
                <w:szCs w:val="14"/>
              </w:rPr>
            </w:pPr>
            <w:r w:rsidRPr="004A43C4">
              <w:rPr>
                <w:sz w:val="14"/>
                <w:szCs w:val="14"/>
              </w:rPr>
              <w:t>-322881,213</w:t>
            </w:r>
          </w:p>
        </w:tc>
        <w:tc>
          <w:tcPr>
            <w:tcW w:w="455" w:type="dxa"/>
            <w:tcBorders>
              <w:top w:val="nil"/>
              <w:left w:val="nil"/>
              <w:bottom w:val="single" w:sz="4" w:space="0" w:color="auto"/>
              <w:right w:val="single" w:sz="4" w:space="0" w:color="auto"/>
            </w:tcBorders>
            <w:shd w:val="clear" w:color="auto" w:fill="auto"/>
            <w:noWrap/>
            <w:vAlign w:val="bottom"/>
            <w:hideMark/>
          </w:tcPr>
          <w:p w14:paraId="0D43ABEB" w14:textId="77777777" w:rsidR="00EC3F45" w:rsidRPr="004A43C4" w:rsidRDefault="00EC3F45" w:rsidP="00DF50C9">
            <w:pPr>
              <w:ind w:firstLine="0"/>
              <w:jc w:val="left"/>
              <w:rPr>
                <w:sz w:val="14"/>
                <w:szCs w:val="14"/>
              </w:rPr>
            </w:pPr>
            <w:r w:rsidRPr="004A43C4">
              <w:rPr>
                <w:sz w:val="14"/>
                <w:szCs w:val="14"/>
              </w:rPr>
              <w:t>0,008</w:t>
            </w:r>
          </w:p>
        </w:tc>
        <w:tc>
          <w:tcPr>
            <w:tcW w:w="522" w:type="dxa"/>
            <w:tcBorders>
              <w:top w:val="nil"/>
              <w:left w:val="nil"/>
              <w:bottom w:val="single" w:sz="4" w:space="0" w:color="auto"/>
              <w:right w:val="single" w:sz="4" w:space="0" w:color="auto"/>
            </w:tcBorders>
            <w:shd w:val="clear" w:color="auto" w:fill="auto"/>
            <w:noWrap/>
            <w:vAlign w:val="bottom"/>
            <w:hideMark/>
          </w:tcPr>
          <w:p w14:paraId="78271455" w14:textId="77777777" w:rsidR="00EC3F45" w:rsidRPr="004A43C4" w:rsidRDefault="00EC3F45" w:rsidP="00DF50C9">
            <w:pPr>
              <w:ind w:firstLine="0"/>
              <w:jc w:val="left"/>
              <w:rPr>
                <w:sz w:val="14"/>
                <w:szCs w:val="14"/>
              </w:rPr>
            </w:pPr>
            <w:r w:rsidRPr="004A43C4">
              <w:rPr>
                <w:sz w:val="14"/>
                <w:szCs w:val="14"/>
              </w:rPr>
              <w:t>0,009</w:t>
            </w:r>
          </w:p>
        </w:tc>
        <w:tc>
          <w:tcPr>
            <w:tcW w:w="551" w:type="dxa"/>
            <w:tcBorders>
              <w:top w:val="nil"/>
              <w:left w:val="nil"/>
              <w:bottom w:val="single" w:sz="4" w:space="0" w:color="auto"/>
              <w:right w:val="single" w:sz="4" w:space="0" w:color="auto"/>
            </w:tcBorders>
            <w:shd w:val="clear" w:color="auto" w:fill="auto"/>
            <w:noWrap/>
            <w:vAlign w:val="bottom"/>
            <w:hideMark/>
          </w:tcPr>
          <w:p w14:paraId="0E440967" w14:textId="77777777" w:rsidR="00EC3F45" w:rsidRPr="004A43C4" w:rsidRDefault="00EC3F45" w:rsidP="00DF50C9">
            <w:pPr>
              <w:ind w:firstLine="0"/>
              <w:jc w:val="left"/>
              <w:rPr>
                <w:sz w:val="14"/>
                <w:szCs w:val="14"/>
              </w:rPr>
            </w:pPr>
            <w:r w:rsidRPr="004A43C4">
              <w:rPr>
                <w:sz w:val="14"/>
                <w:szCs w:val="14"/>
              </w:rPr>
              <w:t>0,012</w:t>
            </w:r>
          </w:p>
        </w:tc>
        <w:tc>
          <w:tcPr>
            <w:tcW w:w="551" w:type="dxa"/>
            <w:tcBorders>
              <w:top w:val="nil"/>
              <w:left w:val="nil"/>
              <w:bottom w:val="single" w:sz="4" w:space="0" w:color="auto"/>
              <w:right w:val="single" w:sz="4" w:space="0" w:color="auto"/>
            </w:tcBorders>
            <w:shd w:val="clear" w:color="auto" w:fill="auto"/>
            <w:noWrap/>
            <w:vAlign w:val="bottom"/>
            <w:hideMark/>
          </w:tcPr>
          <w:p w14:paraId="63296618" w14:textId="77777777" w:rsidR="00EC3F45" w:rsidRPr="004A43C4" w:rsidRDefault="00EC3F45" w:rsidP="00DF50C9">
            <w:pPr>
              <w:ind w:firstLine="0"/>
              <w:jc w:val="left"/>
              <w:rPr>
                <w:sz w:val="14"/>
                <w:szCs w:val="14"/>
              </w:rPr>
            </w:pPr>
            <w:r w:rsidRPr="004A43C4">
              <w:rPr>
                <w:sz w:val="14"/>
                <w:szCs w:val="14"/>
              </w:rPr>
              <w:t>-0,007</w:t>
            </w:r>
          </w:p>
        </w:tc>
        <w:tc>
          <w:tcPr>
            <w:tcW w:w="455" w:type="dxa"/>
            <w:tcBorders>
              <w:top w:val="nil"/>
              <w:left w:val="nil"/>
              <w:bottom w:val="single" w:sz="4" w:space="0" w:color="auto"/>
              <w:right w:val="single" w:sz="4" w:space="0" w:color="auto"/>
            </w:tcBorders>
            <w:shd w:val="clear" w:color="auto" w:fill="auto"/>
            <w:noWrap/>
            <w:vAlign w:val="bottom"/>
            <w:hideMark/>
          </w:tcPr>
          <w:p w14:paraId="463E90F8" w14:textId="77777777" w:rsidR="00EC3F45" w:rsidRPr="004A43C4" w:rsidRDefault="00EC3F45" w:rsidP="00DF50C9">
            <w:pPr>
              <w:ind w:firstLine="0"/>
              <w:jc w:val="left"/>
              <w:rPr>
                <w:sz w:val="14"/>
                <w:szCs w:val="14"/>
              </w:rPr>
            </w:pPr>
            <w:r w:rsidRPr="004A43C4">
              <w:rPr>
                <w:sz w:val="14"/>
                <w:szCs w:val="14"/>
              </w:rPr>
              <w:t>0,015</w:t>
            </w:r>
          </w:p>
        </w:tc>
        <w:tc>
          <w:tcPr>
            <w:tcW w:w="489" w:type="dxa"/>
            <w:tcBorders>
              <w:top w:val="nil"/>
              <w:left w:val="nil"/>
              <w:bottom w:val="single" w:sz="4" w:space="0" w:color="auto"/>
              <w:right w:val="single" w:sz="4" w:space="0" w:color="auto"/>
            </w:tcBorders>
            <w:shd w:val="clear" w:color="auto" w:fill="auto"/>
            <w:noWrap/>
            <w:vAlign w:val="bottom"/>
            <w:hideMark/>
          </w:tcPr>
          <w:p w14:paraId="694C434C" w14:textId="77777777" w:rsidR="00EC3F45" w:rsidRPr="004A43C4" w:rsidRDefault="00EC3F45" w:rsidP="00BE58CD">
            <w:pPr>
              <w:ind w:firstLine="0"/>
              <w:jc w:val="right"/>
              <w:rPr>
                <w:sz w:val="14"/>
                <w:szCs w:val="14"/>
              </w:rPr>
            </w:pPr>
            <w:r w:rsidRPr="004A43C4">
              <w:rPr>
                <w:sz w:val="14"/>
                <w:szCs w:val="14"/>
              </w:rPr>
              <w:t>36,71</w:t>
            </w:r>
          </w:p>
        </w:tc>
      </w:tr>
      <w:tr w:rsidR="00094332" w:rsidRPr="00DF50C9" w14:paraId="43376150" w14:textId="77777777" w:rsidTr="00094332">
        <w:trPr>
          <w:trHeight w:val="300"/>
        </w:trPr>
        <w:tc>
          <w:tcPr>
            <w:tcW w:w="491" w:type="dxa"/>
            <w:tcBorders>
              <w:top w:val="nil"/>
              <w:left w:val="single" w:sz="4" w:space="0" w:color="auto"/>
              <w:bottom w:val="single" w:sz="4" w:space="0" w:color="auto"/>
              <w:right w:val="single" w:sz="4" w:space="0" w:color="auto"/>
            </w:tcBorders>
            <w:shd w:val="clear" w:color="auto" w:fill="auto"/>
            <w:noWrap/>
            <w:vAlign w:val="bottom"/>
            <w:hideMark/>
          </w:tcPr>
          <w:p w14:paraId="0C0D0A42" w14:textId="77777777" w:rsidR="00EC3F45" w:rsidRPr="004A43C4" w:rsidRDefault="00EC3F45" w:rsidP="00A078C1">
            <w:pPr>
              <w:ind w:firstLine="0"/>
              <w:jc w:val="left"/>
              <w:rPr>
                <w:sz w:val="14"/>
                <w:szCs w:val="14"/>
              </w:rPr>
            </w:pPr>
            <w:r w:rsidRPr="004A43C4">
              <w:rPr>
                <w:sz w:val="14"/>
                <w:szCs w:val="14"/>
              </w:rPr>
              <w:t>m_24</w:t>
            </w:r>
          </w:p>
        </w:tc>
        <w:tc>
          <w:tcPr>
            <w:tcW w:w="917" w:type="dxa"/>
            <w:tcBorders>
              <w:top w:val="nil"/>
              <w:left w:val="nil"/>
              <w:bottom w:val="single" w:sz="4" w:space="0" w:color="auto"/>
              <w:right w:val="single" w:sz="4" w:space="0" w:color="auto"/>
            </w:tcBorders>
            <w:shd w:val="clear" w:color="auto" w:fill="auto"/>
            <w:noWrap/>
            <w:vAlign w:val="bottom"/>
            <w:hideMark/>
          </w:tcPr>
          <w:p w14:paraId="6B4F39E6" w14:textId="77777777" w:rsidR="00EC3F45" w:rsidRPr="004A43C4" w:rsidRDefault="00EC3F45" w:rsidP="00DF50C9">
            <w:pPr>
              <w:ind w:firstLine="0"/>
              <w:jc w:val="left"/>
              <w:rPr>
                <w:sz w:val="14"/>
                <w:szCs w:val="14"/>
              </w:rPr>
            </w:pPr>
            <w:r w:rsidRPr="004A43C4">
              <w:rPr>
                <w:sz w:val="14"/>
                <w:szCs w:val="14"/>
              </w:rPr>
              <w:t>1215717,229</w:t>
            </w:r>
          </w:p>
        </w:tc>
        <w:tc>
          <w:tcPr>
            <w:tcW w:w="954" w:type="dxa"/>
            <w:tcBorders>
              <w:top w:val="nil"/>
              <w:left w:val="nil"/>
              <w:bottom w:val="single" w:sz="4" w:space="0" w:color="auto"/>
              <w:right w:val="single" w:sz="4" w:space="0" w:color="auto"/>
            </w:tcBorders>
            <w:shd w:val="clear" w:color="auto" w:fill="auto"/>
            <w:noWrap/>
            <w:vAlign w:val="bottom"/>
            <w:hideMark/>
          </w:tcPr>
          <w:p w14:paraId="596D2809" w14:textId="77777777" w:rsidR="00EC3F45" w:rsidRPr="004A43C4" w:rsidRDefault="00EC3F45" w:rsidP="00DF50C9">
            <w:pPr>
              <w:ind w:firstLine="0"/>
              <w:jc w:val="left"/>
              <w:rPr>
                <w:sz w:val="14"/>
                <w:szCs w:val="14"/>
              </w:rPr>
            </w:pPr>
            <w:r w:rsidRPr="004A43C4">
              <w:rPr>
                <w:sz w:val="14"/>
                <w:szCs w:val="14"/>
              </w:rPr>
              <w:t>-6255425,134</w:t>
            </w:r>
          </w:p>
        </w:tc>
        <w:tc>
          <w:tcPr>
            <w:tcW w:w="879" w:type="dxa"/>
            <w:tcBorders>
              <w:top w:val="nil"/>
              <w:left w:val="nil"/>
              <w:bottom w:val="single" w:sz="4" w:space="0" w:color="auto"/>
              <w:right w:val="single" w:sz="4" w:space="0" w:color="auto"/>
            </w:tcBorders>
            <w:shd w:val="clear" w:color="auto" w:fill="auto"/>
            <w:noWrap/>
            <w:vAlign w:val="bottom"/>
            <w:hideMark/>
          </w:tcPr>
          <w:p w14:paraId="4BA5C84C" w14:textId="77777777" w:rsidR="00EC3F45" w:rsidRPr="004A43C4" w:rsidRDefault="00EC3F45" w:rsidP="00DF50C9">
            <w:pPr>
              <w:ind w:firstLine="0"/>
              <w:jc w:val="left"/>
              <w:rPr>
                <w:sz w:val="14"/>
                <w:szCs w:val="14"/>
              </w:rPr>
            </w:pPr>
            <w:r w:rsidRPr="004A43C4">
              <w:rPr>
                <w:sz w:val="14"/>
                <w:szCs w:val="14"/>
              </w:rPr>
              <w:t>-322755,064</w:t>
            </w:r>
          </w:p>
        </w:tc>
        <w:tc>
          <w:tcPr>
            <w:tcW w:w="468" w:type="dxa"/>
            <w:tcBorders>
              <w:top w:val="nil"/>
              <w:left w:val="nil"/>
              <w:bottom w:val="single" w:sz="4" w:space="0" w:color="auto"/>
              <w:right w:val="single" w:sz="4" w:space="0" w:color="auto"/>
            </w:tcBorders>
            <w:shd w:val="clear" w:color="auto" w:fill="auto"/>
            <w:noWrap/>
            <w:vAlign w:val="bottom"/>
            <w:hideMark/>
          </w:tcPr>
          <w:p w14:paraId="3201DC15" w14:textId="77777777" w:rsidR="00EC3F45" w:rsidRPr="004A43C4" w:rsidRDefault="00EC3F45" w:rsidP="00DF50C9">
            <w:pPr>
              <w:ind w:firstLine="0"/>
              <w:jc w:val="left"/>
              <w:rPr>
                <w:sz w:val="14"/>
                <w:szCs w:val="14"/>
              </w:rPr>
            </w:pPr>
            <w:r w:rsidRPr="004A43C4">
              <w:rPr>
                <w:sz w:val="14"/>
                <w:szCs w:val="14"/>
              </w:rPr>
              <w:t>0,010</w:t>
            </w:r>
          </w:p>
        </w:tc>
        <w:tc>
          <w:tcPr>
            <w:tcW w:w="954" w:type="dxa"/>
            <w:tcBorders>
              <w:top w:val="nil"/>
              <w:left w:val="nil"/>
              <w:bottom w:val="single" w:sz="4" w:space="0" w:color="auto"/>
              <w:right w:val="single" w:sz="4" w:space="0" w:color="auto"/>
            </w:tcBorders>
            <w:shd w:val="clear" w:color="auto" w:fill="auto"/>
            <w:noWrap/>
            <w:vAlign w:val="bottom"/>
            <w:hideMark/>
          </w:tcPr>
          <w:p w14:paraId="0C64EE9E" w14:textId="77777777" w:rsidR="00EC3F45" w:rsidRPr="004A43C4" w:rsidRDefault="00EC3F45" w:rsidP="00DF50C9">
            <w:pPr>
              <w:ind w:firstLine="0"/>
              <w:jc w:val="left"/>
              <w:rPr>
                <w:sz w:val="14"/>
                <w:szCs w:val="14"/>
              </w:rPr>
            </w:pPr>
            <w:r w:rsidRPr="004A43C4">
              <w:rPr>
                <w:sz w:val="14"/>
                <w:szCs w:val="14"/>
              </w:rPr>
              <w:t>1215717,230</w:t>
            </w:r>
          </w:p>
        </w:tc>
        <w:tc>
          <w:tcPr>
            <w:tcW w:w="954" w:type="dxa"/>
            <w:tcBorders>
              <w:top w:val="nil"/>
              <w:left w:val="nil"/>
              <w:bottom w:val="single" w:sz="4" w:space="0" w:color="auto"/>
              <w:right w:val="single" w:sz="4" w:space="0" w:color="auto"/>
            </w:tcBorders>
            <w:shd w:val="clear" w:color="auto" w:fill="auto"/>
            <w:noWrap/>
            <w:vAlign w:val="bottom"/>
            <w:hideMark/>
          </w:tcPr>
          <w:p w14:paraId="1722E6D6" w14:textId="77777777" w:rsidR="00EC3F45" w:rsidRPr="004A43C4" w:rsidRDefault="00EC3F45" w:rsidP="00DF50C9">
            <w:pPr>
              <w:ind w:firstLine="0"/>
              <w:jc w:val="left"/>
              <w:rPr>
                <w:sz w:val="14"/>
                <w:szCs w:val="14"/>
              </w:rPr>
            </w:pPr>
            <w:r w:rsidRPr="004A43C4">
              <w:rPr>
                <w:sz w:val="14"/>
                <w:szCs w:val="14"/>
              </w:rPr>
              <w:t>-6255425,120</w:t>
            </w:r>
          </w:p>
        </w:tc>
        <w:tc>
          <w:tcPr>
            <w:tcW w:w="853" w:type="dxa"/>
            <w:tcBorders>
              <w:top w:val="nil"/>
              <w:left w:val="nil"/>
              <w:bottom w:val="single" w:sz="4" w:space="0" w:color="auto"/>
              <w:right w:val="single" w:sz="4" w:space="0" w:color="auto"/>
            </w:tcBorders>
            <w:shd w:val="clear" w:color="auto" w:fill="auto"/>
            <w:noWrap/>
            <w:vAlign w:val="bottom"/>
            <w:hideMark/>
          </w:tcPr>
          <w:p w14:paraId="30FE6580" w14:textId="77777777" w:rsidR="00EC3F45" w:rsidRPr="004A43C4" w:rsidRDefault="00EC3F45" w:rsidP="00DF50C9">
            <w:pPr>
              <w:ind w:firstLine="0"/>
              <w:jc w:val="left"/>
              <w:rPr>
                <w:sz w:val="14"/>
                <w:szCs w:val="14"/>
              </w:rPr>
            </w:pPr>
            <w:r w:rsidRPr="004A43C4">
              <w:rPr>
                <w:sz w:val="14"/>
                <w:szCs w:val="14"/>
              </w:rPr>
              <w:t>-322755,060</w:t>
            </w:r>
          </w:p>
        </w:tc>
        <w:tc>
          <w:tcPr>
            <w:tcW w:w="455" w:type="dxa"/>
            <w:tcBorders>
              <w:top w:val="nil"/>
              <w:left w:val="nil"/>
              <w:bottom w:val="single" w:sz="4" w:space="0" w:color="auto"/>
              <w:right w:val="single" w:sz="4" w:space="0" w:color="auto"/>
            </w:tcBorders>
            <w:shd w:val="clear" w:color="auto" w:fill="auto"/>
            <w:noWrap/>
            <w:vAlign w:val="bottom"/>
            <w:hideMark/>
          </w:tcPr>
          <w:p w14:paraId="2A88BD76" w14:textId="77777777" w:rsidR="00EC3F45" w:rsidRPr="004A43C4" w:rsidRDefault="00EC3F45" w:rsidP="00DF50C9">
            <w:pPr>
              <w:ind w:firstLine="0"/>
              <w:jc w:val="left"/>
              <w:rPr>
                <w:sz w:val="14"/>
                <w:szCs w:val="14"/>
              </w:rPr>
            </w:pPr>
            <w:r w:rsidRPr="004A43C4">
              <w:rPr>
                <w:sz w:val="14"/>
                <w:szCs w:val="14"/>
              </w:rPr>
              <w:t>0,011</w:t>
            </w:r>
          </w:p>
        </w:tc>
        <w:tc>
          <w:tcPr>
            <w:tcW w:w="522" w:type="dxa"/>
            <w:tcBorders>
              <w:top w:val="nil"/>
              <w:left w:val="nil"/>
              <w:bottom w:val="single" w:sz="4" w:space="0" w:color="auto"/>
              <w:right w:val="single" w:sz="4" w:space="0" w:color="auto"/>
            </w:tcBorders>
            <w:shd w:val="clear" w:color="auto" w:fill="auto"/>
            <w:noWrap/>
            <w:vAlign w:val="bottom"/>
            <w:hideMark/>
          </w:tcPr>
          <w:p w14:paraId="5AD9292A" w14:textId="77777777" w:rsidR="00EC3F45" w:rsidRPr="004A43C4" w:rsidRDefault="00EC3F45" w:rsidP="00DF50C9">
            <w:pPr>
              <w:ind w:firstLine="0"/>
              <w:jc w:val="left"/>
              <w:rPr>
                <w:sz w:val="14"/>
                <w:szCs w:val="14"/>
              </w:rPr>
            </w:pPr>
            <w:r w:rsidRPr="004A43C4">
              <w:rPr>
                <w:sz w:val="14"/>
                <w:szCs w:val="14"/>
              </w:rPr>
              <w:t>0,003</w:t>
            </w:r>
          </w:p>
        </w:tc>
        <w:tc>
          <w:tcPr>
            <w:tcW w:w="551" w:type="dxa"/>
            <w:tcBorders>
              <w:top w:val="nil"/>
              <w:left w:val="nil"/>
              <w:bottom w:val="single" w:sz="4" w:space="0" w:color="auto"/>
              <w:right w:val="single" w:sz="4" w:space="0" w:color="auto"/>
            </w:tcBorders>
            <w:shd w:val="clear" w:color="auto" w:fill="auto"/>
            <w:noWrap/>
            <w:vAlign w:val="bottom"/>
            <w:hideMark/>
          </w:tcPr>
          <w:p w14:paraId="580D0D2B" w14:textId="77777777" w:rsidR="00EC3F45" w:rsidRPr="004A43C4" w:rsidRDefault="00EC3F45" w:rsidP="00DF50C9">
            <w:pPr>
              <w:ind w:firstLine="0"/>
              <w:jc w:val="left"/>
              <w:rPr>
                <w:sz w:val="14"/>
                <w:szCs w:val="14"/>
              </w:rPr>
            </w:pPr>
            <w:r w:rsidRPr="004A43C4">
              <w:rPr>
                <w:sz w:val="14"/>
                <w:szCs w:val="14"/>
              </w:rPr>
              <w:t>0,003</w:t>
            </w:r>
          </w:p>
        </w:tc>
        <w:tc>
          <w:tcPr>
            <w:tcW w:w="551" w:type="dxa"/>
            <w:tcBorders>
              <w:top w:val="nil"/>
              <w:left w:val="nil"/>
              <w:bottom w:val="single" w:sz="4" w:space="0" w:color="auto"/>
              <w:right w:val="single" w:sz="4" w:space="0" w:color="auto"/>
            </w:tcBorders>
            <w:shd w:val="clear" w:color="auto" w:fill="auto"/>
            <w:noWrap/>
            <w:vAlign w:val="bottom"/>
            <w:hideMark/>
          </w:tcPr>
          <w:p w14:paraId="07BF0D75" w14:textId="77777777" w:rsidR="00EC3F45" w:rsidRPr="004A43C4" w:rsidRDefault="00EC3F45" w:rsidP="00DF50C9">
            <w:pPr>
              <w:ind w:firstLine="0"/>
              <w:jc w:val="left"/>
              <w:rPr>
                <w:sz w:val="14"/>
                <w:szCs w:val="14"/>
              </w:rPr>
            </w:pPr>
            <w:r w:rsidRPr="004A43C4">
              <w:rPr>
                <w:sz w:val="14"/>
                <w:szCs w:val="14"/>
              </w:rPr>
              <w:t>-0,014</w:t>
            </w:r>
          </w:p>
        </w:tc>
        <w:tc>
          <w:tcPr>
            <w:tcW w:w="455" w:type="dxa"/>
            <w:tcBorders>
              <w:top w:val="nil"/>
              <w:left w:val="nil"/>
              <w:bottom w:val="single" w:sz="4" w:space="0" w:color="auto"/>
              <w:right w:val="single" w:sz="4" w:space="0" w:color="auto"/>
            </w:tcBorders>
            <w:shd w:val="clear" w:color="auto" w:fill="auto"/>
            <w:noWrap/>
            <w:vAlign w:val="bottom"/>
            <w:hideMark/>
          </w:tcPr>
          <w:p w14:paraId="4773E505" w14:textId="77777777" w:rsidR="00EC3F45" w:rsidRPr="004A43C4" w:rsidRDefault="00EC3F45" w:rsidP="00DF50C9">
            <w:pPr>
              <w:ind w:firstLine="0"/>
              <w:jc w:val="left"/>
              <w:rPr>
                <w:sz w:val="14"/>
                <w:szCs w:val="14"/>
              </w:rPr>
            </w:pPr>
            <w:r w:rsidRPr="004A43C4">
              <w:rPr>
                <w:sz w:val="14"/>
                <w:szCs w:val="14"/>
              </w:rPr>
              <w:t>0,004</w:t>
            </w:r>
          </w:p>
        </w:tc>
        <w:tc>
          <w:tcPr>
            <w:tcW w:w="489" w:type="dxa"/>
            <w:tcBorders>
              <w:top w:val="nil"/>
              <w:left w:val="nil"/>
              <w:bottom w:val="single" w:sz="4" w:space="0" w:color="auto"/>
              <w:right w:val="single" w:sz="4" w:space="0" w:color="auto"/>
            </w:tcBorders>
            <w:shd w:val="clear" w:color="auto" w:fill="auto"/>
            <w:noWrap/>
            <w:vAlign w:val="bottom"/>
            <w:hideMark/>
          </w:tcPr>
          <w:p w14:paraId="4425CE67" w14:textId="77777777" w:rsidR="00EC3F45" w:rsidRPr="004A43C4" w:rsidRDefault="00EC3F45" w:rsidP="00BE58CD">
            <w:pPr>
              <w:ind w:firstLine="0"/>
              <w:jc w:val="right"/>
              <w:rPr>
                <w:sz w:val="14"/>
                <w:szCs w:val="14"/>
              </w:rPr>
            </w:pPr>
            <w:r w:rsidRPr="004A43C4">
              <w:rPr>
                <w:sz w:val="14"/>
                <w:szCs w:val="14"/>
              </w:rPr>
              <w:t>42,41</w:t>
            </w:r>
          </w:p>
        </w:tc>
      </w:tr>
      <w:tr w:rsidR="00094332" w:rsidRPr="00DF50C9" w14:paraId="445C0E90" w14:textId="77777777" w:rsidTr="00094332">
        <w:trPr>
          <w:trHeight w:val="300"/>
        </w:trPr>
        <w:tc>
          <w:tcPr>
            <w:tcW w:w="491" w:type="dxa"/>
            <w:tcBorders>
              <w:top w:val="nil"/>
              <w:left w:val="single" w:sz="4" w:space="0" w:color="auto"/>
              <w:bottom w:val="single" w:sz="4" w:space="0" w:color="auto"/>
              <w:right w:val="single" w:sz="4" w:space="0" w:color="auto"/>
            </w:tcBorders>
            <w:shd w:val="clear" w:color="auto" w:fill="auto"/>
            <w:noWrap/>
            <w:vAlign w:val="bottom"/>
            <w:hideMark/>
          </w:tcPr>
          <w:p w14:paraId="3E9D1B18" w14:textId="77777777" w:rsidR="00EC3F45" w:rsidRPr="004A43C4" w:rsidRDefault="00EC3F45" w:rsidP="00A078C1">
            <w:pPr>
              <w:ind w:firstLine="0"/>
              <w:jc w:val="left"/>
              <w:rPr>
                <w:sz w:val="14"/>
                <w:szCs w:val="14"/>
              </w:rPr>
            </w:pPr>
            <w:r w:rsidRPr="004A43C4">
              <w:rPr>
                <w:sz w:val="14"/>
                <w:szCs w:val="14"/>
              </w:rPr>
              <w:t>m_25</w:t>
            </w:r>
          </w:p>
        </w:tc>
        <w:tc>
          <w:tcPr>
            <w:tcW w:w="917" w:type="dxa"/>
            <w:tcBorders>
              <w:top w:val="nil"/>
              <w:left w:val="nil"/>
              <w:bottom w:val="single" w:sz="4" w:space="0" w:color="auto"/>
              <w:right w:val="single" w:sz="4" w:space="0" w:color="auto"/>
            </w:tcBorders>
            <w:shd w:val="clear" w:color="auto" w:fill="auto"/>
            <w:noWrap/>
            <w:vAlign w:val="bottom"/>
            <w:hideMark/>
          </w:tcPr>
          <w:p w14:paraId="2C254A2D" w14:textId="77777777" w:rsidR="00EC3F45" w:rsidRPr="004A43C4" w:rsidRDefault="00EC3F45" w:rsidP="00DF50C9">
            <w:pPr>
              <w:ind w:firstLine="0"/>
              <w:jc w:val="left"/>
              <w:rPr>
                <w:sz w:val="14"/>
                <w:szCs w:val="14"/>
              </w:rPr>
            </w:pPr>
            <w:r w:rsidRPr="004A43C4">
              <w:rPr>
                <w:sz w:val="14"/>
                <w:szCs w:val="14"/>
              </w:rPr>
              <w:t>1215672,214</w:t>
            </w:r>
          </w:p>
        </w:tc>
        <w:tc>
          <w:tcPr>
            <w:tcW w:w="954" w:type="dxa"/>
            <w:tcBorders>
              <w:top w:val="nil"/>
              <w:left w:val="nil"/>
              <w:bottom w:val="single" w:sz="4" w:space="0" w:color="auto"/>
              <w:right w:val="single" w:sz="4" w:space="0" w:color="auto"/>
            </w:tcBorders>
            <w:shd w:val="clear" w:color="auto" w:fill="auto"/>
            <w:noWrap/>
            <w:vAlign w:val="bottom"/>
            <w:hideMark/>
          </w:tcPr>
          <w:p w14:paraId="2D9B6DC0" w14:textId="77777777" w:rsidR="00EC3F45" w:rsidRPr="004A43C4" w:rsidRDefault="00EC3F45" w:rsidP="00DF50C9">
            <w:pPr>
              <w:ind w:firstLine="0"/>
              <w:jc w:val="left"/>
              <w:rPr>
                <w:sz w:val="14"/>
                <w:szCs w:val="14"/>
              </w:rPr>
            </w:pPr>
            <w:r w:rsidRPr="004A43C4">
              <w:rPr>
                <w:sz w:val="14"/>
                <w:szCs w:val="14"/>
              </w:rPr>
              <w:t>-6255430,641</w:t>
            </w:r>
          </w:p>
        </w:tc>
        <w:tc>
          <w:tcPr>
            <w:tcW w:w="879" w:type="dxa"/>
            <w:tcBorders>
              <w:top w:val="nil"/>
              <w:left w:val="nil"/>
              <w:bottom w:val="single" w:sz="4" w:space="0" w:color="auto"/>
              <w:right w:val="single" w:sz="4" w:space="0" w:color="auto"/>
            </w:tcBorders>
            <w:shd w:val="clear" w:color="auto" w:fill="auto"/>
            <w:noWrap/>
            <w:vAlign w:val="bottom"/>
            <w:hideMark/>
          </w:tcPr>
          <w:p w14:paraId="3ECE2A94" w14:textId="77777777" w:rsidR="00EC3F45" w:rsidRPr="004A43C4" w:rsidRDefault="00EC3F45" w:rsidP="00DF50C9">
            <w:pPr>
              <w:ind w:firstLine="0"/>
              <w:jc w:val="left"/>
              <w:rPr>
                <w:sz w:val="14"/>
                <w:szCs w:val="14"/>
              </w:rPr>
            </w:pPr>
            <w:r w:rsidRPr="004A43C4">
              <w:rPr>
                <w:sz w:val="14"/>
                <w:szCs w:val="14"/>
              </w:rPr>
              <w:t>-322831,308</w:t>
            </w:r>
          </w:p>
        </w:tc>
        <w:tc>
          <w:tcPr>
            <w:tcW w:w="468" w:type="dxa"/>
            <w:tcBorders>
              <w:top w:val="nil"/>
              <w:left w:val="nil"/>
              <w:bottom w:val="single" w:sz="4" w:space="0" w:color="auto"/>
              <w:right w:val="single" w:sz="4" w:space="0" w:color="auto"/>
            </w:tcBorders>
            <w:shd w:val="clear" w:color="auto" w:fill="auto"/>
            <w:noWrap/>
            <w:vAlign w:val="bottom"/>
            <w:hideMark/>
          </w:tcPr>
          <w:p w14:paraId="064442B7" w14:textId="77777777" w:rsidR="00EC3F45" w:rsidRPr="004A43C4" w:rsidRDefault="00EC3F45" w:rsidP="00DF50C9">
            <w:pPr>
              <w:ind w:firstLine="0"/>
              <w:jc w:val="left"/>
              <w:rPr>
                <w:sz w:val="14"/>
                <w:szCs w:val="14"/>
              </w:rPr>
            </w:pPr>
            <w:r w:rsidRPr="004A43C4">
              <w:rPr>
                <w:sz w:val="14"/>
                <w:szCs w:val="14"/>
              </w:rPr>
              <w:t>0,009</w:t>
            </w:r>
          </w:p>
        </w:tc>
        <w:tc>
          <w:tcPr>
            <w:tcW w:w="954" w:type="dxa"/>
            <w:tcBorders>
              <w:top w:val="nil"/>
              <w:left w:val="nil"/>
              <w:bottom w:val="single" w:sz="4" w:space="0" w:color="auto"/>
              <w:right w:val="single" w:sz="4" w:space="0" w:color="auto"/>
            </w:tcBorders>
            <w:shd w:val="clear" w:color="auto" w:fill="auto"/>
            <w:noWrap/>
            <w:vAlign w:val="bottom"/>
            <w:hideMark/>
          </w:tcPr>
          <w:p w14:paraId="03C01CE2" w14:textId="77777777" w:rsidR="00EC3F45" w:rsidRPr="004A43C4" w:rsidRDefault="00EC3F45" w:rsidP="00DF50C9">
            <w:pPr>
              <w:ind w:firstLine="0"/>
              <w:jc w:val="left"/>
              <w:rPr>
                <w:sz w:val="14"/>
                <w:szCs w:val="14"/>
              </w:rPr>
            </w:pPr>
            <w:r w:rsidRPr="004A43C4">
              <w:rPr>
                <w:sz w:val="14"/>
                <w:szCs w:val="14"/>
              </w:rPr>
              <w:t>1215672,219</w:t>
            </w:r>
          </w:p>
        </w:tc>
        <w:tc>
          <w:tcPr>
            <w:tcW w:w="954" w:type="dxa"/>
            <w:tcBorders>
              <w:top w:val="nil"/>
              <w:left w:val="nil"/>
              <w:bottom w:val="single" w:sz="4" w:space="0" w:color="auto"/>
              <w:right w:val="single" w:sz="4" w:space="0" w:color="auto"/>
            </w:tcBorders>
            <w:shd w:val="clear" w:color="auto" w:fill="auto"/>
            <w:noWrap/>
            <w:vAlign w:val="bottom"/>
            <w:hideMark/>
          </w:tcPr>
          <w:p w14:paraId="7C20B8A1" w14:textId="77777777" w:rsidR="00EC3F45" w:rsidRPr="004A43C4" w:rsidRDefault="00EC3F45" w:rsidP="00DF50C9">
            <w:pPr>
              <w:ind w:firstLine="0"/>
              <w:jc w:val="left"/>
              <w:rPr>
                <w:sz w:val="14"/>
                <w:szCs w:val="14"/>
              </w:rPr>
            </w:pPr>
            <w:r w:rsidRPr="004A43C4">
              <w:rPr>
                <w:sz w:val="14"/>
                <w:szCs w:val="14"/>
              </w:rPr>
              <w:t>-6255430,631</w:t>
            </w:r>
          </w:p>
        </w:tc>
        <w:tc>
          <w:tcPr>
            <w:tcW w:w="853" w:type="dxa"/>
            <w:tcBorders>
              <w:top w:val="nil"/>
              <w:left w:val="nil"/>
              <w:bottom w:val="single" w:sz="4" w:space="0" w:color="auto"/>
              <w:right w:val="single" w:sz="4" w:space="0" w:color="auto"/>
            </w:tcBorders>
            <w:shd w:val="clear" w:color="auto" w:fill="auto"/>
            <w:noWrap/>
            <w:vAlign w:val="bottom"/>
            <w:hideMark/>
          </w:tcPr>
          <w:p w14:paraId="0E57F0FA" w14:textId="77777777" w:rsidR="00EC3F45" w:rsidRPr="004A43C4" w:rsidRDefault="00EC3F45" w:rsidP="00DF50C9">
            <w:pPr>
              <w:ind w:firstLine="0"/>
              <w:jc w:val="left"/>
              <w:rPr>
                <w:sz w:val="14"/>
                <w:szCs w:val="14"/>
              </w:rPr>
            </w:pPr>
            <w:r w:rsidRPr="004A43C4">
              <w:rPr>
                <w:sz w:val="14"/>
                <w:szCs w:val="14"/>
              </w:rPr>
              <w:t>-322831,299</w:t>
            </w:r>
          </w:p>
        </w:tc>
        <w:tc>
          <w:tcPr>
            <w:tcW w:w="455" w:type="dxa"/>
            <w:tcBorders>
              <w:top w:val="nil"/>
              <w:left w:val="nil"/>
              <w:bottom w:val="single" w:sz="4" w:space="0" w:color="auto"/>
              <w:right w:val="single" w:sz="4" w:space="0" w:color="auto"/>
            </w:tcBorders>
            <w:shd w:val="clear" w:color="auto" w:fill="auto"/>
            <w:noWrap/>
            <w:vAlign w:val="bottom"/>
            <w:hideMark/>
          </w:tcPr>
          <w:p w14:paraId="5EC45D4B" w14:textId="77777777" w:rsidR="00EC3F45" w:rsidRPr="004A43C4" w:rsidRDefault="00EC3F45" w:rsidP="00DF50C9">
            <w:pPr>
              <w:ind w:firstLine="0"/>
              <w:jc w:val="left"/>
              <w:rPr>
                <w:sz w:val="14"/>
                <w:szCs w:val="14"/>
              </w:rPr>
            </w:pPr>
            <w:r w:rsidRPr="004A43C4">
              <w:rPr>
                <w:sz w:val="14"/>
                <w:szCs w:val="14"/>
              </w:rPr>
              <w:t>0,009</w:t>
            </w:r>
          </w:p>
        </w:tc>
        <w:tc>
          <w:tcPr>
            <w:tcW w:w="522" w:type="dxa"/>
            <w:tcBorders>
              <w:top w:val="nil"/>
              <w:left w:val="nil"/>
              <w:bottom w:val="single" w:sz="4" w:space="0" w:color="auto"/>
              <w:right w:val="single" w:sz="4" w:space="0" w:color="auto"/>
            </w:tcBorders>
            <w:shd w:val="clear" w:color="auto" w:fill="auto"/>
            <w:noWrap/>
            <w:vAlign w:val="bottom"/>
            <w:hideMark/>
          </w:tcPr>
          <w:p w14:paraId="2E3BE21C" w14:textId="77777777" w:rsidR="00EC3F45" w:rsidRPr="004A43C4" w:rsidRDefault="00EC3F45" w:rsidP="00DF50C9">
            <w:pPr>
              <w:ind w:firstLine="0"/>
              <w:jc w:val="left"/>
              <w:rPr>
                <w:sz w:val="14"/>
                <w:szCs w:val="14"/>
              </w:rPr>
            </w:pPr>
            <w:r w:rsidRPr="004A43C4">
              <w:rPr>
                <w:sz w:val="14"/>
                <w:szCs w:val="14"/>
              </w:rPr>
              <w:t>0,009</w:t>
            </w:r>
          </w:p>
        </w:tc>
        <w:tc>
          <w:tcPr>
            <w:tcW w:w="551" w:type="dxa"/>
            <w:tcBorders>
              <w:top w:val="nil"/>
              <w:left w:val="nil"/>
              <w:bottom w:val="single" w:sz="4" w:space="0" w:color="auto"/>
              <w:right w:val="single" w:sz="4" w:space="0" w:color="auto"/>
            </w:tcBorders>
            <w:shd w:val="clear" w:color="auto" w:fill="auto"/>
            <w:noWrap/>
            <w:vAlign w:val="bottom"/>
            <w:hideMark/>
          </w:tcPr>
          <w:p w14:paraId="4A5E1A2C" w14:textId="77777777" w:rsidR="00EC3F45" w:rsidRPr="004A43C4" w:rsidRDefault="00EC3F45" w:rsidP="00DF50C9">
            <w:pPr>
              <w:ind w:firstLine="0"/>
              <w:jc w:val="left"/>
              <w:rPr>
                <w:sz w:val="14"/>
                <w:szCs w:val="14"/>
              </w:rPr>
            </w:pPr>
            <w:r w:rsidRPr="004A43C4">
              <w:rPr>
                <w:sz w:val="14"/>
                <w:szCs w:val="14"/>
              </w:rPr>
              <w:t>0,006</w:t>
            </w:r>
          </w:p>
        </w:tc>
        <w:tc>
          <w:tcPr>
            <w:tcW w:w="551" w:type="dxa"/>
            <w:tcBorders>
              <w:top w:val="nil"/>
              <w:left w:val="nil"/>
              <w:bottom w:val="single" w:sz="4" w:space="0" w:color="auto"/>
              <w:right w:val="single" w:sz="4" w:space="0" w:color="auto"/>
            </w:tcBorders>
            <w:shd w:val="clear" w:color="auto" w:fill="auto"/>
            <w:noWrap/>
            <w:vAlign w:val="bottom"/>
            <w:hideMark/>
          </w:tcPr>
          <w:p w14:paraId="171EE733" w14:textId="77777777" w:rsidR="00EC3F45" w:rsidRPr="004A43C4" w:rsidRDefault="00EC3F45" w:rsidP="00DF50C9">
            <w:pPr>
              <w:ind w:firstLine="0"/>
              <w:jc w:val="left"/>
              <w:rPr>
                <w:sz w:val="14"/>
                <w:szCs w:val="14"/>
              </w:rPr>
            </w:pPr>
            <w:r w:rsidRPr="004A43C4">
              <w:rPr>
                <w:sz w:val="14"/>
                <w:szCs w:val="14"/>
              </w:rPr>
              <w:t>-0,009</w:t>
            </w:r>
          </w:p>
        </w:tc>
        <w:tc>
          <w:tcPr>
            <w:tcW w:w="455" w:type="dxa"/>
            <w:tcBorders>
              <w:top w:val="nil"/>
              <w:left w:val="nil"/>
              <w:bottom w:val="single" w:sz="4" w:space="0" w:color="auto"/>
              <w:right w:val="single" w:sz="4" w:space="0" w:color="auto"/>
            </w:tcBorders>
            <w:shd w:val="clear" w:color="auto" w:fill="auto"/>
            <w:noWrap/>
            <w:vAlign w:val="bottom"/>
            <w:hideMark/>
          </w:tcPr>
          <w:p w14:paraId="17984182" w14:textId="77777777" w:rsidR="00EC3F45" w:rsidRPr="004A43C4" w:rsidRDefault="00EC3F45" w:rsidP="00DF50C9">
            <w:pPr>
              <w:ind w:firstLine="0"/>
              <w:jc w:val="left"/>
              <w:rPr>
                <w:sz w:val="14"/>
                <w:szCs w:val="14"/>
              </w:rPr>
            </w:pPr>
            <w:r w:rsidRPr="004A43C4">
              <w:rPr>
                <w:sz w:val="14"/>
                <w:szCs w:val="14"/>
              </w:rPr>
              <w:t>0,011</w:t>
            </w:r>
          </w:p>
        </w:tc>
        <w:tc>
          <w:tcPr>
            <w:tcW w:w="489" w:type="dxa"/>
            <w:tcBorders>
              <w:top w:val="nil"/>
              <w:left w:val="nil"/>
              <w:bottom w:val="single" w:sz="4" w:space="0" w:color="auto"/>
              <w:right w:val="single" w:sz="4" w:space="0" w:color="auto"/>
            </w:tcBorders>
            <w:shd w:val="clear" w:color="auto" w:fill="auto"/>
            <w:noWrap/>
            <w:vAlign w:val="bottom"/>
            <w:hideMark/>
          </w:tcPr>
          <w:p w14:paraId="4715D19F" w14:textId="77777777" w:rsidR="00EC3F45" w:rsidRPr="004A43C4" w:rsidRDefault="00EC3F45" w:rsidP="00BE58CD">
            <w:pPr>
              <w:ind w:firstLine="0"/>
              <w:jc w:val="right"/>
              <w:rPr>
                <w:sz w:val="14"/>
                <w:szCs w:val="14"/>
              </w:rPr>
            </w:pPr>
            <w:r w:rsidRPr="004A43C4">
              <w:rPr>
                <w:sz w:val="14"/>
                <w:szCs w:val="14"/>
              </w:rPr>
              <w:t>57,87</w:t>
            </w:r>
          </w:p>
        </w:tc>
      </w:tr>
      <w:tr w:rsidR="00094332" w:rsidRPr="00DF50C9" w14:paraId="30ED39BC" w14:textId="77777777" w:rsidTr="00094332">
        <w:trPr>
          <w:trHeight w:val="300"/>
        </w:trPr>
        <w:tc>
          <w:tcPr>
            <w:tcW w:w="491" w:type="dxa"/>
            <w:tcBorders>
              <w:top w:val="nil"/>
              <w:left w:val="single" w:sz="4" w:space="0" w:color="auto"/>
              <w:bottom w:val="single" w:sz="4" w:space="0" w:color="auto"/>
              <w:right w:val="single" w:sz="4" w:space="0" w:color="auto"/>
            </w:tcBorders>
            <w:shd w:val="clear" w:color="auto" w:fill="auto"/>
            <w:noWrap/>
            <w:vAlign w:val="bottom"/>
            <w:hideMark/>
          </w:tcPr>
          <w:p w14:paraId="1AA79623" w14:textId="77777777" w:rsidR="00EC3F45" w:rsidRPr="004A43C4" w:rsidRDefault="00EC3F45" w:rsidP="00A078C1">
            <w:pPr>
              <w:ind w:firstLine="0"/>
              <w:jc w:val="left"/>
              <w:rPr>
                <w:sz w:val="14"/>
                <w:szCs w:val="14"/>
              </w:rPr>
            </w:pPr>
            <w:r w:rsidRPr="004A43C4">
              <w:rPr>
                <w:sz w:val="14"/>
                <w:szCs w:val="14"/>
              </w:rPr>
              <w:t>m_26</w:t>
            </w:r>
          </w:p>
        </w:tc>
        <w:tc>
          <w:tcPr>
            <w:tcW w:w="917" w:type="dxa"/>
            <w:tcBorders>
              <w:top w:val="nil"/>
              <w:left w:val="nil"/>
              <w:bottom w:val="single" w:sz="4" w:space="0" w:color="auto"/>
              <w:right w:val="single" w:sz="4" w:space="0" w:color="auto"/>
            </w:tcBorders>
            <w:shd w:val="clear" w:color="auto" w:fill="auto"/>
            <w:noWrap/>
            <w:vAlign w:val="bottom"/>
            <w:hideMark/>
          </w:tcPr>
          <w:p w14:paraId="2A377ECE" w14:textId="77777777" w:rsidR="00EC3F45" w:rsidRPr="004A43C4" w:rsidRDefault="00EC3F45" w:rsidP="00DF50C9">
            <w:pPr>
              <w:ind w:firstLine="0"/>
              <w:jc w:val="left"/>
              <w:rPr>
                <w:sz w:val="14"/>
                <w:szCs w:val="14"/>
              </w:rPr>
            </w:pPr>
            <w:r w:rsidRPr="004A43C4">
              <w:rPr>
                <w:sz w:val="14"/>
                <w:szCs w:val="14"/>
              </w:rPr>
              <w:t>1215639,825</w:t>
            </w:r>
          </w:p>
        </w:tc>
        <w:tc>
          <w:tcPr>
            <w:tcW w:w="954" w:type="dxa"/>
            <w:tcBorders>
              <w:top w:val="nil"/>
              <w:left w:val="nil"/>
              <w:bottom w:val="single" w:sz="4" w:space="0" w:color="auto"/>
              <w:right w:val="single" w:sz="4" w:space="0" w:color="auto"/>
            </w:tcBorders>
            <w:shd w:val="clear" w:color="auto" w:fill="auto"/>
            <w:noWrap/>
            <w:vAlign w:val="bottom"/>
            <w:hideMark/>
          </w:tcPr>
          <w:p w14:paraId="2E086041" w14:textId="77777777" w:rsidR="00EC3F45" w:rsidRPr="004A43C4" w:rsidRDefault="00EC3F45" w:rsidP="00DF50C9">
            <w:pPr>
              <w:ind w:firstLine="0"/>
              <w:jc w:val="left"/>
              <w:rPr>
                <w:sz w:val="14"/>
                <w:szCs w:val="14"/>
              </w:rPr>
            </w:pPr>
            <w:r w:rsidRPr="004A43C4">
              <w:rPr>
                <w:sz w:val="14"/>
                <w:szCs w:val="14"/>
              </w:rPr>
              <w:t>-6255429,051</w:t>
            </w:r>
          </w:p>
        </w:tc>
        <w:tc>
          <w:tcPr>
            <w:tcW w:w="879" w:type="dxa"/>
            <w:tcBorders>
              <w:top w:val="nil"/>
              <w:left w:val="nil"/>
              <w:bottom w:val="single" w:sz="4" w:space="0" w:color="auto"/>
              <w:right w:val="single" w:sz="4" w:space="0" w:color="auto"/>
            </w:tcBorders>
            <w:shd w:val="clear" w:color="auto" w:fill="auto"/>
            <w:noWrap/>
            <w:vAlign w:val="bottom"/>
            <w:hideMark/>
          </w:tcPr>
          <w:p w14:paraId="12617907" w14:textId="77777777" w:rsidR="00EC3F45" w:rsidRPr="004A43C4" w:rsidRDefault="00EC3F45" w:rsidP="00DF50C9">
            <w:pPr>
              <w:ind w:firstLine="0"/>
              <w:jc w:val="left"/>
              <w:rPr>
                <w:sz w:val="14"/>
                <w:szCs w:val="14"/>
              </w:rPr>
            </w:pPr>
            <w:r w:rsidRPr="004A43C4">
              <w:rPr>
                <w:sz w:val="14"/>
                <w:szCs w:val="14"/>
              </w:rPr>
              <w:t>-322757,458</w:t>
            </w:r>
          </w:p>
        </w:tc>
        <w:tc>
          <w:tcPr>
            <w:tcW w:w="468" w:type="dxa"/>
            <w:tcBorders>
              <w:top w:val="nil"/>
              <w:left w:val="nil"/>
              <w:bottom w:val="single" w:sz="4" w:space="0" w:color="auto"/>
              <w:right w:val="single" w:sz="4" w:space="0" w:color="auto"/>
            </w:tcBorders>
            <w:shd w:val="clear" w:color="auto" w:fill="auto"/>
            <w:noWrap/>
            <w:vAlign w:val="bottom"/>
            <w:hideMark/>
          </w:tcPr>
          <w:p w14:paraId="406CCC19" w14:textId="77777777" w:rsidR="00EC3F45" w:rsidRPr="004A43C4" w:rsidRDefault="00EC3F45" w:rsidP="00DF50C9">
            <w:pPr>
              <w:ind w:firstLine="0"/>
              <w:jc w:val="left"/>
              <w:rPr>
                <w:sz w:val="14"/>
                <w:szCs w:val="14"/>
              </w:rPr>
            </w:pPr>
            <w:r w:rsidRPr="004A43C4">
              <w:rPr>
                <w:sz w:val="14"/>
                <w:szCs w:val="14"/>
              </w:rPr>
              <w:t>0,010</w:t>
            </w:r>
          </w:p>
        </w:tc>
        <w:tc>
          <w:tcPr>
            <w:tcW w:w="954" w:type="dxa"/>
            <w:tcBorders>
              <w:top w:val="nil"/>
              <w:left w:val="nil"/>
              <w:bottom w:val="single" w:sz="4" w:space="0" w:color="auto"/>
              <w:right w:val="single" w:sz="4" w:space="0" w:color="auto"/>
            </w:tcBorders>
            <w:shd w:val="clear" w:color="auto" w:fill="auto"/>
            <w:noWrap/>
            <w:vAlign w:val="bottom"/>
            <w:hideMark/>
          </w:tcPr>
          <w:p w14:paraId="28DEAAA8" w14:textId="77777777" w:rsidR="00EC3F45" w:rsidRPr="004A43C4" w:rsidRDefault="00EC3F45" w:rsidP="00DF50C9">
            <w:pPr>
              <w:ind w:firstLine="0"/>
              <w:jc w:val="left"/>
              <w:rPr>
                <w:sz w:val="14"/>
                <w:szCs w:val="14"/>
              </w:rPr>
            </w:pPr>
            <w:r w:rsidRPr="004A43C4">
              <w:rPr>
                <w:sz w:val="14"/>
                <w:szCs w:val="14"/>
              </w:rPr>
              <w:t>1215639,819</w:t>
            </w:r>
          </w:p>
        </w:tc>
        <w:tc>
          <w:tcPr>
            <w:tcW w:w="954" w:type="dxa"/>
            <w:tcBorders>
              <w:top w:val="nil"/>
              <w:left w:val="nil"/>
              <w:bottom w:val="single" w:sz="4" w:space="0" w:color="auto"/>
              <w:right w:val="single" w:sz="4" w:space="0" w:color="auto"/>
            </w:tcBorders>
            <w:shd w:val="clear" w:color="auto" w:fill="auto"/>
            <w:noWrap/>
            <w:vAlign w:val="bottom"/>
            <w:hideMark/>
          </w:tcPr>
          <w:p w14:paraId="0145C521" w14:textId="77777777" w:rsidR="00EC3F45" w:rsidRPr="004A43C4" w:rsidRDefault="00EC3F45" w:rsidP="00DF50C9">
            <w:pPr>
              <w:ind w:firstLine="0"/>
              <w:jc w:val="left"/>
              <w:rPr>
                <w:sz w:val="14"/>
                <w:szCs w:val="14"/>
              </w:rPr>
            </w:pPr>
            <w:r w:rsidRPr="004A43C4">
              <w:rPr>
                <w:sz w:val="14"/>
                <w:szCs w:val="14"/>
              </w:rPr>
              <w:t>-6255429,051</w:t>
            </w:r>
          </w:p>
        </w:tc>
        <w:tc>
          <w:tcPr>
            <w:tcW w:w="853" w:type="dxa"/>
            <w:tcBorders>
              <w:top w:val="nil"/>
              <w:left w:val="nil"/>
              <w:bottom w:val="single" w:sz="4" w:space="0" w:color="auto"/>
              <w:right w:val="single" w:sz="4" w:space="0" w:color="auto"/>
            </w:tcBorders>
            <w:shd w:val="clear" w:color="auto" w:fill="auto"/>
            <w:noWrap/>
            <w:vAlign w:val="bottom"/>
            <w:hideMark/>
          </w:tcPr>
          <w:p w14:paraId="6CA82B26" w14:textId="77777777" w:rsidR="00EC3F45" w:rsidRPr="004A43C4" w:rsidRDefault="00EC3F45" w:rsidP="00DF50C9">
            <w:pPr>
              <w:ind w:firstLine="0"/>
              <w:jc w:val="left"/>
              <w:rPr>
                <w:sz w:val="14"/>
                <w:szCs w:val="14"/>
              </w:rPr>
            </w:pPr>
            <w:r w:rsidRPr="004A43C4">
              <w:rPr>
                <w:sz w:val="14"/>
                <w:szCs w:val="14"/>
              </w:rPr>
              <w:t>-322757,442</w:t>
            </w:r>
          </w:p>
        </w:tc>
        <w:tc>
          <w:tcPr>
            <w:tcW w:w="455" w:type="dxa"/>
            <w:tcBorders>
              <w:top w:val="nil"/>
              <w:left w:val="nil"/>
              <w:bottom w:val="single" w:sz="4" w:space="0" w:color="auto"/>
              <w:right w:val="single" w:sz="4" w:space="0" w:color="auto"/>
            </w:tcBorders>
            <w:shd w:val="clear" w:color="auto" w:fill="auto"/>
            <w:noWrap/>
            <w:vAlign w:val="bottom"/>
            <w:hideMark/>
          </w:tcPr>
          <w:p w14:paraId="0A8C386F" w14:textId="77777777" w:rsidR="00EC3F45" w:rsidRPr="004A43C4" w:rsidRDefault="00EC3F45" w:rsidP="00DF50C9">
            <w:pPr>
              <w:ind w:firstLine="0"/>
              <w:jc w:val="left"/>
              <w:rPr>
                <w:sz w:val="14"/>
                <w:szCs w:val="14"/>
              </w:rPr>
            </w:pPr>
            <w:r w:rsidRPr="004A43C4">
              <w:rPr>
                <w:sz w:val="14"/>
                <w:szCs w:val="14"/>
              </w:rPr>
              <w:t>0,009</w:t>
            </w:r>
          </w:p>
        </w:tc>
        <w:tc>
          <w:tcPr>
            <w:tcW w:w="522" w:type="dxa"/>
            <w:tcBorders>
              <w:top w:val="nil"/>
              <w:left w:val="nil"/>
              <w:bottom w:val="single" w:sz="4" w:space="0" w:color="auto"/>
              <w:right w:val="single" w:sz="4" w:space="0" w:color="auto"/>
            </w:tcBorders>
            <w:shd w:val="clear" w:color="auto" w:fill="auto"/>
            <w:noWrap/>
            <w:vAlign w:val="bottom"/>
            <w:hideMark/>
          </w:tcPr>
          <w:p w14:paraId="405DC16E" w14:textId="77777777" w:rsidR="00EC3F45" w:rsidRPr="004A43C4" w:rsidRDefault="00EC3F45" w:rsidP="00DF50C9">
            <w:pPr>
              <w:ind w:firstLine="0"/>
              <w:jc w:val="left"/>
              <w:rPr>
                <w:sz w:val="14"/>
                <w:szCs w:val="14"/>
              </w:rPr>
            </w:pPr>
            <w:r w:rsidRPr="004A43C4">
              <w:rPr>
                <w:sz w:val="14"/>
                <w:szCs w:val="14"/>
              </w:rPr>
              <w:t>0,015</w:t>
            </w:r>
          </w:p>
        </w:tc>
        <w:tc>
          <w:tcPr>
            <w:tcW w:w="551" w:type="dxa"/>
            <w:tcBorders>
              <w:top w:val="nil"/>
              <w:left w:val="nil"/>
              <w:bottom w:val="single" w:sz="4" w:space="0" w:color="auto"/>
              <w:right w:val="single" w:sz="4" w:space="0" w:color="auto"/>
            </w:tcBorders>
            <w:shd w:val="clear" w:color="auto" w:fill="auto"/>
            <w:noWrap/>
            <w:vAlign w:val="bottom"/>
            <w:hideMark/>
          </w:tcPr>
          <w:p w14:paraId="67D28142" w14:textId="77777777" w:rsidR="00EC3F45" w:rsidRPr="004A43C4" w:rsidRDefault="00EC3F45" w:rsidP="00DF50C9">
            <w:pPr>
              <w:ind w:firstLine="0"/>
              <w:jc w:val="left"/>
              <w:rPr>
                <w:sz w:val="14"/>
                <w:szCs w:val="14"/>
              </w:rPr>
            </w:pPr>
            <w:r w:rsidRPr="004A43C4">
              <w:rPr>
                <w:sz w:val="14"/>
                <w:szCs w:val="14"/>
              </w:rPr>
              <w:t>-0,006</w:t>
            </w:r>
          </w:p>
        </w:tc>
        <w:tc>
          <w:tcPr>
            <w:tcW w:w="551" w:type="dxa"/>
            <w:tcBorders>
              <w:top w:val="nil"/>
              <w:left w:val="nil"/>
              <w:bottom w:val="single" w:sz="4" w:space="0" w:color="auto"/>
              <w:right w:val="single" w:sz="4" w:space="0" w:color="auto"/>
            </w:tcBorders>
            <w:shd w:val="clear" w:color="auto" w:fill="auto"/>
            <w:noWrap/>
            <w:vAlign w:val="bottom"/>
            <w:hideMark/>
          </w:tcPr>
          <w:p w14:paraId="11B5BB30" w14:textId="77777777" w:rsidR="00EC3F45" w:rsidRPr="004A43C4" w:rsidRDefault="00EC3F45" w:rsidP="00DF50C9">
            <w:pPr>
              <w:ind w:firstLine="0"/>
              <w:jc w:val="left"/>
              <w:rPr>
                <w:sz w:val="14"/>
                <w:szCs w:val="14"/>
              </w:rPr>
            </w:pPr>
            <w:r w:rsidRPr="004A43C4">
              <w:rPr>
                <w:sz w:val="14"/>
                <w:szCs w:val="14"/>
              </w:rPr>
              <w:t>-0,002</w:t>
            </w:r>
          </w:p>
        </w:tc>
        <w:tc>
          <w:tcPr>
            <w:tcW w:w="455" w:type="dxa"/>
            <w:tcBorders>
              <w:top w:val="nil"/>
              <w:left w:val="nil"/>
              <w:bottom w:val="single" w:sz="4" w:space="0" w:color="auto"/>
              <w:right w:val="single" w:sz="4" w:space="0" w:color="auto"/>
            </w:tcBorders>
            <w:shd w:val="clear" w:color="auto" w:fill="auto"/>
            <w:noWrap/>
            <w:vAlign w:val="bottom"/>
            <w:hideMark/>
          </w:tcPr>
          <w:p w14:paraId="03DADDBC" w14:textId="77777777" w:rsidR="00EC3F45" w:rsidRPr="004A43C4" w:rsidRDefault="00EC3F45" w:rsidP="00DF50C9">
            <w:pPr>
              <w:ind w:firstLine="0"/>
              <w:jc w:val="left"/>
              <w:rPr>
                <w:sz w:val="14"/>
                <w:szCs w:val="14"/>
              </w:rPr>
            </w:pPr>
            <w:r w:rsidRPr="004A43C4">
              <w:rPr>
                <w:sz w:val="14"/>
                <w:szCs w:val="14"/>
              </w:rPr>
              <w:t>0,016</w:t>
            </w:r>
          </w:p>
        </w:tc>
        <w:tc>
          <w:tcPr>
            <w:tcW w:w="489" w:type="dxa"/>
            <w:tcBorders>
              <w:top w:val="nil"/>
              <w:left w:val="nil"/>
              <w:bottom w:val="single" w:sz="4" w:space="0" w:color="auto"/>
              <w:right w:val="single" w:sz="4" w:space="0" w:color="auto"/>
            </w:tcBorders>
            <w:shd w:val="clear" w:color="auto" w:fill="auto"/>
            <w:noWrap/>
            <w:vAlign w:val="bottom"/>
            <w:hideMark/>
          </w:tcPr>
          <w:p w14:paraId="7E7918BC" w14:textId="77777777" w:rsidR="00EC3F45" w:rsidRPr="004A43C4" w:rsidRDefault="00EC3F45" w:rsidP="00BE58CD">
            <w:pPr>
              <w:ind w:firstLine="0"/>
              <w:jc w:val="right"/>
              <w:rPr>
                <w:sz w:val="14"/>
                <w:szCs w:val="14"/>
              </w:rPr>
            </w:pPr>
            <w:r w:rsidRPr="004A43C4">
              <w:rPr>
                <w:sz w:val="14"/>
                <w:szCs w:val="14"/>
              </w:rPr>
              <w:t>116,03</w:t>
            </w:r>
          </w:p>
        </w:tc>
      </w:tr>
      <w:tr w:rsidR="00094332" w:rsidRPr="00DF50C9" w14:paraId="0B64BB15" w14:textId="77777777" w:rsidTr="00094332">
        <w:trPr>
          <w:trHeight w:val="300"/>
        </w:trPr>
        <w:tc>
          <w:tcPr>
            <w:tcW w:w="491" w:type="dxa"/>
            <w:tcBorders>
              <w:top w:val="nil"/>
              <w:left w:val="single" w:sz="4" w:space="0" w:color="auto"/>
              <w:bottom w:val="single" w:sz="4" w:space="0" w:color="auto"/>
              <w:right w:val="single" w:sz="4" w:space="0" w:color="auto"/>
            </w:tcBorders>
            <w:shd w:val="clear" w:color="auto" w:fill="auto"/>
            <w:noWrap/>
            <w:vAlign w:val="bottom"/>
            <w:hideMark/>
          </w:tcPr>
          <w:p w14:paraId="17CCAC14" w14:textId="77777777" w:rsidR="00EC3F45" w:rsidRPr="004A43C4" w:rsidRDefault="00EC3F45" w:rsidP="00A078C1">
            <w:pPr>
              <w:ind w:firstLine="0"/>
              <w:jc w:val="left"/>
              <w:rPr>
                <w:sz w:val="14"/>
                <w:szCs w:val="14"/>
              </w:rPr>
            </w:pPr>
            <w:r w:rsidRPr="004A43C4">
              <w:rPr>
                <w:sz w:val="14"/>
                <w:szCs w:val="14"/>
              </w:rPr>
              <w:t>m_27</w:t>
            </w:r>
          </w:p>
        </w:tc>
        <w:tc>
          <w:tcPr>
            <w:tcW w:w="917" w:type="dxa"/>
            <w:tcBorders>
              <w:top w:val="nil"/>
              <w:left w:val="nil"/>
              <w:bottom w:val="single" w:sz="4" w:space="0" w:color="auto"/>
              <w:right w:val="single" w:sz="4" w:space="0" w:color="auto"/>
            </w:tcBorders>
            <w:shd w:val="clear" w:color="auto" w:fill="auto"/>
            <w:noWrap/>
            <w:vAlign w:val="bottom"/>
            <w:hideMark/>
          </w:tcPr>
          <w:p w14:paraId="21F23962" w14:textId="77777777" w:rsidR="00EC3F45" w:rsidRPr="004A43C4" w:rsidRDefault="00EC3F45" w:rsidP="00DF50C9">
            <w:pPr>
              <w:ind w:firstLine="0"/>
              <w:jc w:val="left"/>
              <w:rPr>
                <w:sz w:val="14"/>
                <w:szCs w:val="14"/>
              </w:rPr>
            </w:pPr>
            <w:r w:rsidRPr="004A43C4">
              <w:rPr>
                <w:sz w:val="14"/>
                <w:szCs w:val="14"/>
              </w:rPr>
              <w:t>1215752,675</w:t>
            </w:r>
          </w:p>
        </w:tc>
        <w:tc>
          <w:tcPr>
            <w:tcW w:w="954" w:type="dxa"/>
            <w:tcBorders>
              <w:top w:val="nil"/>
              <w:left w:val="nil"/>
              <w:bottom w:val="single" w:sz="4" w:space="0" w:color="auto"/>
              <w:right w:val="single" w:sz="4" w:space="0" w:color="auto"/>
            </w:tcBorders>
            <w:shd w:val="clear" w:color="auto" w:fill="auto"/>
            <w:noWrap/>
            <w:vAlign w:val="bottom"/>
            <w:hideMark/>
          </w:tcPr>
          <w:p w14:paraId="64902E54" w14:textId="77777777" w:rsidR="00EC3F45" w:rsidRPr="004A43C4" w:rsidRDefault="00EC3F45" w:rsidP="00DF50C9">
            <w:pPr>
              <w:ind w:firstLine="0"/>
              <w:jc w:val="left"/>
              <w:rPr>
                <w:sz w:val="14"/>
                <w:szCs w:val="14"/>
              </w:rPr>
            </w:pPr>
            <w:r w:rsidRPr="004A43C4">
              <w:rPr>
                <w:sz w:val="14"/>
                <w:szCs w:val="14"/>
              </w:rPr>
              <w:t>-6255431,425</w:t>
            </w:r>
          </w:p>
        </w:tc>
        <w:tc>
          <w:tcPr>
            <w:tcW w:w="879" w:type="dxa"/>
            <w:tcBorders>
              <w:top w:val="nil"/>
              <w:left w:val="nil"/>
              <w:bottom w:val="single" w:sz="4" w:space="0" w:color="auto"/>
              <w:right w:val="single" w:sz="4" w:space="0" w:color="auto"/>
            </w:tcBorders>
            <w:shd w:val="clear" w:color="auto" w:fill="auto"/>
            <w:noWrap/>
            <w:vAlign w:val="bottom"/>
            <w:hideMark/>
          </w:tcPr>
          <w:p w14:paraId="0A4E4288" w14:textId="77777777" w:rsidR="00EC3F45" w:rsidRPr="004A43C4" w:rsidRDefault="00EC3F45" w:rsidP="00DF50C9">
            <w:pPr>
              <w:ind w:firstLine="0"/>
              <w:jc w:val="left"/>
              <w:rPr>
                <w:sz w:val="14"/>
                <w:szCs w:val="14"/>
              </w:rPr>
            </w:pPr>
            <w:r w:rsidRPr="004A43C4">
              <w:rPr>
                <w:sz w:val="14"/>
                <w:szCs w:val="14"/>
              </w:rPr>
              <w:t>-322793,892</w:t>
            </w:r>
          </w:p>
        </w:tc>
        <w:tc>
          <w:tcPr>
            <w:tcW w:w="468" w:type="dxa"/>
            <w:tcBorders>
              <w:top w:val="nil"/>
              <w:left w:val="nil"/>
              <w:bottom w:val="single" w:sz="4" w:space="0" w:color="auto"/>
              <w:right w:val="single" w:sz="4" w:space="0" w:color="auto"/>
            </w:tcBorders>
            <w:shd w:val="clear" w:color="auto" w:fill="auto"/>
            <w:noWrap/>
            <w:vAlign w:val="bottom"/>
            <w:hideMark/>
          </w:tcPr>
          <w:p w14:paraId="775B121A" w14:textId="77777777" w:rsidR="00EC3F45" w:rsidRPr="004A43C4" w:rsidRDefault="00EC3F45" w:rsidP="00DF50C9">
            <w:pPr>
              <w:ind w:firstLine="0"/>
              <w:jc w:val="left"/>
              <w:rPr>
                <w:sz w:val="14"/>
                <w:szCs w:val="14"/>
              </w:rPr>
            </w:pPr>
            <w:r w:rsidRPr="004A43C4">
              <w:rPr>
                <w:sz w:val="14"/>
                <w:szCs w:val="14"/>
              </w:rPr>
              <w:t>0,008</w:t>
            </w:r>
          </w:p>
        </w:tc>
        <w:tc>
          <w:tcPr>
            <w:tcW w:w="954" w:type="dxa"/>
            <w:tcBorders>
              <w:top w:val="nil"/>
              <w:left w:val="nil"/>
              <w:bottom w:val="single" w:sz="4" w:space="0" w:color="auto"/>
              <w:right w:val="single" w:sz="4" w:space="0" w:color="auto"/>
            </w:tcBorders>
            <w:shd w:val="clear" w:color="auto" w:fill="auto"/>
            <w:noWrap/>
            <w:vAlign w:val="bottom"/>
            <w:hideMark/>
          </w:tcPr>
          <w:p w14:paraId="7BD26036" w14:textId="77777777" w:rsidR="00EC3F45" w:rsidRPr="004A43C4" w:rsidRDefault="00EC3F45" w:rsidP="00DF50C9">
            <w:pPr>
              <w:ind w:firstLine="0"/>
              <w:jc w:val="left"/>
              <w:rPr>
                <w:sz w:val="14"/>
                <w:szCs w:val="14"/>
              </w:rPr>
            </w:pPr>
            <w:r w:rsidRPr="004A43C4">
              <w:rPr>
                <w:sz w:val="14"/>
                <w:szCs w:val="14"/>
              </w:rPr>
              <w:t>1215752,663</w:t>
            </w:r>
          </w:p>
        </w:tc>
        <w:tc>
          <w:tcPr>
            <w:tcW w:w="954" w:type="dxa"/>
            <w:tcBorders>
              <w:top w:val="nil"/>
              <w:left w:val="nil"/>
              <w:bottom w:val="single" w:sz="4" w:space="0" w:color="auto"/>
              <w:right w:val="single" w:sz="4" w:space="0" w:color="auto"/>
            </w:tcBorders>
            <w:shd w:val="clear" w:color="auto" w:fill="auto"/>
            <w:noWrap/>
            <w:vAlign w:val="bottom"/>
            <w:hideMark/>
          </w:tcPr>
          <w:p w14:paraId="50C1DFB1" w14:textId="77777777" w:rsidR="00EC3F45" w:rsidRPr="004A43C4" w:rsidRDefault="00EC3F45" w:rsidP="00DF50C9">
            <w:pPr>
              <w:ind w:firstLine="0"/>
              <w:jc w:val="left"/>
              <w:rPr>
                <w:sz w:val="14"/>
                <w:szCs w:val="14"/>
              </w:rPr>
            </w:pPr>
            <w:r w:rsidRPr="004A43C4">
              <w:rPr>
                <w:sz w:val="14"/>
                <w:szCs w:val="14"/>
              </w:rPr>
              <w:t>-6255431,409</w:t>
            </w:r>
          </w:p>
        </w:tc>
        <w:tc>
          <w:tcPr>
            <w:tcW w:w="853" w:type="dxa"/>
            <w:tcBorders>
              <w:top w:val="nil"/>
              <w:left w:val="nil"/>
              <w:bottom w:val="single" w:sz="4" w:space="0" w:color="auto"/>
              <w:right w:val="single" w:sz="4" w:space="0" w:color="auto"/>
            </w:tcBorders>
            <w:shd w:val="clear" w:color="auto" w:fill="auto"/>
            <w:noWrap/>
            <w:vAlign w:val="bottom"/>
            <w:hideMark/>
          </w:tcPr>
          <w:p w14:paraId="38AF6EAE" w14:textId="77777777" w:rsidR="00EC3F45" w:rsidRPr="004A43C4" w:rsidRDefault="00EC3F45" w:rsidP="00DF50C9">
            <w:pPr>
              <w:ind w:firstLine="0"/>
              <w:jc w:val="left"/>
              <w:rPr>
                <w:sz w:val="14"/>
                <w:szCs w:val="14"/>
              </w:rPr>
            </w:pPr>
            <w:r w:rsidRPr="004A43C4">
              <w:rPr>
                <w:sz w:val="14"/>
                <w:szCs w:val="14"/>
              </w:rPr>
              <w:t>-322793,876</w:t>
            </w:r>
          </w:p>
        </w:tc>
        <w:tc>
          <w:tcPr>
            <w:tcW w:w="455" w:type="dxa"/>
            <w:tcBorders>
              <w:top w:val="nil"/>
              <w:left w:val="nil"/>
              <w:bottom w:val="single" w:sz="4" w:space="0" w:color="auto"/>
              <w:right w:val="single" w:sz="4" w:space="0" w:color="auto"/>
            </w:tcBorders>
            <w:shd w:val="clear" w:color="auto" w:fill="auto"/>
            <w:noWrap/>
            <w:vAlign w:val="bottom"/>
            <w:hideMark/>
          </w:tcPr>
          <w:p w14:paraId="3D35D9D6" w14:textId="77777777" w:rsidR="00EC3F45" w:rsidRPr="004A43C4" w:rsidRDefault="00EC3F45" w:rsidP="00DF50C9">
            <w:pPr>
              <w:ind w:firstLine="0"/>
              <w:jc w:val="left"/>
              <w:rPr>
                <w:sz w:val="14"/>
                <w:szCs w:val="14"/>
              </w:rPr>
            </w:pPr>
            <w:r w:rsidRPr="004A43C4">
              <w:rPr>
                <w:sz w:val="14"/>
                <w:szCs w:val="14"/>
              </w:rPr>
              <w:t>0,007</w:t>
            </w:r>
          </w:p>
        </w:tc>
        <w:tc>
          <w:tcPr>
            <w:tcW w:w="522" w:type="dxa"/>
            <w:tcBorders>
              <w:top w:val="nil"/>
              <w:left w:val="nil"/>
              <w:bottom w:val="single" w:sz="4" w:space="0" w:color="auto"/>
              <w:right w:val="single" w:sz="4" w:space="0" w:color="auto"/>
            </w:tcBorders>
            <w:shd w:val="clear" w:color="auto" w:fill="auto"/>
            <w:noWrap/>
            <w:vAlign w:val="bottom"/>
            <w:hideMark/>
          </w:tcPr>
          <w:p w14:paraId="55F2AB4D" w14:textId="77777777" w:rsidR="00EC3F45" w:rsidRPr="004A43C4" w:rsidRDefault="00EC3F45" w:rsidP="00DF50C9">
            <w:pPr>
              <w:ind w:firstLine="0"/>
              <w:jc w:val="left"/>
              <w:rPr>
                <w:sz w:val="14"/>
                <w:szCs w:val="14"/>
              </w:rPr>
            </w:pPr>
            <w:r w:rsidRPr="004A43C4">
              <w:rPr>
                <w:sz w:val="14"/>
                <w:szCs w:val="14"/>
              </w:rPr>
              <w:t>0,015</w:t>
            </w:r>
          </w:p>
        </w:tc>
        <w:tc>
          <w:tcPr>
            <w:tcW w:w="551" w:type="dxa"/>
            <w:tcBorders>
              <w:top w:val="nil"/>
              <w:left w:val="nil"/>
              <w:bottom w:val="single" w:sz="4" w:space="0" w:color="auto"/>
              <w:right w:val="single" w:sz="4" w:space="0" w:color="auto"/>
            </w:tcBorders>
            <w:shd w:val="clear" w:color="auto" w:fill="auto"/>
            <w:noWrap/>
            <w:vAlign w:val="bottom"/>
            <w:hideMark/>
          </w:tcPr>
          <w:p w14:paraId="59A28A87" w14:textId="77777777" w:rsidR="00EC3F45" w:rsidRPr="004A43C4" w:rsidRDefault="00EC3F45" w:rsidP="00DF50C9">
            <w:pPr>
              <w:ind w:firstLine="0"/>
              <w:jc w:val="left"/>
              <w:rPr>
                <w:sz w:val="14"/>
                <w:szCs w:val="14"/>
              </w:rPr>
            </w:pPr>
            <w:r w:rsidRPr="004A43C4">
              <w:rPr>
                <w:sz w:val="14"/>
                <w:szCs w:val="14"/>
              </w:rPr>
              <w:t>-0,009</w:t>
            </w:r>
          </w:p>
        </w:tc>
        <w:tc>
          <w:tcPr>
            <w:tcW w:w="551" w:type="dxa"/>
            <w:tcBorders>
              <w:top w:val="nil"/>
              <w:left w:val="nil"/>
              <w:bottom w:val="single" w:sz="4" w:space="0" w:color="auto"/>
              <w:right w:val="single" w:sz="4" w:space="0" w:color="auto"/>
            </w:tcBorders>
            <w:shd w:val="clear" w:color="auto" w:fill="auto"/>
            <w:noWrap/>
            <w:vAlign w:val="bottom"/>
            <w:hideMark/>
          </w:tcPr>
          <w:p w14:paraId="4BA949EA" w14:textId="77777777" w:rsidR="00EC3F45" w:rsidRPr="004A43C4" w:rsidRDefault="00EC3F45" w:rsidP="00DF50C9">
            <w:pPr>
              <w:ind w:firstLine="0"/>
              <w:jc w:val="left"/>
              <w:rPr>
                <w:sz w:val="14"/>
                <w:szCs w:val="14"/>
              </w:rPr>
            </w:pPr>
            <w:r w:rsidRPr="004A43C4">
              <w:rPr>
                <w:sz w:val="14"/>
                <w:szCs w:val="14"/>
              </w:rPr>
              <w:t>-0,018</w:t>
            </w:r>
          </w:p>
        </w:tc>
        <w:tc>
          <w:tcPr>
            <w:tcW w:w="455" w:type="dxa"/>
            <w:tcBorders>
              <w:top w:val="nil"/>
              <w:left w:val="nil"/>
              <w:bottom w:val="single" w:sz="4" w:space="0" w:color="auto"/>
              <w:right w:val="single" w:sz="4" w:space="0" w:color="auto"/>
            </w:tcBorders>
            <w:shd w:val="clear" w:color="auto" w:fill="auto"/>
            <w:noWrap/>
            <w:vAlign w:val="bottom"/>
            <w:hideMark/>
          </w:tcPr>
          <w:p w14:paraId="38856CED" w14:textId="77777777" w:rsidR="00EC3F45" w:rsidRPr="004A43C4" w:rsidRDefault="00EC3F45" w:rsidP="00DF50C9">
            <w:pPr>
              <w:ind w:firstLine="0"/>
              <w:jc w:val="left"/>
              <w:rPr>
                <w:sz w:val="14"/>
                <w:szCs w:val="14"/>
              </w:rPr>
            </w:pPr>
            <w:r w:rsidRPr="004A43C4">
              <w:rPr>
                <w:sz w:val="14"/>
                <w:szCs w:val="14"/>
              </w:rPr>
              <w:t>0,017</w:t>
            </w:r>
          </w:p>
        </w:tc>
        <w:tc>
          <w:tcPr>
            <w:tcW w:w="489" w:type="dxa"/>
            <w:tcBorders>
              <w:top w:val="nil"/>
              <w:left w:val="nil"/>
              <w:bottom w:val="single" w:sz="4" w:space="0" w:color="auto"/>
              <w:right w:val="single" w:sz="4" w:space="0" w:color="auto"/>
            </w:tcBorders>
            <w:shd w:val="clear" w:color="auto" w:fill="auto"/>
            <w:noWrap/>
            <w:vAlign w:val="bottom"/>
            <w:hideMark/>
          </w:tcPr>
          <w:p w14:paraId="71B08E8B" w14:textId="77777777" w:rsidR="00EC3F45" w:rsidRPr="004A43C4" w:rsidRDefault="00EC3F45" w:rsidP="00BE58CD">
            <w:pPr>
              <w:ind w:firstLine="0"/>
              <w:jc w:val="right"/>
              <w:rPr>
                <w:sz w:val="14"/>
                <w:szCs w:val="14"/>
              </w:rPr>
            </w:pPr>
            <w:r w:rsidRPr="004A43C4">
              <w:rPr>
                <w:sz w:val="14"/>
                <w:szCs w:val="14"/>
              </w:rPr>
              <w:t>119,54</w:t>
            </w:r>
          </w:p>
        </w:tc>
      </w:tr>
      <w:tr w:rsidR="00094332" w:rsidRPr="00DE1B31" w14:paraId="6ECECEC0" w14:textId="77777777" w:rsidTr="00094332">
        <w:trPr>
          <w:trHeight w:val="300"/>
        </w:trPr>
        <w:tc>
          <w:tcPr>
            <w:tcW w:w="491" w:type="dxa"/>
            <w:tcBorders>
              <w:top w:val="nil"/>
              <w:left w:val="single" w:sz="4" w:space="0" w:color="auto"/>
              <w:bottom w:val="single" w:sz="4" w:space="0" w:color="auto"/>
              <w:right w:val="single" w:sz="4" w:space="0" w:color="auto"/>
            </w:tcBorders>
            <w:shd w:val="clear" w:color="auto" w:fill="auto"/>
            <w:noWrap/>
            <w:vAlign w:val="bottom"/>
            <w:hideMark/>
          </w:tcPr>
          <w:p w14:paraId="3269DE36" w14:textId="77777777" w:rsidR="00EC3F45" w:rsidRPr="004A43C4" w:rsidRDefault="00EC3F45" w:rsidP="00A078C1">
            <w:pPr>
              <w:ind w:firstLine="0"/>
              <w:jc w:val="left"/>
              <w:rPr>
                <w:sz w:val="14"/>
                <w:szCs w:val="14"/>
              </w:rPr>
            </w:pPr>
            <w:r w:rsidRPr="004A43C4">
              <w:rPr>
                <w:sz w:val="14"/>
                <w:szCs w:val="14"/>
              </w:rPr>
              <w:t>m_29</w:t>
            </w:r>
          </w:p>
        </w:tc>
        <w:tc>
          <w:tcPr>
            <w:tcW w:w="917" w:type="dxa"/>
            <w:tcBorders>
              <w:top w:val="nil"/>
              <w:left w:val="nil"/>
              <w:bottom w:val="single" w:sz="4" w:space="0" w:color="auto"/>
              <w:right w:val="single" w:sz="4" w:space="0" w:color="auto"/>
            </w:tcBorders>
            <w:shd w:val="clear" w:color="auto" w:fill="auto"/>
            <w:noWrap/>
            <w:vAlign w:val="bottom"/>
            <w:hideMark/>
          </w:tcPr>
          <w:p w14:paraId="227E7F55" w14:textId="77777777" w:rsidR="00EC3F45" w:rsidRPr="004A43C4" w:rsidRDefault="00EC3F45" w:rsidP="00DF50C9">
            <w:pPr>
              <w:ind w:firstLine="0"/>
              <w:jc w:val="left"/>
              <w:rPr>
                <w:sz w:val="14"/>
                <w:szCs w:val="14"/>
              </w:rPr>
            </w:pPr>
            <w:r w:rsidRPr="004A43C4">
              <w:rPr>
                <w:sz w:val="14"/>
                <w:szCs w:val="14"/>
              </w:rPr>
              <w:t>1215766,857</w:t>
            </w:r>
          </w:p>
        </w:tc>
        <w:tc>
          <w:tcPr>
            <w:tcW w:w="954" w:type="dxa"/>
            <w:tcBorders>
              <w:top w:val="nil"/>
              <w:left w:val="nil"/>
              <w:bottom w:val="single" w:sz="4" w:space="0" w:color="auto"/>
              <w:right w:val="single" w:sz="4" w:space="0" w:color="auto"/>
            </w:tcBorders>
            <w:shd w:val="clear" w:color="auto" w:fill="auto"/>
            <w:noWrap/>
            <w:vAlign w:val="bottom"/>
            <w:hideMark/>
          </w:tcPr>
          <w:p w14:paraId="69E79ED1" w14:textId="77777777" w:rsidR="00EC3F45" w:rsidRPr="004A43C4" w:rsidRDefault="00EC3F45" w:rsidP="00DF50C9">
            <w:pPr>
              <w:ind w:firstLine="0"/>
              <w:jc w:val="left"/>
              <w:rPr>
                <w:sz w:val="14"/>
                <w:szCs w:val="14"/>
              </w:rPr>
            </w:pPr>
            <w:r w:rsidRPr="004A43C4">
              <w:rPr>
                <w:sz w:val="14"/>
                <w:szCs w:val="14"/>
              </w:rPr>
              <w:t>-6255406,470</w:t>
            </w:r>
          </w:p>
        </w:tc>
        <w:tc>
          <w:tcPr>
            <w:tcW w:w="879" w:type="dxa"/>
            <w:tcBorders>
              <w:top w:val="nil"/>
              <w:left w:val="nil"/>
              <w:bottom w:val="single" w:sz="4" w:space="0" w:color="auto"/>
              <w:right w:val="single" w:sz="4" w:space="0" w:color="auto"/>
            </w:tcBorders>
            <w:shd w:val="clear" w:color="auto" w:fill="auto"/>
            <w:noWrap/>
            <w:vAlign w:val="bottom"/>
            <w:hideMark/>
          </w:tcPr>
          <w:p w14:paraId="75C4A7F1" w14:textId="77777777" w:rsidR="00EC3F45" w:rsidRPr="004A43C4" w:rsidRDefault="00EC3F45" w:rsidP="00DF50C9">
            <w:pPr>
              <w:ind w:firstLine="0"/>
              <w:jc w:val="left"/>
              <w:rPr>
                <w:sz w:val="14"/>
                <w:szCs w:val="14"/>
              </w:rPr>
            </w:pPr>
            <w:r w:rsidRPr="004A43C4">
              <w:rPr>
                <w:sz w:val="14"/>
                <w:szCs w:val="14"/>
              </w:rPr>
              <w:t>-322716,168</w:t>
            </w:r>
          </w:p>
        </w:tc>
        <w:tc>
          <w:tcPr>
            <w:tcW w:w="468" w:type="dxa"/>
            <w:tcBorders>
              <w:top w:val="nil"/>
              <w:left w:val="nil"/>
              <w:bottom w:val="single" w:sz="4" w:space="0" w:color="auto"/>
              <w:right w:val="single" w:sz="4" w:space="0" w:color="auto"/>
            </w:tcBorders>
            <w:shd w:val="clear" w:color="auto" w:fill="auto"/>
            <w:noWrap/>
            <w:vAlign w:val="bottom"/>
            <w:hideMark/>
          </w:tcPr>
          <w:p w14:paraId="146BB799" w14:textId="77777777" w:rsidR="00EC3F45" w:rsidRPr="004A43C4" w:rsidRDefault="00EC3F45" w:rsidP="00DF50C9">
            <w:pPr>
              <w:ind w:firstLine="0"/>
              <w:jc w:val="left"/>
              <w:rPr>
                <w:sz w:val="14"/>
                <w:szCs w:val="14"/>
              </w:rPr>
            </w:pPr>
            <w:r w:rsidRPr="004A43C4">
              <w:rPr>
                <w:sz w:val="14"/>
                <w:szCs w:val="14"/>
              </w:rPr>
              <w:t>0,008</w:t>
            </w:r>
          </w:p>
        </w:tc>
        <w:tc>
          <w:tcPr>
            <w:tcW w:w="954" w:type="dxa"/>
            <w:tcBorders>
              <w:top w:val="nil"/>
              <w:left w:val="nil"/>
              <w:bottom w:val="single" w:sz="4" w:space="0" w:color="auto"/>
              <w:right w:val="single" w:sz="4" w:space="0" w:color="auto"/>
            </w:tcBorders>
            <w:shd w:val="clear" w:color="auto" w:fill="auto"/>
            <w:noWrap/>
            <w:vAlign w:val="bottom"/>
            <w:hideMark/>
          </w:tcPr>
          <w:p w14:paraId="036F238E" w14:textId="77777777" w:rsidR="00EC3F45" w:rsidRPr="004A43C4" w:rsidRDefault="00EC3F45" w:rsidP="00DF50C9">
            <w:pPr>
              <w:ind w:firstLine="0"/>
              <w:jc w:val="left"/>
              <w:rPr>
                <w:sz w:val="14"/>
                <w:szCs w:val="14"/>
              </w:rPr>
            </w:pPr>
            <w:r w:rsidRPr="004A43C4">
              <w:rPr>
                <w:sz w:val="14"/>
                <w:szCs w:val="14"/>
              </w:rPr>
              <w:t>1215766,861</w:t>
            </w:r>
          </w:p>
        </w:tc>
        <w:tc>
          <w:tcPr>
            <w:tcW w:w="954" w:type="dxa"/>
            <w:tcBorders>
              <w:top w:val="nil"/>
              <w:left w:val="nil"/>
              <w:bottom w:val="single" w:sz="4" w:space="0" w:color="auto"/>
              <w:right w:val="single" w:sz="4" w:space="0" w:color="auto"/>
            </w:tcBorders>
            <w:shd w:val="clear" w:color="auto" w:fill="auto"/>
            <w:noWrap/>
            <w:vAlign w:val="bottom"/>
            <w:hideMark/>
          </w:tcPr>
          <w:p w14:paraId="59B3B030" w14:textId="77777777" w:rsidR="00EC3F45" w:rsidRPr="004A43C4" w:rsidRDefault="00EC3F45" w:rsidP="00DF50C9">
            <w:pPr>
              <w:ind w:firstLine="0"/>
              <w:jc w:val="left"/>
              <w:rPr>
                <w:sz w:val="14"/>
                <w:szCs w:val="14"/>
              </w:rPr>
            </w:pPr>
            <w:r w:rsidRPr="004A43C4">
              <w:rPr>
                <w:sz w:val="14"/>
                <w:szCs w:val="14"/>
              </w:rPr>
              <w:t>-6255406,459</w:t>
            </w:r>
          </w:p>
        </w:tc>
        <w:tc>
          <w:tcPr>
            <w:tcW w:w="853" w:type="dxa"/>
            <w:tcBorders>
              <w:top w:val="nil"/>
              <w:left w:val="nil"/>
              <w:bottom w:val="single" w:sz="4" w:space="0" w:color="auto"/>
              <w:right w:val="single" w:sz="4" w:space="0" w:color="auto"/>
            </w:tcBorders>
            <w:shd w:val="clear" w:color="auto" w:fill="auto"/>
            <w:noWrap/>
            <w:vAlign w:val="bottom"/>
            <w:hideMark/>
          </w:tcPr>
          <w:p w14:paraId="5D7B04B7" w14:textId="77777777" w:rsidR="00EC3F45" w:rsidRPr="004A43C4" w:rsidRDefault="00EC3F45" w:rsidP="00DF50C9">
            <w:pPr>
              <w:ind w:firstLine="0"/>
              <w:jc w:val="left"/>
              <w:rPr>
                <w:sz w:val="14"/>
                <w:szCs w:val="14"/>
              </w:rPr>
            </w:pPr>
            <w:r w:rsidRPr="004A43C4">
              <w:rPr>
                <w:sz w:val="14"/>
                <w:szCs w:val="14"/>
              </w:rPr>
              <w:t>-322716,161</w:t>
            </w:r>
          </w:p>
        </w:tc>
        <w:tc>
          <w:tcPr>
            <w:tcW w:w="455" w:type="dxa"/>
            <w:tcBorders>
              <w:top w:val="nil"/>
              <w:left w:val="nil"/>
              <w:bottom w:val="single" w:sz="4" w:space="0" w:color="auto"/>
              <w:right w:val="single" w:sz="4" w:space="0" w:color="auto"/>
            </w:tcBorders>
            <w:shd w:val="clear" w:color="auto" w:fill="auto"/>
            <w:noWrap/>
            <w:vAlign w:val="bottom"/>
            <w:hideMark/>
          </w:tcPr>
          <w:p w14:paraId="5370D42B" w14:textId="77777777" w:rsidR="00EC3F45" w:rsidRPr="004A43C4" w:rsidRDefault="00EC3F45" w:rsidP="00DF50C9">
            <w:pPr>
              <w:ind w:firstLine="0"/>
              <w:jc w:val="left"/>
              <w:rPr>
                <w:sz w:val="14"/>
                <w:szCs w:val="14"/>
              </w:rPr>
            </w:pPr>
            <w:r w:rsidRPr="004A43C4">
              <w:rPr>
                <w:sz w:val="14"/>
                <w:szCs w:val="14"/>
              </w:rPr>
              <w:t>0,009</w:t>
            </w:r>
          </w:p>
        </w:tc>
        <w:tc>
          <w:tcPr>
            <w:tcW w:w="522" w:type="dxa"/>
            <w:tcBorders>
              <w:top w:val="nil"/>
              <w:left w:val="nil"/>
              <w:bottom w:val="single" w:sz="4" w:space="0" w:color="auto"/>
              <w:right w:val="single" w:sz="4" w:space="0" w:color="auto"/>
            </w:tcBorders>
            <w:shd w:val="clear" w:color="auto" w:fill="auto"/>
            <w:noWrap/>
            <w:vAlign w:val="bottom"/>
            <w:hideMark/>
          </w:tcPr>
          <w:p w14:paraId="2A8860D8" w14:textId="77777777" w:rsidR="00EC3F45" w:rsidRPr="004A43C4" w:rsidRDefault="00EC3F45" w:rsidP="00DF50C9">
            <w:pPr>
              <w:ind w:firstLine="0"/>
              <w:jc w:val="left"/>
              <w:rPr>
                <w:sz w:val="14"/>
                <w:szCs w:val="14"/>
              </w:rPr>
            </w:pPr>
            <w:r w:rsidRPr="004A43C4">
              <w:rPr>
                <w:sz w:val="14"/>
                <w:szCs w:val="14"/>
              </w:rPr>
              <w:t>0,006</w:t>
            </w:r>
          </w:p>
        </w:tc>
        <w:tc>
          <w:tcPr>
            <w:tcW w:w="551" w:type="dxa"/>
            <w:tcBorders>
              <w:top w:val="nil"/>
              <w:left w:val="nil"/>
              <w:bottom w:val="single" w:sz="4" w:space="0" w:color="auto"/>
              <w:right w:val="single" w:sz="4" w:space="0" w:color="auto"/>
            </w:tcBorders>
            <w:shd w:val="clear" w:color="auto" w:fill="auto"/>
            <w:noWrap/>
            <w:vAlign w:val="bottom"/>
            <w:hideMark/>
          </w:tcPr>
          <w:p w14:paraId="4CF81589" w14:textId="77777777" w:rsidR="00EC3F45" w:rsidRPr="004A43C4" w:rsidRDefault="00EC3F45" w:rsidP="00DF50C9">
            <w:pPr>
              <w:ind w:firstLine="0"/>
              <w:jc w:val="left"/>
              <w:rPr>
                <w:sz w:val="14"/>
                <w:szCs w:val="14"/>
              </w:rPr>
            </w:pPr>
            <w:r w:rsidRPr="004A43C4">
              <w:rPr>
                <w:sz w:val="14"/>
                <w:szCs w:val="14"/>
              </w:rPr>
              <w:t>0,006</w:t>
            </w:r>
          </w:p>
        </w:tc>
        <w:tc>
          <w:tcPr>
            <w:tcW w:w="551" w:type="dxa"/>
            <w:tcBorders>
              <w:top w:val="nil"/>
              <w:left w:val="nil"/>
              <w:bottom w:val="single" w:sz="4" w:space="0" w:color="auto"/>
              <w:right w:val="single" w:sz="4" w:space="0" w:color="auto"/>
            </w:tcBorders>
            <w:shd w:val="clear" w:color="auto" w:fill="auto"/>
            <w:noWrap/>
            <w:vAlign w:val="bottom"/>
            <w:hideMark/>
          </w:tcPr>
          <w:p w14:paraId="645F0527" w14:textId="77777777" w:rsidR="00EC3F45" w:rsidRPr="004A43C4" w:rsidRDefault="00EC3F45" w:rsidP="00DF50C9">
            <w:pPr>
              <w:ind w:firstLine="0"/>
              <w:jc w:val="left"/>
              <w:rPr>
                <w:sz w:val="14"/>
                <w:szCs w:val="14"/>
              </w:rPr>
            </w:pPr>
            <w:r w:rsidRPr="004A43C4">
              <w:rPr>
                <w:sz w:val="14"/>
                <w:szCs w:val="14"/>
              </w:rPr>
              <w:t>-0,010</w:t>
            </w:r>
          </w:p>
        </w:tc>
        <w:tc>
          <w:tcPr>
            <w:tcW w:w="455" w:type="dxa"/>
            <w:tcBorders>
              <w:top w:val="nil"/>
              <w:left w:val="nil"/>
              <w:bottom w:val="single" w:sz="4" w:space="0" w:color="auto"/>
              <w:right w:val="single" w:sz="4" w:space="0" w:color="auto"/>
            </w:tcBorders>
            <w:shd w:val="clear" w:color="auto" w:fill="auto"/>
            <w:noWrap/>
            <w:vAlign w:val="bottom"/>
            <w:hideMark/>
          </w:tcPr>
          <w:p w14:paraId="2C55A7F3" w14:textId="77777777" w:rsidR="00EC3F45" w:rsidRPr="004A43C4" w:rsidRDefault="00EC3F45" w:rsidP="00DF50C9">
            <w:pPr>
              <w:ind w:firstLine="0"/>
              <w:jc w:val="left"/>
              <w:rPr>
                <w:sz w:val="14"/>
                <w:szCs w:val="14"/>
              </w:rPr>
            </w:pPr>
            <w:r w:rsidRPr="004A43C4">
              <w:rPr>
                <w:sz w:val="14"/>
                <w:szCs w:val="14"/>
              </w:rPr>
              <w:t>0,008</w:t>
            </w:r>
          </w:p>
        </w:tc>
        <w:tc>
          <w:tcPr>
            <w:tcW w:w="489" w:type="dxa"/>
            <w:tcBorders>
              <w:top w:val="nil"/>
              <w:left w:val="nil"/>
              <w:bottom w:val="single" w:sz="4" w:space="0" w:color="auto"/>
              <w:right w:val="single" w:sz="4" w:space="0" w:color="auto"/>
            </w:tcBorders>
            <w:shd w:val="clear" w:color="auto" w:fill="auto"/>
            <w:noWrap/>
            <w:vAlign w:val="bottom"/>
            <w:hideMark/>
          </w:tcPr>
          <w:p w14:paraId="6D18D5A3" w14:textId="77777777" w:rsidR="00EC3F45" w:rsidRPr="004A43C4" w:rsidRDefault="00EC3F45" w:rsidP="00BE58CD">
            <w:pPr>
              <w:ind w:firstLine="0"/>
              <w:jc w:val="right"/>
              <w:rPr>
                <w:sz w:val="14"/>
                <w:szCs w:val="14"/>
              </w:rPr>
            </w:pPr>
            <w:r w:rsidRPr="004A43C4">
              <w:rPr>
                <w:sz w:val="14"/>
                <w:szCs w:val="14"/>
              </w:rPr>
              <w:t>46,33</w:t>
            </w:r>
          </w:p>
        </w:tc>
      </w:tr>
    </w:tbl>
    <w:p w14:paraId="2716CE88" w14:textId="17FE57C4" w:rsidR="00807E71" w:rsidRDefault="00807E71" w:rsidP="00807E71">
      <w:pPr>
        <w:ind w:firstLine="0"/>
        <w:rPr>
          <w:sz w:val="24"/>
          <w:szCs w:val="24"/>
        </w:rPr>
      </w:pPr>
    </w:p>
    <w:p w14:paraId="6C20E6AD" w14:textId="77777777" w:rsidR="00324D62" w:rsidRPr="00543CD7" w:rsidRDefault="00C57FB2" w:rsidP="00543CD7">
      <w:pPr>
        <w:keepLines/>
        <w:pBdr>
          <w:top w:val="nil"/>
          <w:left w:val="nil"/>
          <w:bottom w:val="nil"/>
          <w:right w:val="nil"/>
          <w:between w:val="nil"/>
        </w:pBdr>
        <w:ind w:firstLine="0"/>
        <w:rPr>
          <w:color w:val="000000"/>
          <w:sz w:val="22"/>
          <w:szCs w:val="22"/>
        </w:rPr>
      </w:pPr>
      <w:r>
        <w:rPr>
          <w:b/>
          <w:sz w:val="24"/>
          <w:szCs w:val="24"/>
        </w:rPr>
        <w:t>CONCLUSIONES</w:t>
      </w:r>
    </w:p>
    <w:p w14:paraId="453E7E6C" w14:textId="77777777" w:rsidR="00324D62" w:rsidRDefault="00324D62">
      <w:pPr>
        <w:pStyle w:val="Ttulo3"/>
        <w:spacing w:before="0"/>
        <w:rPr>
          <w:sz w:val="24"/>
          <w:szCs w:val="24"/>
        </w:rPr>
      </w:pPr>
    </w:p>
    <w:p w14:paraId="0984CD94" w14:textId="1842F82C" w:rsidR="00324D62" w:rsidRDefault="00C57FB2" w:rsidP="00AA3126">
      <w:pPr>
        <w:pStyle w:val="Ttulo3"/>
        <w:spacing w:before="0"/>
        <w:ind w:firstLine="567"/>
        <w:rPr>
          <w:sz w:val="24"/>
          <w:szCs w:val="24"/>
        </w:rPr>
      </w:pPr>
      <w:r>
        <w:rPr>
          <w:sz w:val="24"/>
          <w:szCs w:val="24"/>
        </w:rPr>
        <w:t xml:space="preserve">Durante el desarrollo del proyecto se </w:t>
      </w:r>
      <w:r w:rsidR="006D01C2">
        <w:rPr>
          <w:sz w:val="24"/>
          <w:szCs w:val="24"/>
        </w:rPr>
        <w:t>realizaron mediciones</w:t>
      </w:r>
      <w:r>
        <w:rPr>
          <w:sz w:val="24"/>
          <w:szCs w:val="24"/>
        </w:rPr>
        <w:t xml:space="preserve"> </w:t>
      </w:r>
      <w:r w:rsidR="00744894">
        <w:rPr>
          <w:sz w:val="24"/>
          <w:szCs w:val="24"/>
        </w:rPr>
        <w:t>mensuales</w:t>
      </w:r>
      <w:r>
        <w:rPr>
          <w:sz w:val="24"/>
          <w:szCs w:val="24"/>
        </w:rPr>
        <w:t xml:space="preserve"> de</w:t>
      </w:r>
      <w:r w:rsidR="00744894">
        <w:rPr>
          <w:sz w:val="24"/>
          <w:szCs w:val="24"/>
        </w:rPr>
        <w:t xml:space="preserve"> la red de 18 puntos colocados en </w:t>
      </w:r>
      <w:r w:rsidR="00EE12E9">
        <w:rPr>
          <w:sz w:val="24"/>
          <w:szCs w:val="24"/>
        </w:rPr>
        <w:t xml:space="preserve">el campus de </w:t>
      </w:r>
      <w:r w:rsidR="00744894">
        <w:rPr>
          <w:sz w:val="24"/>
          <w:szCs w:val="24"/>
        </w:rPr>
        <w:t>la Universidad del Azuay, entre noviembre de 2018 y noviembre de</w:t>
      </w:r>
      <w:r>
        <w:rPr>
          <w:sz w:val="24"/>
          <w:szCs w:val="24"/>
        </w:rPr>
        <w:t xml:space="preserve"> 20</w:t>
      </w:r>
      <w:r w:rsidR="00E45E2C">
        <w:rPr>
          <w:sz w:val="24"/>
          <w:szCs w:val="24"/>
        </w:rPr>
        <w:t>19</w:t>
      </w:r>
      <w:r w:rsidR="00744894">
        <w:rPr>
          <w:sz w:val="24"/>
          <w:szCs w:val="24"/>
        </w:rPr>
        <w:t xml:space="preserve">, de las cuales </w:t>
      </w:r>
      <w:r w:rsidR="00EE12E9">
        <w:rPr>
          <w:sz w:val="24"/>
          <w:szCs w:val="24"/>
        </w:rPr>
        <w:t xml:space="preserve">se seleccionaron </w:t>
      </w:r>
      <w:r w:rsidR="00744894">
        <w:rPr>
          <w:sz w:val="24"/>
          <w:szCs w:val="24"/>
        </w:rPr>
        <w:t>aquellas que tuvieron menor error en la medición y correspond</w:t>
      </w:r>
      <w:r w:rsidR="00EE12E9">
        <w:rPr>
          <w:sz w:val="24"/>
          <w:szCs w:val="24"/>
        </w:rPr>
        <w:t>ieron</w:t>
      </w:r>
      <w:r w:rsidR="00744894">
        <w:rPr>
          <w:sz w:val="24"/>
          <w:szCs w:val="24"/>
        </w:rPr>
        <w:t xml:space="preserve"> a los meses de noviembre de 2018 y febrero de 2019. </w:t>
      </w:r>
    </w:p>
    <w:p w14:paraId="0007B8AE" w14:textId="10ACD3ED" w:rsidR="00E64404" w:rsidRDefault="00E64404" w:rsidP="00AA3126">
      <w:pPr>
        <w:pStyle w:val="Ttulo3"/>
        <w:spacing w:before="0"/>
        <w:ind w:firstLine="567"/>
        <w:rPr>
          <w:sz w:val="24"/>
          <w:szCs w:val="24"/>
        </w:rPr>
      </w:pPr>
      <w:r>
        <w:rPr>
          <w:sz w:val="24"/>
          <w:szCs w:val="24"/>
        </w:rPr>
        <w:t xml:space="preserve">La metodología propuesta pretende evaluar los desplazamientos que pueden sufrir los puntos ya sea por los errores que se introducen durante las mediciones o por movimientos </w:t>
      </w:r>
      <w:r w:rsidR="00EE12E9">
        <w:rPr>
          <w:sz w:val="24"/>
          <w:szCs w:val="24"/>
        </w:rPr>
        <w:t>en</w:t>
      </w:r>
      <w:r>
        <w:rPr>
          <w:sz w:val="24"/>
          <w:szCs w:val="24"/>
        </w:rPr>
        <w:t xml:space="preserve"> masa </w:t>
      </w:r>
      <w:r w:rsidR="00D7505F">
        <w:rPr>
          <w:sz w:val="24"/>
          <w:szCs w:val="24"/>
        </w:rPr>
        <w:t xml:space="preserve">que han </w:t>
      </w:r>
      <w:r w:rsidR="006D01C2">
        <w:rPr>
          <w:sz w:val="24"/>
          <w:szCs w:val="24"/>
        </w:rPr>
        <w:t>surgido en</w:t>
      </w:r>
      <w:r>
        <w:rPr>
          <w:sz w:val="24"/>
          <w:szCs w:val="24"/>
        </w:rPr>
        <w:t xml:space="preserve"> </w:t>
      </w:r>
      <w:r w:rsidR="00D7505F">
        <w:rPr>
          <w:sz w:val="24"/>
          <w:szCs w:val="24"/>
        </w:rPr>
        <w:t>el campus universitario</w:t>
      </w:r>
      <w:r>
        <w:rPr>
          <w:sz w:val="24"/>
          <w:szCs w:val="24"/>
        </w:rPr>
        <w:t xml:space="preserve">. </w:t>
      </w:r>
    </w:p>
    <w:p w14:paraId="46CF6029" w14:textId="5EA17950" w:rsidR="00324D62" w:rsidRDefault="00E64404" w:rsidP="00AA3126">
      <w:pPr>
        <w:pStyle w:val="Ttulo3"/>
        <w:spacing w:before="0"/>
        <w:ind w:firstLine="567"/>
        <w:rPr>
          <w:sz w:val="24"/>
          <w:szCs w:val="24"/>
        </w:rPr>
      </w:pPr>
      <w:r>
        <w:rPr>
          <w:sz w:val="24"/>
          <w:szCs w:val="24"/>
        </w:rPr>
        <w:t xml:space="preserve">Los hitos metálicos </w:t>
      </w:r>
      <w:r w:rsidR="00D7505F">
        <w:rPr>
          <w:sz w:val="24"/>
          <w:szCs w:val="24"/>
        </w:rPr>
        <w:t xml:space="preserve">colocados </w:t>
      </w:r>
      <w:r>
        <w:rPr>
          <w:sz w:val="24"/>
          <w:szCs w:val="24"/>
        </w:rPr>
        <w:t>en la actualidad</w:t>
      </w:r>
      <w:r w:rsidR="00D7505F">
        <w:rPr>
          <w:sz w:val="24"/>
          <w:szCs w:val="24"/>
        </w:rPr>
        <w:t>,</w:t>
      </w:r>
      <w:r>
        <w:rPr>
          <w:sz w:val="24"/>
          <w:szCs w:val="24"/>
        </w:rPr>
        <w:t xml:space="preserve"> han generado que estos errores sistemáticos aumenten</w:t>
      </w:r>
      <w:r w:rsidR="00D7505F">
        <w:rPr>
          <w:sz w:val="24"/>
          <w:szCs w:val="24"/>
        </w:rPr>
        <w:t>;</w:t>
      </w:r>
      <w:r>
        <w:rPr>
          <w:sz w:val="24"/>
          <w:szCs w:val="24"/>
        </w:rPr>
        <w:t xml:space="preserve"> por lo que en el año 2020 fueron reemplazados por mojones</w:t>
      </w:r>
      <w:r w:rsidR="006404BD">
        <w:rPr>
          <w:sz w:val="24"/>
          <w:szCs w:val="24"/>
        </w:rPr>
        <w:t xml:space="preserve"> </w:t>
      </w:r>
      <w:r w:rsidR="006404BD" w:rsidRPr="006404BD">
        <w:rPr>
          <w:sz w:val="24"/>
          <w:szCs w:val="24"/>
        </w:rPr>
        <w:t>con placa de acero niveladas de 25 x 25 cm con una profundidad de 0</w:t>
      </w:r>
      <w:r w:rsidR="00E8295D">
        <w:rPr>
          <w:sz w:val="24"/>
          <w:szCs w:val="24"/>
        </w:rPr>
        <w:t>,</w:t>
      </w:r>
      <w:r w:rsidR="006404BD" w:rsidRPr="006404BD">
        <w:rPr>
          <w:sz w:val="24"/>
          <w:szCs w:val="24"/>
        </w:rPr>
        <w:t xml:space="preserve">60 a </w:t>
      </w:r>
      <w:r w:rsidR="00D7505F">
        <w:rPr>
          <w:sz w:val="24"/>
          <w:szCs w:val="24"/>
        </w:rPr>
        <w:t>un</w:t>
      </w:r>
      <w:r w:rsidR="006404BD" w:rsidRPr="006404BD">
        <w:rPr>
          <w:sz w:val="24"/>
          <w:szCs w:val="24"/>
        </w:rPr>
        <w:t xml:space="preserve"> metro</w:t>
      </w:r>
      <w:r w:rsidR="00D7505F">
        <w:rPr>
          <w:sz w:val="24"/>
          <w:szCs w:val="24"/>
        </w:rPr>
        <w:t>,</w:t>
      </w:r>
      <w:r w:rsidR="006404BD" w:rsidRPr="006404BD">
        <w:rPr>
          <w:sz w:val="24"/>
          <w:szCs w:val="24"/>
        </w:rPr>
        <w:t xml:space="preserve"> fundidos en </w:t>
      </w:r>
      <w:r w:rsidR="00D7505F">
        <w:rPr>
          <w:sz w:val="24"/>
          <w:szCs w:val="24"/>
        </w:rPr>
        <w:t xml:space="preserve">hormigón </w:t>
      </w:r>
      <w:r w:rsidR="006404BD" w:rsidRPr="006404BD">
        <w:rPr>
          <w:sz w:val="24"/>
          <w:szCs w:val="24"/>
        </w:rPr>
        <w:t>con estructura metálica.</w:t>
      </w:r>
      <w:r w:rsidR="0086659D">
        <w:rPr>
          <w:sz w:val="24"/>
          <w:szCs w:val="24"/>
        </w:rPr>
        <w:t xml:space="preserve"> Esto conlleva a que se reinicie</w:t>
      </w:r>
      <w:r w:rsidR="00D7505F">
        <w:rPr>
          <w:sz w:val="24"/>
          <w:szCs w:val="24"/>
        </w:rPr>
        <w:t>n</w:t>
      </w:r>
      <w:r w:rsidR="0086659D">
        <w:rPr>
          <w:sz w:val="24"/>
          <w:szCs w:val="24"/>
        </w:rPr>
        <w:t xml:space="preserve"> las mediciones de la red de puntos establecida.</w:t>
      </w:r>
    </w:p>
    <w:p w14:paraId="1CA8E3FB" w14:textId="16B828E2" w:rsidR="00324D62" w:rsidRDefault="00C57FB2" w:rsidP="00AA3126">
      <w:pPr>
        <w:pStyle w:val="Ttulo3"/>
        <w:spacing w:before="0"/>
        <w:ind w:firstLine="567"/>
        <w:rPr>
          <w:sz w:val="24"/>
          <w:szCs w:val="24"/>
        </w:rPr>
      </w:pPr>
      <w:r>
        <w:rPr>
          <w:sz w:val="24"/>
          <w:szCs w:val="24"/>
        </w:rPr>
        <w:t xml:space="preserve">Se ha comprobado que a diferencia de otros métodos de medición como estático o RTK, la medición con el método </w:t>
      </w:r>
      <w:r w:rsidR="006428C5">
        <w:rPr>
          <w:sz w:val="24"/>
          <w:szCs w:val="24"/>
        </w:rPr>
        <w:t>FS</w:t>
      </w:r>
      <w:r>
        <w:rPr>
          <w:sz w:val="24"/>
          <w:szCs w:val="24"/>
        </w:rPr>
        <w:t xml:space="preserve"> con levantamientos de 30 minutos</w:t>
      </w:r>
      <w:r w:rsidR="007E2057">
        <w:rPr>
          <w:sz w:val="24"/>
          <w:szCs w:val="24"/>
        </w:rPr>
        <w:t xml:space="preserve"> e intervalos de </w:t>
      </w:r>
      <w:r w:rsidR="00020033">
        <w:rPr>
          <w:sz w:val="24"/>
          <w:szCs w:val="24"/>
        </w:rPr>
        <w:t>cinco</w:t>
      </w:r>
      <w:r w:rsidR="007E2057">
        <w:rPr>
          <w:sz w:val="24"/>
          <w:szCs w:val="24"/>
        </w:rPr>
        <w:t xml:space="preserve"> segundos</w:t>
      </w:r>
      <w:r w:rsidR="00020033">
        <w:rPr>
          <w:sz w:val="24"/>
          <w:szCs w:val="24"/>
        </w:rPr>
        <w:t>,</w:t>
      </w:r>
      <w:r>
        <w:rPr>
          <w:sz w:val="24"/>
          <w:szCs w:val="24"/>
        </w:rPr>
        <w:t xml:space="preserve"> fue la más adecuada para obtener las precisiones requeridas para medir y cuantificar los vectores de desplazamiento</w:t>
      </w:r>
      <w:r w:rsidR="007E2057">
        <w:rPr>
          <w:sz w:val="24"/>
          <w:szCs w:val="24"/>
        </w:rPr>
        <w:t xml:space="preserve"> de los puntos</w:t>
      </w:r>
      <w:r>
        <w:rPr>
          <w:sz w:val="24"/>
          <w:szCs w:val="24"/>
        </w:rPr>
        <w:t>.</w:t>
      </w:r>
    </w:p>
    <w:p w14:paraId="163EDAEB" w14:textId="7057A289" w:rsidR="00324D62" w:rsidRDefault="00C57FB2" w:rsidP="00AA3126">
      <w:pPr>
        <w:pStyle w:val="Ttulo3"/>
        <w:spacing w:before="0"/>
        <w:ind w:firstLine="567"/>
        <w:rPr>
          <w:sz w:val="24"/>
          <w:szCs w:val="24"/>
        </w:rPr>
      </w:pPr>
      <w:r>
        <w:rPr>
          <w:sz w:val="24"/>
          <w:szCs w:val="24"/>
        </w:rPr>
        <w:t>Para comprobar los resultados de los vectores de desplazamiento</w:t>
      </w:r>
      <w:r w:rsidR="00020033">
        <w:rPr>
          <w:sz w:val="24"/>
          <w:szCs w:val="24"/>
        </w:rPr>
        <w:t>,</w:t>
      </w:r>
      <w:r>
        <w:rPr>
          <w:sz w:val="24"/>
          <w:szCs w:val="24"/>
        </w:rPr>
        <w:t xml:space="preserve"> se requieren mediciones adicionales (densificar la red existente) y </w:t>
      </w:r>
      <w:r w:rsidR="00301D36">
        <w:rPr>
          <w:sz w:val="24"/>
          <w:szCs w:val="24"/>
        </w:rPr>
        <w:t xml:space="preserve">añadir </w:t>
      </w:r>
      <w:r>
        <w:rPr>
          <w:sz w:val="24"/>
          <w:szCs w:val="24"/>
        </w:rPr>
        <w:t>datos de otras series temporales (mediciones mensuales) además del planteamiento de un nuevo punto de control fuera de la zona de estudio, que sirva como punto de apoyo a la red</w:t>
      </w:r>
      <w:r w:rsidR="00301D36">
        <w:rPr>
          <w:sz w:val="24"/>
          <w:szCs w:val="24"/>
        </w:rPr>
        <w:t>, para aumentar la precisión de la misma y aumentar la certeza de los vectores.</w:t>
      </w:r>
      <w:r>
        <w:rPr>
          <w:sz w:val="24"/>
          <w:szCs w:val="24"/>
        </w:rPr>
        <w:t xml:space="preserve"> </w:t>
      </w:r>
    </w:p>
    <w:p w14:paraId="04612ED5" w14:textId="1BC27F33" w:rsidR="00324D62" w:rsidRDefault="00C57FB2" w:rsidP="00AA3126">
      <w:pPr>
        <w:pStyle w:val="Ttulo3"/>
        <w:spacing w:before="0"/>
        <w:ind w:firstLine="567"/>
        <w:rPr>
          <w:sz w:val="24"/>
          <w:szCs w:val="24"/>
        </w:rPr>
      </w:pPr>
      <w:r>
        <w:rPr>
          <w:sz w:val="24"/>
          <w:szCs w:val="24"/>
        </w:rPr>
        <w:t xml:space="preserve">Durante las mediciones y procesamientos se ha logrado generar una metodología con buenos resultados para el monitoreo de </w:t>
      </w:r>
      <w:r w:rsidR="006404BD">
        <w:rPr>
          <w:sz w:val="24"/>
          <w:szCs w:val="24"/>
        </w:rPr>
        <w:t xml:space="preserve">desplazamientos de puntos que en la actualidad se encuentra bajo revisión para determinar si los vectores presentados corresponden efectivamente a movimientos </w:t>
      </w:r>
      <w:r w:rsidR="006D01C2">
        <w:rPr>
          <w:sz w:val="24"/>
          <w:szCs w:val="24"/>
        </w:rPr>
        <w:t>en masa</w:t>
      </w:r>
      <w:r w:rsidR="006404BD">
        <w:rPr>
          <w:sz w:val="24"/>
          <w:szCs w:val="24"/>
        </w:rPr>
        <w:t>.</w:t>
      </w:r>
    </w:p>
    <w:p w14:paraId="1F4E6378" w14:textId="77777777" w:rsidR="00324D62" w:rsidRDefault="00324D62">
      <w:pPr>
        <w:rPr>
          <w:sz w:val="24"/>
          <w:szCs w:val="24"/>
        </w:rPr>
      </w:pPr>
    </w:p>
    <w:p w14:paraId="1D4AAE04" w14:textId="77777777" w:rsidR="00324D62" w:rsidRDefault="00C57FB2">
      <w:pPr>
        <w:keepNext/>
        <w:keepLines/>
        <w:spacing w:line="276" w:lineRule="auto"/>
        <w:ind w:firstLine="0"/>
        <w:rPr>
          <w:b/>
          <w:sz w:val="22"/>
          <w:szCs w:val="22"/>
        </w:rPr>
      </w:pPr>
      <w:r w:rsidRPr="00AA3126">
        <w:rPr>
          <w:b/>
          <w:sz w:val="22"/>
          <w:szCs w:val="22"/>
        </w:rPr>
        <w:t>AGRADECIMIENTOS</w:t>
      </w:r>
    </w:p>
    <w:p w14:paraId="11E217F1" w14:textId="77777777" w:rsidR="00AA3126" w:rsidRPr="00AA3126" w:rsidRDefault="00AA3126">
      <w:pPr>
        <w:keepNext/>
        <w:keepLines/>
        <w:spacing w:line="276" w:lineRule="auto"/>
        <w:ind w:firstLine="0"/>
        <w:rPr>
          <w:b/>
          <w:sz w:val="22"/>
          <w:szCs w:val="22"/>
        </w:rPr>
      </w:pPr>
    </w:p>
    <w:p w14:paraId="55028480" w14:textId="3C952AC0" w:rsidR="00324D62" w:rsidRPr="00032608" w:rsidRDefault="00C57FB2">
      <w:pPr>
        <w:keepNext/>
        <w:keepLines/>
        <w:spacing w:line="276" w:lineRule="auto"/>
        <w:ind w:firstLine="0"/>
        <w:rPr>
          <w:sz w:val="22"/>
          <w:szCs w:val="22"/>
          <w:lang w:val="en-US"/>
        </w:rPr>
      </w:pPr>
      <w:r w:rsidRPr="00AA3126">
        <w:rPr>
          <w:sz w:val="22"/>
          <w:szCs w:val="22"/>
        </w:rPr>
        <w:t xml:space="preserve">A la </w:t>
      </w:r>
      <w:r w:rsidR="006428C5" w:rsidRPr="00AA3126">
        <w:rPr>
          <w:sz w:val="22"/>
          <w:szCs w:val="22"/>
        </w:rPr>
        <w:t>U</w:t>
      </w:r>
      <w:r w:rsidRPr="00AA3126">
        <w:rPr>
          <w:sz w:val="22"/>
          <w:szCs w:val="22"/>
        </w:rPr>
        <w:t xml:space="preserve">niversidad del Azuay y </w:t>
      </w:r>
      <w:r w:rsidR="006428C5" w:rsidRPr="00AA3126">
        <w:rPr>
          <w:sz w:val="22"/>
          <w:szCs w:val="22"/>
        </w:rPr>
        <w:t>su</w:t>
      </w:r>
      <w:r w:rsidRPr="00AA3126">
        <w:rPr>
          <w:sz w:val="22"/>
          <w:szCs w:val="22"/>
        </w:rPr>
        <w:t xml:space="preserve"> </w:t>
      </w:r>
      <w:r w:rsidR="006428C5" w:rsidRPr="00AA3126">
        <w:rPr>
          <w:sz w:val="22"/>
          <w:szCs w:val="22"/>
        </w:rPr>
        <w:t xml:space="preserve">Vicerrectorado </w:t>
      </w:r>
      <w:r w:rsidRPr="00AA3126">
        <w:rPr>
          <w:sz w:val="22"/>
          <w:szCs w:val="22"/>
        </w:rPr>
        <w:t>de Investigaciones</w:t>
      </w:r>
      <w:r w:rsidR="006428C5" w:rsidRPr="00AA3126">
        <w:rPr>
          <w:sz w:val="22"/>
          <w:szCs w:val="22"/>
        </w:rPr>
        <w:t>,</w:t>
      </w:r>
      <w:r w:rsidRPr="00AA3126">
        <w:rPr>
          <w:sz w:val="22"/>
          <w:szCs w:val="22"/>
        </w:rPr>
        <w:t xml:space="preserve"> por financiar el proyecto de investigación “2020-0122:</w:t>
      </w:r>
      <w:bookmarkStart w:id="0" w:name="_GoBack"/>
      <w:bookmarkEnd w:id="0"/>
      <w:r w:rsidRPr="00AA3126">
        <w:rPr>
          <w:sz w:val="22"/>
          <w:szCs w:val="22"/>
        </w:rPr>
        <w:t xml:space="preserve"> Establecimiento de una red de monitoreo DGPS aplicada </w:t>
      </w:r>
      <w:r w:rsidR="0027251E" w:rsidRPr="00AA3126">
        <w:rPr>
          <w:sz w:val="22"/>
          <w:szCs w:val="22"/>
        </w:rPr>
        <w:t xml:space="preserve">a movimientos de tierra. </w:t>
      </w:r>
      <w:r w:rsidR="0027251E" w:rsidRPr="00032608">
        <w:rPr>
          <w:sz w:val="22"/>
          <w:szCs w:val="22"/>
          <w:lang w:val="en-US"/>
        </w:rPr>
        <w:t>C</w:t>
      </w:r>
      <w:r w:rsidRPr="00032608">
        <w:rPr>
          <w:sz w:val="22"/>
          <w:szCs w:val="22"/>
          <w:lang w:val="en-US"/>
        </w:rPr>
        <w:t>aso de estudio: Universidad del Azuay (Fase 2)”</w:t>
      </w:r>
    </w:p>
    <w:p w14:paraId="5CA2136A" w14:textId="77777777" w:rsidR="00324D62" w:rsidRPr="00032608" w:rsidRDefault="00324D62">
      <w:pPr>
        <w:keepNext/>
        <w:keepLines/>
        <w:spacing w:line="276" w:lineRule="auto"/>
        <w:ind w:firstLine="0"/>
        <w:rPr>
          <w:b/>
          <w:sz w:val="22"/>
          <w:szCs w:val="22"/>
          <w:lang w:val="en-US"/>
        </w:rPr>
      </w:pPr>
    </w:p>
    <w:p w14:paraId="50CFBF72" w14:textId="77777777" w:rsidR="00324D62" w:rsidRPr="00AA3126" w:rsidRDefault="00C57FB2">
      <w:pPr>
        <w:keepNext/>
        <w:keepLines/>
        <w:spacing w:line="276" w:lineRule="auto"/>
        <w:ind w:firstLine="0"/>
        <w:rPr>
          <w:b/>
          <w:sz w:val="22"/>
          <w:szCs w:val="22"/>
          <w:lang w:val="en-US"/>
        </w:rPr>
      </w:pPr>
      <w:r w:rsidRPr="00AA3126">
        <w:rPr>
          <w:b/>
          <w:sz w:val="22"/>
          <w:szCs w:val="22"/>
          <w:lang w:val="en-US"/>
        </w:rPr>
        <w:t>REFERENCIAS</w:t>
      </w:r>
    </w:p>
    <w:p w14:paraId="576C8F6D" w14:textId="77777777" w:rsidR="00752CB5" w:rsidRPr="00AA3126" w:rsidRDefault="00752CB5" w:rsidP="006B1417">
      <w:pPr>
        <w:widowControl w:val="0"/>
        <w:autoSpaceDE w:val="0"/>
        <w:autoSpaceDN w:val="0"/>
        <w:adjustRightInd w:val="0"/>
        <w:ind w:left="284" w:hanging="284"/>
        <w:rPr>
          <w:noProof/>
          <w:sz w:val="22"/>
          <w:szCs w:val="22"/>
          <w:lang w:val="en-US"/>
        </w:rPr>
      </w:pPr>
    </w:p>
    <w:p w14:paraId="4CF04E82" w14:textId="2785E9F1" w:rsidR="006B1417" w:rsidRPr="00AA3126" w:rsidRDefault="006B1417" w:rsidP="006B1417">
      <w:pPr>
        <w:widowControl w:val="0"/>
        <w:autoSpaceDE w:val="0"/>
        <w:autoSpaceDN w:val="0"/>
        <w:adjustRightInd w:val="0"/>
        <w:ind w:left="284" w:hanging="284"/>
        <w:rPr>
          <w:noProof/>
          <w:sz w:val="22"/>
          <w:szCs w:val="22"/>
          <w:lang w:val="en-US"/>
        </w:rPr>
      </w:pPr>
      <w:r w:rsidRPr="00AA3126">
        <w:rPr>
          <w:noProof/>
          <w:sz w:val="22"/>
          <w:szCs w:val="22"/>
          <w:lang w:val="en-US"/>
        </w:rPr>
        <w:t xml:space="preserve">Acar, M. (2010) ‘Determination of strain accumulation in landslide areas with GPS measurements’, </w:t>
      </w:r>
      <w:r w:rsidRPr="00AA3126">
        <w:rPr>
          <w:i/>
          <w:iCs/>
          <w:noProof/>
          <w:sz w:val="22"/>
          <w:szCs w:val="22"/>
          <w:lang w:val="en-US"/>
        </w:rPr>
        <w:t>Scientific Research and Essays</w:t>
      </w:r>
      <w:r w:rsidRPr="00AA3126">
        <w:rPr>
          <w:noProof/>
          <w:sz w:val="22"/>
          <w:szCs w:val="22"/>
          <w:lang w:val="en-US"/>
        </w:rPr>
        <w:t>, 5(8), pp. 763–768.</w:t>
      </w:r>
    </w:p>
    <w:p w14:paraId="3A009FC1" w14:textId="7AC7305F" w:rsidR="006B1417" w:rsidRPr="00AA3126" w:rsidRDefault="006B1417" w:rsidP="006B1417">
      <w:pPr>
        <w:widowControl w:val="0"/>
        <w:autoSpaceDE w:val="0"/>
        <w:autoSpaceDN w:val="0"/>
        <w:adjustRightInd w:val="0"/>
        <w:ind w:left="284" w:hanging="284"/>
        <w:rPr>
          <w:noProof/>
          <w:sz w:val="22"/>
          <w:szCs w:val="22"/>
          <w:lang w:val="en-US"/>
        </w:rPr>
      </w:pPr>
      <w:r w:rsidRPr="00AA3126">
        <w:rPr>
          <w:noProof/>
          <w:sz w:val="22"/>
          <w:szCs w:val="22"/>
          <w:lang w:val="en-US"/>
        </w:rPr>
        <w:t xml:space="preserve">Demoulin, A. (2006) ‘Monitoring and mapping landslide displacements: A combined DGPS-stereophotogrammetric approach for detailed short- and long-term rate estimates’, </w:t>
      </w:r>
      <w:r w:rsidRPr="00AA3126">
        <w:rPr>
          <w:i/>
          <w:iCs/>
          <w:noProof/>
          <w:sz w:val="22"/>
          <w:szCs w:val="22"/>
          <w:lang w:val="en-US"/>
        </w:rPr>
        <w:t>Terra Nova</w:t>
      </w:r>
      <w:r w:rsidRPr="00AA3126">
        <w:rPr>
          <w:noProof/>
          <w:sz w:val="22"/>
          <w:szCs w:val="22"/>
          <w:lang w:val="en-US"/>
        </w:rPr>
        <w:t>, 18(4), pp. 290–298. doi: 10.1111/j.1365-3121.2006.00692.x.</w:t>
      </w:r>
    </w:p>
    <w:p w14:paraId="44FD7060" w14:textId="460387CF" w:rsidR="006B1417" w:rsidRPr="00AA3126" w:rsidRDefault="006B1417" w:rsidP="006B1417">
      <w:pPr>
        <w:widowControl w:val="0"/>
        <w:autoSpaceDE w:val="0"/>
        <w:autoSpaceDN w:val="0"/>
        <w:adjustRightInd w:val="0"/>
        <w:ind w:left="284" w:hanging="284"/>
        <w:rPr>
          <w:noProof/>
          <w:sz w:val="22"/>
          <w:szCs w:val="22"/>
        </w:rPr>
      </w:pPr>
      <w:r w:rsidRPr="00AA3126">
        <w:rPr>
          <w:noProof/>
          <w:sz w:val="22"/>
          <w:szCs w:val="22"/>
        </w:rPr>
        <w:t xml:space="preserve">Escobar, C. E. </w:t>
      </w:r>
      <w:r w:rsidR="00E7508F" w:rsidRPr="00AA3126">
        <w:rPr>
          <w:noProof/>
          <w:sz w:val="22"/>
          <w:szCs w:val="22"/>
        </w:rPr>
        <w:t>&amp;</w:t>
      </w:r>
      <w:r w:rsidRPr="00AA3126">
        <w:rPr>
          <w:noProof/>
          <w:sz w:val="22"/>
          <w:szCs w:val="22"/>
        </w:rPr>
        <w:t xml:space="preserve"> Duque-Escobar, G. (2017) ‘GEOTECNIA PARA EL TRÓPICO ANDINO. ESTRUCTURAS DE DRENAJE’, </w:t>
      </w:r>
      <w:r w:rsidRPr="00AA3126">
        <w:rPr>
          <w:i/>
          <w:iCs/>
          <w:noProof/>
          <w:sz w:val="22"/>
          <w:szCs w:val="22"/>
        </w:rPr>
        <w:t>Repositorio Institucional UN</w:t>
      </w:r>
      <w:r w:rsidRPr="00AA3126">
        <w:rPr>
          <w:noProof/>
          <w:sz w:val="22"/>
          <w:szCs w:val="22"/>
        </w:rPr>
        <w:t>, 2017, pp. 270–297. Available at: http://bdigital.unal.edu.co/53560/34/estructurasdedrenaje.pdf.</w:t>
      </w:r>
    </w:p>
    <w:p w14:paraId="49CCF4BB" w14:textId="49D5EFD0" w:rsidR="006B1417" w:rsidRPr="00AA3126" w:rsidRDefault="006B1417" w:rsidP="006B1417">
      <w:pPr>
        <w:widowControl w:val="0"/>
        <w:autoSpaceDE w:val="0"/>
        <w:autoSpaceDN w:val="0"/>
        <w:adjustRightInd w:val="0"/>
        <w:ind w:left="284" w:hanging="284"/>
        <w:rPr>
          <w:noProof/>
          <w:sz w:val="22"/>
          <w:szCs w:val="22"/>
        </w:rPr>
      </w:pPr>
      <w:r w:rsidRPr="00AA3126">
        <w:rPr>
          <w:noProof/>
          <w:sz w:val="22"/>
          <w:szCs w:val="22"/>
        </w:rPr>
        <w:t>Galán-Martín, D.</w:t>
      </w:r>
      <w:r w:rsidR="00E7508F" w:rsidRPr="00AA3126">
        <w:rPr>
          <w:noProof/>
          <w:sz w:val="22"/>
          <w:szCs w:val="22"/>
        </w:rPr>
        <w:t>, Martínez-Marín, R., Marchamalo-Sacristán, J., &amp; Sánchez-Sobrino, J.</w:t>
      </w:r>
      <w:r w:rsidRPr="00AA3126">
        <w:rPr>
          <w:noProof/>
          <w:sz w:val="22"/>
          <w:szCs w:val="22"/>
        </w:rPr>
        <w:t xml:space="preserve"> (2011) ‘Control de movimientos en presas mediante DGPS. Aplicación a la presa de La Aceña, España’, </w:t>
      </w:r>
      <w:r w:rsidRPr="00AA3126">
        <w:rPr>
          <w:i/>
          <w:iCs/>
          <w:noProof/>
          <w:sz w:val="22"/>
          <w:szCs w:val="22"/>
        </w:rPr>
        <w:t>Tecnologia y Ciencias del Agua</w:t>
      </w:r>
      <w:r w:rsidRPr="00AA3126">
        <w:rPr>
          <w:noProof/>
          <w:sz w:val="22"/>
          <w:szCs w:val="22"/>
        </w:rPr>
        <w:t>, 2(3), pp. 159–176.</w:t>
      </w:r>
    </w:p>
    <w:p w14:paraId="56D58C50" w14:textId="6581A321" w:rsidR="006B1417" w:rsidRPr="00F349C1" w:rsidRDefault="006B1417" w:rsidP="006B1417">
      <w:pPr>
        <w:widowControl w:val="0"/>
        <w:autoSpaceDE w:val="0"/>
        <w:autoSpaceDN w:val="0"/>
        <w:adjustRightInd w:val="0"/>
        <w:ind w:left="284" w:hanging="284"/>
        <w:rPr>
          <w:noProof/>
          <w:sz w:val="22"/>
          <w:szCs w:val="22"/>
          <w:lang w:val="es-MX"/>
        </w:rPr>
      </w:pPr>
      <w:r w:rsidRPr="00AA3126">
        <w:rPr>
          <w:noProof/>
          <w:sz w:val="22"/>
          <w:szCs w:val="22"/>
        </w:rPr>
        <w:t xml:space="preserve">García-Asenjo, L. and Hernández, D. (2005) </w:t>
      </w:r>
      <w:r w:rsidRPr="00AA3126">
        <w:rPr>
          <w:i/>
          <w:iCs/>
          <w:noProof/>
          <w:sz w:val="22"/>
          <w:szCs w:val="22"/>
        </w:rPr>
        <w:t>Geodesia</w:t>
      </w:r>
      <w:r w:rsidRPr="00AA3126">
        <w:rPr>
          <w:noProof/>
          <w:sz w:val="22"/>
          <w:szCs w:val="22"/>
        </w:rPr>
        <w:t xml:space="preserve">. </w:t>
      </w:r>
      <w:r w:rsidRPr="00F349C1">
        <w:rPr>
          <w:noProof/>
          <w:sz w:val="22"/>
          <w:szCs w:val="22"/>
          <w:lang w:val="es-MX"/>
        </w:rPr>
        <w:t>Autoedición.</w:t>
      </w:r>
    </w:p>
    <w:p w14:paraId="395C1363" w14:textId="77777777" w:rsidR="00B77B2E" w:rsidRPr="00F349C1" w:rsidRDefault="00B77B2E" w:rsidP="006B1417">
      <w:pPr>
        <w:widowControl w:val="0"/>
        <w:autoSpaceDE w:val="0"/>
        <w:autoSpaceDN w:val="0"/>
        <w:adjustRightInd w:val="0"/>
        <w:ind w:left="284" w:hanging="284"/>
        <w:rPr>
          <w:noProof/>
          <w:sz w:val="22"/>
          <w:szCs w:val="22"/>
          <w:lang w:val="es-MX"/>
        </w:rPr>
      </w:pPr>
    </w:p>
    <w:p w14:paraId="5974C5DB" w14:textId="2F5DDBC6" w:rsidR="006B1417" w:rsidRPr="00AA3126" w:rsidRDefault="006B1417" w:rsidP="006B1417">
      <w:pPr>
        <w:widowControl w:val="0"/>
        <w:autoSpaceDE w:val="0"/>
        <w:autoSpaceDN w:val="0"/>
        <w:adjustRightInd w:val="0"/>
        <w:ind w:left="284" w:hanging="284"/>
        <w:rPr>
          <w:noProof/>
          <w:sz w:val="22"/>
          <w:szCs w:val="22"/>
          <w:lang w:val="en-US"/>
        </w:rPr>
      </w:pPr>
      <w:r w:rsidRPr="00AA3126">
        <w:rPr>
          <w:noProof/>
          <w:sz w:val="22"/>
          <w:szCs w:val="22"/>
          <w:lang w:val="en-US"/>
        </w:rPr>
        <w:t xml:space="preserve">Gili, J. A., Corominas, J. </w:t>
      </w:r>
      <w:r w:rsidR="00E7508F" w:rsidRPr="00AA3126">
        <w:rPr>
          <w:noProof/>
          <w:sz w:val="22"/>
          <w:szCs w:val="22"/>
          <w:lang w:val="en-US"/>
        </w:rPr>
        <w:t xml:space="preserve">&amp; </w:t>
      </w:r>
      <w:r w:rsidRPr="00AA3126">
        <w:rPr>
          <w:noProof/>
          <w:sz w:val="22"/>
          <w:szCs w:val="22"/>
          <w:lang w:val="en-US"/>
        </w:rPr>
        <w:t xml:space="preserve"> Rius, J. (2000) ‘Using Global Positioning System techniques in landslide monitoring’, </w:t>
      </w:r>
      <w:r w:rsidRPr="00AA3126">
        <w:rPr>
          <w:i/>
          <w:iCs/>
          <w:noProof/>
          <w:sz w:val="22"/>
          <w:szCs w:val="22"/>
          <w:lang w:val="en-US"/>
        </w:rPr>
        <w:t>Engineering Geology</w:t>
      </w:r>
      <w:r w:rsidRPr="00AA3126">
        <w:rPr>
          <w:noProof/>
          <w:sz w:val="22"/>
          <w:szCs w:val="22"/>
          <w:lang w:val="en-US"/>
        </w:rPr>
        <w:t>, 55(3), pp. 167–192. doi: 10.1016/S0013-7952(99)00127-1.</w:t>
      </w:r>
    </w:p>
    <w:p w14:paraId="6FD758DE" w14:textId="3BCF65EB" w:rsidR="006B1417" w:rsidRPr="00AA3126" w:rsidRDefault="006B1417" w:rsidP="006B1417">
      <w:pPr>
        <w:widowControl w:val="0"/>
        <w:autoSpaceDE w:val="0"/>
        <w:autoSpaceDN w:val="0"/>
        <w:adjustRightInd w:val="0"/>
        <w:ind w:left="284" w:hanging="284"/>
        <w:rPr>
          <w:noProof/>
          <w:sz w:val="22"/>
          <w:szCs w:val="22"/>
        </w:rPr>
      </w:pPr>
      <w:r w:rsidRPr="00AA3126">
        <w:rPr>
          <w:noProof/>
          <w:sz w:val="22"/>
          <w:szCs w:val="22"/>
        </w:rPr>
        <w:t xml:space="preserve">Giraldo, R. (2002) ‘Introducción a la Geoestadística’, </w:t>
      </w:r>
      <w:r w:rsidRPr="00AA3126">
        <w:rPr>
          <w:i/>
          <w:iCs/>
          <w:noProof/>
          <w:sz w:val="22"/>
          <w:szCs w:val="22"/>
        </w:rPr>
        <w:t>Teoría y Aplicación. Universidad Nacional de Colombia, Facultad de Ciencias, Departamento de Estadística, Bogotá, DC</w:t>
      </w:r>
      <w:r w:rsidRPr="00AA3126">
        <w:rPr>
          <w:noProof/>
          <w:sz w:val="22"/>
          <w:szCs w:val="22"/>
        </w:rPr>
        <w:t>.</w:t>
      </w:r>
    </w:p>
    <w:p w14:paraId="33793595" w14:textId="0A1F9E52" w:rsidR="006B1417" w:rsidRPr="00AA3126" w:rsidRDefault="006B1417" w:rsidP="006B1417">
      <w:pPr>
        <w:widowControl w:val="0"/>
        <w:autoSpaceDE w:val="0"/>
        <w:autoSpaceDN w:val="0"/>
        <w:adjustRightInd w:val="0"/>
        <w:ind w:left="284" w:hanging="284"/>
        <w:rPr>
          <w:noProof/>
          <w:sz w:val="22"/>
          <w:szCs w:val="22"/>
        </w:rPr>
      </w:pPr>
      <w:r w:rsidRPr="00AA3126">
        <w:rPr>
          <w:noProof/>
          <w:sz w:val="22"/>
          <w:szCs w:val="22"/>
        </w:rPr>
        <w:t>Guajala, H. and Zambrano, M. (2016) ‘Determinación de modelos de predicción espacial para la transformación de coordenadas entre los sistemas PSAD56 e ITRF94, época 1995.4, utilizando técnicas geoestadísticas’, p. 171.</w:t>
      </w:r>
    </w:p>
    <w:p w14:paraId="7F58443F" w14:textId="57B8BC47" w:rsidR="00752CB5" w:rsidRPr="00AA3126" w:rsidRDefault="00752CB5" w:rsidP="006B1417">
      <w:pPr>
        <w:widowControl w:val="0"/>
        <w:autoSpaceDE w:val="0"/>
        <w:autoSpaceDN w:val="0"/>
        <w:adjustRightInd w:val="0"/>
        <w:ind w:left="284" w:hanging="284"/>
        <w:rPr>
          <w:noProof/>
          <w:sz w:val="22"/>
          <w:szCs w:val="22"/>
        </w:rPr>
      </w:pPr>
      <w:r w:rsidRPr="00AA3126">
        <w:rPr>
          <w:noProof/>
          <w:sz w:val="22"/>
          <w:szCs w:val="22"/>
        </w:rPr>
        <w:t xml:space="preserve">Guandique, D., López, R. &amp; Martínez, J. (2013). </w:t>
      </w:r>
      <w:r w:rsidRPr="00AA3126">
        <w:rPr>
          <w:i/>
          <w:noProof/>
          <w:sz w:val="22"/>
          <w:szCs w:val="22"/>
        </w:rPr>
        <w:t>Manual técnico para el levantamiento geodésico con GPS de una frecuencia aplicando el Sistema Global de Navegación (GNSS) utilizando un modelo geoidal y su análisis comparativo con levantamiento topográfico con estación total</w:t>
      </w:r>
      <w:r w:rsidRPr="00AA3126">
        <w:rPr>
          <w:noProof/>
          <w:sz w:val="22"/>
          <w:szCs w:val="22"/>
        </w:rPr>
        <w:t>. Tesis Doctoral. Doctorado en Ingenierías, Universidad de El Salvador. Recuperado el 17 de noviembre de 2021 de http://ri.ues.edu.sv/id/eprint/6277/</w:t>
      </w:r>
    </w:p>
    <w:p w14:paraId="4C097590" w14:textId="750AA96B" w:rsidR="006B1417" w:rsidRPr="00AA3126" w:rsidRDefault="006B1417" w:rsidP="006B1417">
      <w:pPr>
        <w:widowControl w:val="0"/>
        <w:autoSpaceDE w:val="0"/>
        <w:autoSpaceDN w:val="0"/>
        <w:adjustRightInd w:val="0"/>
        <w:ind w:left="284" w:hanging="284"/>
        <w:rPr>
          <w:noProof/>
          <w:sz w:val="22"/>
          <w:szCs w:val="22"/>
          <w:lang w:val="en-US"/>
        </w:rPr>
      </w:pPr>
      <w:r w:rsidRPr="00AA3126">
        <w:rPr>
          <w:noProof/>
          <w:sz w:val="22"/>
          <w:szCs w:val="22"/>
        </w:rPr>
        <w:t xml:space="preserve">Once, F. A. (2016) ‘Monitoreo de movimientos de terreno en el sector del cerro Tamuga del canton Paute mediante tecnicas DGPS’, p. 93. </w:t>
      </w:r>
      <w:r w:rsidRPr="00AA3126">
        <w:rPr>
          <w:noProof/>
          <w:sz w:val="22"/>
          <w:szCs w:val="22"/>
          <w:lang w:val="en-US"/>
        </w:rPr>
        <w:t>Available at: http://dspace.ucuenca.edu.ec/bitstream/123456789/25324/1/tesis.pdf.</w:t>
      </w:r>
    </w:p>
    <w:p w14:paraId="21EFE663" w14:textId="2FF9A142" w:rsidR="006B1417" w:rsidRPr="00AA3126" w:rsidRDefault="006B1417" w:rsidP="006B1417">
      <w:pPr>
        <w:widowControl w:val="0"/>
        <w:autoSpaceDE w:val="0"/>
        <w:autoSpaceDN w:val="0"/>
        <w:adjustRightInd w:val="0"/>
        <w:ind w:left="284" w:hanging="284"/>
        <w:rPr>
          <w:noProof/>
          <w:sz w:val="22"/>
          <w:szCs w:val="22"/>
        </w:rPr>
      </w:pPr>
      <w:r w:rsidRPr="00AA3126">
        <w:rPr>
          <w:noProof/>
          <w:sz w:val="22"/>
          <w:szCs w:val="22"/>
        </w:rPr>
        <w:t>Ramos, A.</w:t>
      </w:r>
      <w:r w:rsidR="002D2324" w:rsidRPr="00AA3126">
        <w:rPr>
          <w:noProof/>
          <w:sz w:val="22"/>
          <w:szCs w:val="22"/>
        </w:rPr>
        <w:t>, Bascuñan, I., Derch, P., Duh</w:t>
      </w:r>
      <w:r w:rsidR="00E7508F" w:rsidRPr="00AA3126">
        <w:rPr>
          <w:noProof/>
          <w:sz w:val="22"/>
          <w:szCs w:val="22"/>
        </w:rPr>
        <w:t>art, P., Garrido, N., Muñoz, J &amp;</w:t>
      </w:r>
      <w:r w:rsidR="002D2324" w:rsidRPr="00AA3126">
        <w:rPr>
          <w:noProof/>
          <w:sz w:val="22"/>
          <w:szCs w:val="22"/>
        </w:rPr>
        <w:t xml:space="preserve"> Parra, J. (2015).</w:t>
      </w:r>
      <w:r w:rsidRPr="00AA3126">
        <w:rPr>
          <w:noProof/>
          <w:sz w:val="22"/>
          <w:szCs w:val="22"/>
        </w:rPr>
        <w:t xml:space="preserve">Monitoreo de remociones en masa con GPS Diferencial desarrollado por la Oficina Técnica Puerto Varas de SERNAGEOMIN, </w:t>
      </w:r>
      <w:r w:rsidR="002D2324" w:rsidRPr="00AA3126">
        <w:rPr>
          <w:noProof/>
          <w:sz w:val="22"/>
          <w:szCs w:val="22"/>
        </w:rPr>
        <w:t xml:space="preserve">XIV Congreso Geológico Chileno, La Serena, Ocubre de 2015. </w:t>
      </w:r>
      <w:r w:rsidRPr="00AA3126">
        <w:rPr>
          <w:noProof/>
          <w:sz w:val="22"/>
          <w:szCs w:val="22"/>
        </w:rPr>
        <w:t>pp. 2–5.</w:t>
      </w:r>
    </w:p>
    <w:p w14:paraId="4A2334D5" w14:textId="77777777" w:rsidR="00DD2DE5" w:rsidRPr="00AA3126" w:rsidRDefault="00DD2DE5" w:rsidP="00845737">
      <w:pPr>
        <w:widowControl w:val="0"/>
        <w:autoSpaceDE w:val="0"/>
        <w:autoSpaceDN w:val="0"/>
        <w:adjustRightInd w:val="0"/>
        <w:ind w:firstLine="0"/>
        <w:rPr>
          <w:noProof/>
          <w:sz w:val="22"/>
          <w:szCs w:val="22"/>
          <w:lang w:val="en-US"/>
        </w:rPr>
      </w:pPr>
      <w:r w:rsidRPr="00AA3126">
        <w:rPr>
          <w:noProof/>
          <w:sz w:val="22"/>
          <w:szCs w:val="22"/>
          <w:lang w:val="en-US"/>
        </w:rPr>
        <w:t>Sellers, C.A., Buján, S. &amp; Miranda, D. (2021). MARLI: a mobile application for regional</w:t>
      </w:r>
    </w:p>
    <w:p w14:paraId="43AEA446" w14:textId="77777777" w:rsidR="00DD2DE5" w:rsidRPr="00AA3126" w:rsidRDefault="00DD2DE5" w:rsidP="00845737">
      <w:pPr>
        <w:widowControl w:val="0"/>
        <w:autoSpaceDE w:val="0"/>
        <w:autoSpaceDN w:val="0"/>
        <w:adjustRightInd w:val="0"/>
        <w:ind w:left="568" w:hanging="284"/>
        <w:rPr>
          <w:noProof/>
          <w:sz w:val="22"/>
          <w:szCs w:val="22"/>
          <w:lang w:val="en-US"/>
        </w:rPr>
      </w:pPr>
      <w:r w:rsidRPr="00AA3126">
        <w:rPr>
          <w:noProof/>
          <w:sz w:val="22"/>
          <w:szCs w:val="22"/>
          <w:lang w:val="en-US"/>
        </w:rPr>
        <w:t xml:space="preserve">landslide inventories in Ecuador. </w:t>
      </w:r>
      <w:r w:rsidRPr="00AA3126">
        <w:rPr>
          <w:i/>
          <w:noProof/>
          <w:sz w:val="22"/>
          <w:szCs w:val="22"/>
          <w:lang w:val="en-US"/>
        </w:rPr>
        <w:t>Landslides</w:t>
      </w:r>
      <w:r w:rsidRPr="00AA3126">
        <w:rPr>
          <w:noProof/>
          <w:sz w:val="22"/>
          <w:szCs w:val="22"/>
          <w:lang w:val="en-US"/>
        </w:rPr>
        <w:t>. https://doi.org/10.1007/s10346-021-</w:t>
      </w:r>
    </w:p>
    <w:p w14:paraId="363298FF" w14:textId="1DE0E38E" w:rsidR="00AC544A" w:rsidRPr="00AA3126" w:rsidRDefault="00DD2DE5" w:rsidP="00845737">
      <w:pPr>
        <w:widowControl w:val="0"/>
        <w:autoSpaceDE w:val="0"/>
        <w:autoSpaceDN w:val="0"/>
        <w:adjustRightInd w:val="0"/>
        <w:ind w:left="568" w:hanging="284"/>
        <w:rPr>
          <w:noProof/>
          <w:sz w:val="22"/>
          <w:szCs w:val="22"/>
          <w:lang w:val="en-US"/>
        </w:rPr>
      </w:pPr>
      <w:r w:rsidRPr="00AA3126">
        <w:rPr>
          <w:noProof/>
          <w:sz w:val="22"/>
          <w:szCs w:val="22"/>
          <w:lang w:val="en-US"/>
        </w:rPr>
        <w:t>01764-9</w:t>
      </w:r>
    </w:p>
    <w:p w14:paraId="1665F4D0" w14:textId="5DB4BE63" w:rsidR="007F728C" w:rsidRPr="00AA3126" w:rsidRDefault="007F728C" w:rsidP="006B1417">
      <w:pPr>
        <w:widowControl w:val="0"/>
        <w:autoSpaceDE w:val="0"/>
        <w:autoSpaceDN w:val="0"/>
        <w:adjustRightInd w:val="0"/>
        <w:ind w:left="284" w:hanging="284"/>
        <w:rPr>
          <w:noProof/>
          <w:sz w:val="22"/>
          <w:szCs w:val="22"/>
          <w:lang w:val="en-US"/>
        </w:rPr>
      </w:pPr>
      <w:r w:rsidRPr="00AA3126">
        <w:rPr>
          <w:noProof/>
          <w:sz w:val="22"/>
          <w:szCs w:val="22"/>
          <w:lang w:val="en-US"/>
        </w:rPr>
        <w:t xml:space="preserve">Tagliavini, F., Mantovani, M., Marcato, G., Pasuto, A., and Silvano, S.: Validation of landslide hazard assessment by means of GPS monitoring technique – a case study in the Dolomites (Eastern Alps, Italy), </w:t>
      </w:r>
      <w:r w:rsidRPr="00AA3126">
        <w:rPr>
          <w:i/>
          <w:noProof/>
          <w:sz w:val="22"/>
          <w:szCs w:val="22"/>
          <w:lang w:val="en-US"/>
        </w:rPr>
        <w:t>Natural Hazards Earth System Science</w:t>
      </w:r>
      <w:r w:rsidRPr="00AA3126">
        <w:rPr>
          <w:noProof/>
          <w:sz w:val="22"/>
          <w:szCs w:val="22"/>
          <w:lang w:val="en-US"/>
        </w:rPr>
        <w:t>, 7, 185–193, https://doi.org/10.5194/nhess-7-185-2007, 2007.</w:t>
      </w:r>
    </w:p>
    <w:p w14:paraId="69B1B849" w14:textId="0EDFC87B" w:rsidR="006B1417" w:rsidRPr="00AA3126" w:rsidRDefault="006B1417" w:rsidP="006B1417">
      <w:pPr>
        <w:widowControl w:val="0"/>
        <w:autoSpaceDE w:val="0"/>
        <w:autoSpaceDN w:val="0"/>
        <w:adjustRightInd w:val="0"/>
        <w:ind w:left="284" w:hanging="284"/>
        <w:rPr>
          <w:noProof/>
          <w:sz w:val="22"/>
          <w:szCs w:val="22"/>
          <w:lang w:val="en-US"/>
        </w:rPr>
      </w:pPr>
      <w:r w:rsidRPr="00AA3126">
        <w:rPr>
          <w:noProof/>
          <w:sz w:val="22"/>
          <w:szCs w:val="22"/>
        </w:rPr>
        <w:t xml:space="preserve">Tomás Jover, R., Delgado Marchal, J. </w:t>
      </w:r>
      <w:r w:rsidR="00E7508F" w:rsidRPr="00AA3126">
        <w:rPr>
          <w:noProof/>
          <w:sz w:val="22"/>
          <w:szCs w:val="22"/>
        </w:rPr>
        <w:t>&amp;</w:t>
      </w:r>
      <w:r w:rsidRPr="00AA3126">
        <w:rPr>
          <w:noProof/>
          <w:sz w:val="22"/>
          <w:szCs w:val="22"/>
        </w:rPr>
        <w:t xml:space="preserve"> López Sánchez, J. M. (2005) ‘Técnicas de Ingeniería Cartográfica empleadas en el estudio de subsidencia y movimientos de ladera: principales características y análisis comparativo’, </w:t>
      </w:r>
      <w:r w:rsidRPr="00AA3126">
        <w:rPr>
          <w:i/>
          <w:iCs/>
          <w:noProof/>
          <w:sz w:val="22"/>
          <w:szCs w:val="22"/>
        </w:rPr>
        <w:t>Actas del congreso(TRUNCATED)</w:t>
      </w:r>
      <w:r w:rsidRPr="00AA3126">
        <w:rPr>
          <w:noProof/>
          <w:sz w:val="22"/>
          <w:szCs w:val="22"/>
        </w:rPr>
        <w:t xml:space="preserve">, 3(1). </w:t>
      </w:r>
      <w:r w:rsidRPr="00AA3126">
        <w:rPr>
          <w:noProof/>
          <w:sz w:val="22"/>
          <w:szCs w:val="22"/>
          <w:lang w:val="en-US"/>
        </w:rPr>
        <w:t>Available at: http://hdl.handle.net/10045/21684.</w:t>
      </w:r>
    </w:p>
    <w:p w14:paraId="42639F6B" w14:textId="33D95CA4" w:rsidR="003B03B2" w:rsidRPr="00AA3126" w:rsidRDefault="003B03B2" w:rsidP="006B1417">
      <w:pPr>
        <w:widowControl w:val="0"/>
        <w:autoSpaceDE w:val="0"/>
        <w:autoSpaceDN w:val="0"/>
        <w:adjustRightInd w:val="0"/>
        <w:ind w:left="284" w:hanging="284"/>
        <w:rPr>
          <w:noProof/>
          <w:sz w:val="22"/>
          <w:szCs w:val="22"/>
        </w:rPr>
      </w:pPr>
      <w:r w:rsidRPr="00AA3126">
        <w:rPr>
          <w:noProof/>
          <w:sz w:val="22"/>
          <w:szCs w:val="22"/>
          <w:lang w:val="en-US"/>
        </w:rPr>
        <w:t xml:space="preserve">Trimble (s.f.). </w:t>
      </w:r>
      <w:r w:rsidRPr="00AA3126">
        <w:rPr>
          <w:i/>
          <w:noProof/>
          <w:sz w:val="22"/>
          <w:szCs w:val="22"/>
          <w:lang w:val="en-US"/>
        </w:rPr>
        <w:t>Trimble R8s GNSS System Datasheet</w:t>
      </w:r>
      <w:r w:rsidRPr="00AA3126">
        <w:rPr>
          <w:noProof/>
          <w:sz w:val="22"/>
          <w:szCs w:val="22"/>
          <w:lang w:val="en-US"/>
        </w:rPr>
        <w:t xml:space="preserve">. </w:t>
      </w:r>
      <w:r w:rsidRPr="00AA3126">
        <w:rPr>
          <w:noProof/>
          <w:sz w:val="22"/>
          <w:szCs w:val="22"/>
        </w:rPr>
        <w:t xml:space="preserve">Recuperado el 20 de noviembre de 2021 de https://t.ly/mwko </w:t>
      </w:r>
    </w:p>
    <w:p w14:paraId="61F7B7A3" w14:textId="768210F9" w:rsidR="006B1417" w:rsidRPr="00AA3126" w:rsidRDefault="006B1417" w:rsidP="006B1417">
      <w:pPr>
        <w:widowControl w:val="0"/>
        <w:autoSpaceDE w:val="0"/>
        <w:autoSpaceDN w:val="0"/>
        <w:adjustRightInd w:val="0"/>
        <w:ind w:left="284" w:hanging="284"/>
        <w:rPr>
          <w:noProof/>
          <w:sz w:val="22"/>
          <w:szCs w:val="22"/>
        </w:rPr>
      </w:pPr>
      <w:r w:rsidRPr="00AA3126">
        <w:rPr>
          <w:noProof/>
          <w:sz w:val="22"/>
          <w:szCs w:val="22"/>
        </w:rPr>
        <w:t xml:space="preserve">Zárate-Torres, B. (2011) ‘Monitoreo de movimientos de ladera en el sector de San Pedro de Vilcabamba mediante procedimientos GPS’, </w:t>
      </w:r>
      <w:r w:rsidRPr="00AA3126">
        <w:rPr>
          <w:i/>
          <w:iCs/>
          <w:noProof/>
          <w:sz w:val="22"/>
          <w:szCs w:val="22"/>
        </w:rPr>
        <w:t>Maskana</w:t>
      </w:r>
      <w:r w:rsidRPr="00AA3126">
        <w:rPr>
          <w:noProof/>
          <w:sz w:val="22"/>
          <w:szCs w:val="22"/>
        </w:rPr>
        <w:t>, 2(2), pp. 17–25. doi: 10.18537/mskn.02.02.02.</w:t>
      </w:r>
    </w:p>
    <w:sectPr w:rsidR="006B1417" w:rsidRPr="00AA3126" w:rsidSect="00094332">
      <w:headerReference w:type="even" r:id="rId18"/>
      <w:headerReference w:type="default" r:id="rId19"/>
      <w:footerReference w:type="even" r:id="rId20"/>
      <w:footerReference w:type="default" r:id="rId21"/>
      <w:headerReference w:type="first" r:id="rId22"/>
      <w:footerReference w:type="first" r:id="rId23"/>
      <w:pgSz w:w="11906" w:h="16838"/>
      <w:pgMar w:top="1418" w:right="1418" w:bottom="1418" w:left="1418" w:header="567" w:footer="1134" w:gutter="0"/>
      <w:pgNumType w:start="1"/>
      <w:cols w:space="720"/>
      <w:titlePg/>
      <w:docGrid w:linePitch="272"/>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53817F" w16cex:dateUtc="2021-11-30T00:2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B2D61AF" w16cid:durableId="2553817F"/>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6DDC29A" w14:textId="77777777" w:rsidR="00F51788" w:rsidRDefault="00F51788">
      <w:r>
        <w:separator/>
      </w:r>
    </w:p>
  </w:endnote>
  <w:endnote w:type="continuationSeparator" w:id="0">
    <w:p w14:paraId="651C8E71" w14:textId="77777777" w:rsidR="00F51788" w:rsidRDefault="00F517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Gungsuh">
    <w:altName w:val="Malgun Gothic Semilight"/>
    <w:charset w:val="81"/>
    <w:family w:val="roman"/>
    <w:pitch w:val="variable"/>
    <w:sig w:usb0="B00002AF" w:usb1="69D77CFB" w:usb2="00000030" w:usb3="00000000" w:csb0="0008009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2AEF" w:usb1="4000207B" w:usb2="00000000" w:usb3="00000000" w:csb0="000001FF" w:csb1="00000000"/>
  </w:font>
  <w:font w:name="Calibri">
    <w:panose1 w:val="020F0502020204030204"/>
    <w:charset w:val="00"/>
    <w:family w:val="swiss"/>
    <w:pitch w:val="variable"/>
    <w:sig w:usb0="E0002AFF" w:usb1="4000ACFF" w:usb2="00000001"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DB5B7B" w14:textId="77777777" w:rsidR="00116BD1" w:rsidRDefault="00116BD1" w:rsidP="000A58DF">
    <w:pPr>
      <w:pStyle w:val="Piedepgina"/>
      <w:jc w:val="center"/>
    </w:pPr>
    <w:r>
      <w:t xml:space="preserve"> </w:t>
    </w:r>
  </w:p>
  <w:p w14:paraId="078B4CDF" w14:textId="77777777" w:rsidR="00116BD1" w:rsidRDefault="00116BD1" w:rsidP="000A58DF">
    <w:pPr>
      <w:pStyle w:val="Piedepgina"/>
      <w:jc w:val="center"/>
    </w:pPr>
  </w:p>
  <w:p w14:paraId="57ADD2C4" w14:textId="26C5A658" w:rsidR="000A58DF" w:rsidRPr="004340C4" w:rsidRDefault="000A58DF" w:rsidP="000A58DF">
    <w:pPr>
      <w:pStyle w:val="Piedepgina"/>
      <w:jc w:val="center"/>
    </w:pPr>
    <w:r w:rsidRPr="004340C4">
      <w:t>Revista GEOESPACIAL, 1</w:t>
    </w:r>
    <w:r>
      <w:t>9</w:t>
    </w:r>
    <w:r w:rsidRPr="004340C4">
      <w:t>(</w:t>
    </w:r>
    <w:r>
      <w:t>1</w:t>
    </w:r>
    <w:r w:rsidRPr="004340C4">
      <w:t>):</w:t>
    </w:r>
    <w:r>
      <w:t>01</w:t>
    </w:r>
    <w:r w:rsidRPr="004340C4">
      <w:t>-</w:t>
    </w:r>
    <w:r>
      <w:t>11</w:t>
    </w:r>
  </w:p>
  <w:p w14:paraId="2089B5BC" w14:textId="77777777" w:rsidR="000A58DF" w:rsidRDefault="000A58DF">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296255" w14:textId="77777777" w:rsidR="000A58DF" w:rsidRPr="004340C4" w:rsidRDefault="000A58DF" w:rsidP="000A58DF">
    <w:pPr>
      <w:pStyle w:val="Piedepgina"/>
      <w:jc w:val="center"/>
    </w:pPr>
    <w:r w:rsidRPr="004340C4">
      <w:t>Revista GEOESPACIAL, 1</w:t>
    </w:r>
    <w:r>
      <w:t>9</w:t>
    </w:r>
    <w:r w:rsidRPr="004340C4">
      <w:t>(</w:t>
    </w:r>
    <w:r>
      <w:t>1</w:t>
    </w:r>
    <w:r w:rsidRPr="004340C4">
      <w:t>):</w:t>
    </w:r>
    <w:r>
      <w:t>01</w:t>
    </w:r>
    <w:r w:rsidRPr="004340C4">
      <w:t>-</w:t>
    </w:r>
    <w:r>
      <w:t>11</w:t>
    </w:r>
  </w:p>
  <w:p w14:paraId="4DD4A6F8" w14:textId="77777777" w:rsidR="000A58DF" w:rsidRDefault="000A58DF">
    <w:pPr>
      <w:pStyle w:val="Piedepgina"/>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9C95D9" w14:textId="77777777" w:rsidR="000A58DF" w:rsidRDefault="000A58DF" w:rsidP="000A58DF">
    <w:pPr>
      <w:pStyle w:val="Piedepgina"/>
      <w:jc w:val="center"/>
    </w:pPr>
  </w:p>
  <w:p w14:paraId="04C28135" w14:textId="49ED0318" w:rsidR="000A58DF" w:rsidRPr="004340C4" w:rsidRDefault="000A58DF" w:rsidP="000A58DF">
    <w:pPr>
      <w:pStyle w:val="Piedepgina"/>
      <w:jc w:val="center"/>
    </w:pPr>
    <w:r w:rsidRPr="004340C4">
      <w:t>Revista GEOESPACIAL, 1</w:t>
    </w:r>
    <w:r>
      <w:t>9</w:t>
    </w:r>
    <w:r w:rsidRPr="004340C4">
      <w:t>(</w:t>
    </w:r>
    <w:r>
      <w:t>1</w:t>
    </w:r>
    <w:r w:rsidRPr="004340C4">
      <w:t>):</w:t>
    </w:r>
    <w:r>
      <w:t>01</w:t>
    </w:r>
    <w:r w:rsidRPr="004340C4">
      <w:t>-</w:t>
    </w:r>
    <w:r>
      <w:t>11</w:t>
    </w:r>
  </w:p>
  <w:p w14:paraId="165C78A6" w14:textId="6C218926" w:rsidR="004A43C4" w:rsidRDefault="004A43C4">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19A979F" w14:textId="77777777" w:rsidR="00F51788" w:rsidRDefault="00F51788">
      <w:r>
        <w:separator/>
      </w:r>
    </w:p>
  </w:footnote>
  <w:footnote w:type="continuationSeparator" w:id="0">
    <w:p w14:paraId="69A96388" w14:textId="77777777" w:rsidR="00F51788" w:rsidRDefault="00F5178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35254066"/>
      <w:docPartObj>
        <w:docPartGallery w:val="Page Numbers (Top of Page)"/>
        <w:docPartUnique/>
      </w:docPartObj>
    </w:sdtPr>
    <w:sdtContent>
      <w:p w14:paraId="0D9D867F" w14:textId="77777777" w:rsidR="00094332" w:rsidRDefault="00094332" w:rsidP="00013A6E">
        <w:pPr>
          <w:pStyle w:val="Encabezado"/>
          <w:ind w:firstLine="0"/>
        </w:pPr>
      </w:p>
      <w:p w14:paraId="5086C789" w14:textId="0089E4FB" w:rsidR="000A58DF" w:rsidRDefault="00013A6E" w:rsidP="00013A6E">
        <w:pPr>
          <w:pStyle w:val="Encabezado"/>
          <w:ind w:firstLine="0"/>
        </w:pPr>
        <w:r w:rsidRPr="00013A6E">
          <w:rPr>
            <w:i/>
          </w:rPr>
          <w:t xml:space="preserve">R. Rodas; Ch. </w:t>
        </w:r>
        <w:r w:rsidRPr="00013A6E">
          <w:rPr>
            <w:i/>
            <w:lang w:val="es-MX"/>
          </w:rPr>
          <w:t>Sellers; D. Pacheco-Prado; P. Bravo-López; O. Delgado</w:t>
        </w:r>
        <w:r>
          <w:rPr>
            <w:lang w:val="es-MX"/>
          </w:rPr>
          <w:tab/>
          <w:t xml:space="preserve">                                                     Pag.</w:t>
        </w:r>
        <w:r w:rsidRPr="001F7C7E">
          <w:t xml:space="preserve"> </w:t>
        </w:r>
        <w:r w:rsidRPr="001F7C7E">
          <w:sym w:font="Symbol" w:char="F07C"/>
        </w:r>
        <w:r>
          <w:rPr>
            <w:lang w:val="es-MX"/>
          </w:rPr>
          <w:t xml:space="preserve"> </w:t>
        </w:r>
        <w:r w:rsidR="000A58DF">
          <w:fldChar w:fldCharType="begin"/>
        </w:r>
        <w:r w:rsidR="000A58DF">
          <w:instrText>PAGE   \* MERGEFORMAT</w:instrText>
        </w:r>
        <w:r w:rsidR="000A58DF">
          <w:fldChar w:fldCharType="separate"/>
        </w:r>
        <w:r w:rsidR="00676AE5" w:rsidRPr="00676AE5">
          <w:rPr>
            <w:noProof/>
            <w:lang w:val="es-ES"/>
          </w:rPr>
          <w:t>10</w:t>
        </w:r>
        <w:r w:rsidR="000A58DF">
          <w:fldChar w:fldCharType="end"/>
        </w:r>
      </w:p>
    </w:sdtContent>
  </w:sdt>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05247290"/>
      <w:docPartObj>
        <w:docPartGallery w:val="Page Numbers (Top of Page)"/>
        <w:docPartUnique/>
      </w:docPartObj>
    </w:sdtPr>
    <w:sdtContent>
      <w:p w14:paraId="41BF7061" w14:textId="06F31F1B" w:rsidR="000A58DF" w:rsidRDefault="00013A6E" w:rsidP="003475D5">
        <w:pPr>
          <w:pStyle w:val="Encabezado"/>
          <w:ind w:firstLine="0"/>
        </w:pPr>
        <w:r>
          <w:t xml:space="preserve"> </w:t>
        </w:r>
        <w:r w:rsidRPr="00013A6E">
          <w:rPr>
            <w:i/>
          </w:rPr>
          <w:t>Establecimiento de una red de monitoreo</w:t>
        </w:r>
        <w:r w:rsidR="00875132">
          <w:rPr>
            <w:i/>
          </w:rPr>
          <w:t xml:space="preserve"> GPS</w:t>
        </w:r>
        <w:r w:rsidRPr="00013A6E">
          <w:rPr>
            <w:i/>
          </w:rPr>
          <w:t xml:space="preserve"> diferencial </w:t>
        </w:r>
        <w:r>
          <w:rPr>
            <w:i/>
          </w:rPr>
          <w:t xml:space="preserve">                            </w:t>
        </w:r>
        <w:r w:rsidR="003475D5">
          <w:rPr>
            <w:i/>
          </w:rPr>
          <w:t xml:space="preserve">             </w:t>
        </w:r>
        <w:r>
          <w:rPr>
            <w:i/>
          </w:rPr>
          <w:t xml:space="preserve">  </w:t>
        </w:r>
        <w:r>
          <w:t xml:space="preserve">                             </w:t>
        </w:r>
        <w:r w:rsidRPr="001F7C7E">
          <w:t xml:space="preserve">Pag. </w:t>
        </w:r>
        <w:r w:rsidRPr="001F7C7E">
          <w:sym w:font="Symbol" w:char="F07C"/>
        </w:r>
        <w:r w:rsidRPr="001F7C7E">
          <w:t xml:space="preserve">  </w:t>
        </w:r>
        <w:r w:rsidR="000A58DF">
          <w:fldChar w:fldCharType="begin"/>
        </w:r>
        <w:r w:rsidR="000A58DF">
          <w:instrText>PAGE   \* MERGEFORMAT</w:instrText>
        </w:r>
        <w:r w:rsidR="000A58DF">
          <w:fldChar w:fldCharType="separate"/>
        </w:r>
        <w:r w:rsidR="00676AE5" w:rsidRPr="00676AE5">
          <w:rPr>
            <w:noProof/>
            <w:lang w:val="es-ES"/>
          </w:rPr>
          <w:t>9</w:t>
        </w:r>
        <w:r w:rsidR="000A58DF">
          <w:fldChar w:fldCharType="end"/>
        </w:r>
      </w:p>
    </w:sdtContent>
  </w:sdt>
  <w:p w14:paraId="1543E35E" w14:textId="77777777" w:rsidR="000A58DF" w:rsidRPr="004A43C4" w:rsidRDefault="000A58DF" w:rsidP="004A43C4">
    <w:pPr>
      <w:pStyle w:val="Encabezado"/>
      <w:jc w:val="right"/>
      <w:rPr>
        <w:lang w:val="es-MX"/>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B3AD87" w14:textId="6CA56C3F" w:rsidR="000A58DF" w:rsidRPr="004D37AF" w:rsidRDefault="000A58DF" w:rsidP="005F6DC7">
    <w:pPr>
      <w:pStyle w:val="Encabezado"/>
      <w:ind w:firstLine="0"/>
      <w:rPr>
        <w:i/>
      </w:rPr>
    </w:pPr>
    <w:r w:rsidRPr="004D37AF">
      <w:t>Revista GEOESPACIAL (</w:t>
    </w:r>
    <w:r>
      <w:t>Enero</w:t>
    </w:r>
    <w:r w:rsidRPr="004D37AF">
      <w:t>-</w:t>
    </w:r>
    <w:r>
      <w:t>Junio</w:t>
    </w:r>
    <w:r w:rsidRPr="004D37AF">
      <w:t xml:space="preserve"> 202</w:t>
    </w:r>
    <w:r>
      <w:t>2</w:t>
    </w:r>
    <w:r w:rsidRPr="004D37AF">
      <w:t>) 1</w:t>
    </w:r>
    <w:r>
      <w:t>9</w:t>
    </w:r>
    <w:r w:rsidRPr="004D37AF">
      <w:t>(</w:t>
    </w:r>
    <w:r>
      <w:t>1</w:t>
    </w:r>
    <w:r w:rsidRPr="004D37AF">
      <w:t xml:space="preserve">): </w:t>
    </w:r>
    <w:r>
      <w:t>01</w:t>
    </w:r>
    <w:r w:rsidRPr="004D37AF">
      <w:t>-</w:t>
    </w:r>
    <w:r>
      <w:t>11</w:t>
    </w:r>
  </w:p>
  <w:p w14:paraId="3C9BFAD7" w14:textId="490ADAB3" w:rsidR="000A58DF" w:rsidRDefault="000A58DF" w:rsidP="005F6DC7">
    <w:pPr>
      <w:pStyle w:val="Encabezado"/>
      <w:ind w:firstLine="0"/>
    </w:pPr>
    <w:r w:rsidRPr="004D37AF">
      <w:t>ISSN: 2600-5921</w:t>
    </w:r>
  </w:p>
  <w:p w14:paraId="52EE6687" w14:textId="77777777" w:rsidR="004A43C4" w:rsidRDefault="004A43C4">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AC088E"/>
    <w:multiLevelType w:val="multilevel"/>
    <w:tmpl w:val="9F02ADF2"/>
    <w:lvl w:ilvl="0">
      <w:start w:val="1"/>
      <w:numFmt w:val="decimal"/>
      <w:lvlText w:val="%1."/>
      <w:lvlJc w:val="right"/>
      <w:pPr>
        <w:ind w:left="340" w:hanging="113"/>
      </w:pPr>
    </w:lvl>
    <w:lvl w:ilvl="1">
      <w:start w:val="1"/>
      <w:numFmt w:val="lowerLetter"/>
      <w:lvlText w:val="%2."/>
      <w:lvlJc w:val="left"/>
      <w:pPr>
        <w:ind w:left="1896" w:hanging="360"/>
      </w:pPr>
    </w:lvl>
    <w:lvl w:ilvl="2">
      <w:start w:val="1"/>
      <w:numFmt w:val="lowerRoman"/>
      <w:lvlText w:val="%3."/>
      <w:lvlJc w:val="right"/>
      <w:pPr>
        <w:ind w:left="2616" w:hanging="180"/>
      </w:pPr>
    </w:lvl>
    <w:lvl w:ilvl="3">
      <w:start w:val="1"/>
      <w:numFmt w:val="decimal"/>
      <w:lvlText w:val="%4."/>
      <w:lvlJc w:val="left"/>
      <w:pPr>
        <w:ind w:left="3336" w:hanging="360"/>
      </w:pPr>
    </w:lvl>
    <w:lvl w:ilvl="4">
      <w:start w:val="1"/>
      <w:numFmt w:val="lowerLetter"/>
      <w:lvlText w:val="%5."/>
      <w:lvlJc w:val="left"/>
      <w:pPr>
        <w:ind w:left="4056" w:hanging="360"/>
      </w:pPr>
    </w:lvl>
    <w:lvl w:ilvl="5">
      <w:start w:val="1"/>
      <w:numFmt w:val="lowerRoman"/>
      <w:lvlText w:val="%6."/>
      <w:lvlJc w:val="right"/>
      <w:pPr>
        <w:ind w:left="4776" w:hanging="180"/>
      </w:pPr>
    </w:lvl>
    <w:lvl w:ilvl="6">
      <w:start w:val="1"/>
      <w:numFmt w:val="decimal"/>
      <w:lvlText w:val="%7."/>
      <w:lvlJc w:val="left"/>
      <w:pPr>
        <w:ind w:left="5496" w:hanging="360"/>
      </w:pPr>
    </w:lvl>
    <w:lvl w:ilvl="7">
      <w:start w:val="1"/>
      <w:numFmt w:val="lowerLetter"/>
      <w:lvlText w:val="%8."/>
      <w:lvlJc w:val="left"/>
      <w:pPr>
        <w:ind w:left="6216" w:hanging="360"/>
      </w:pPr>
    </w:lvl>
    <w:lvl w:ilvl="8">
      <w:start w:val="1"/>
      <w:numFmt w:val="lowerRoman"/>
      <w:lvlText w:val="%9."/>
      <w:lvlJc w:val="right"/>
      <w:pPr>
        <w:ind w:left="6936" w:hanging="180"/>
      </w:pPr>
    </w:lvl>
  </w:abstractNum>
  <w:abstractNum w:abstractNumId="1" w15:restartNumberingAfterBreak="0">
    <w:nsid w:val="61A132C5"/>
    <w:multiLevelType w:val="hybridMultilevel"/>
    <w:tmpl w:val="13AE4B42"/>
    <w:lvl w:ilvl="0" w:tplc="3D323768">
      <w:start w:val="1"/>
      <w:numFmt w:val="decimal"/>
      <w:lvlText w:val="%1)"/>
      <w:lvlJc w:val="left"/>
      <w:pPr>
        <w:ind w:left="587" w:hanging="360"/>
      </w:pPr>
      <w:rPr>
        <w:rFonts w:hint="default"/>
      </w:rPr>
    </w:lvl>
    <w:lvl w:ilvl="1" w:tplc="300A0019" w:tentative="1">
      <w:start w:val="1"/>
      <w:numFmt w:val="lowerLetter"/>
      <w:lvlText w:val="%2."/>
      <w:lvlJc w:val="left"/>
      <w:pPr>
        <w:ind w:left="1307" w:hanging="360"/>
      </w:pPr>
    </w:lvl>
    <w:lvl w:ilvl="2" w:tplc="300A001B" w:tentative="1">
      <w:start w:val="1"/>
      <w:numFmt w:val="lowerRoman"/>
      <w:lvlText w:val="%3."/>
      <w:lvlJc w:val="right"/>
      <w:pPr>
        <w:ind w:left="2027" w:hanging="180"/>
      </w:pPr>
    </w:lvl>
    <w:lvl w:ilvl="3" w:tplc="300A000F" w:tentative="1">
      <w:start w:val="1"/>
      <w:numFmt w:val="decimal"/>
      <w:lvlText w:val="%4."/>
      <w:lvlJc w:val="left"/>
      <w:pPr>
        <w:ind w:left="2747" w:hanging="360"/>
      </w:pPr>
    </w:lvl>
    <w:lvl w:ilvl="4" w:tplc="300A0019" w:tentative="1">
      <w:start w:val="1"/>
      <w:numFmt w:val="lowerLetter"/>
      <w:lvlText w:val="%5."/>
      <w:lvlJc w:val="left"/>
      <w:pPr>
        <w:ind w:left="3467" w:hanging="360"/>
      </w:pPr>
    </w:lvl>
    <w:lvl w:ilvl="5" w:tplc="300A001B" w:tentative="1">
      <w:start w:val="1"/>
      <w:numFmt w:val="lowerRoman"/>
      <w:lvlText w:val="%6."/>
      <w:lvlJc w:val="right"/>
      <w:pPr>
        <w:ind w:left="4187" w:hanging="180"/>
      </w:pPr>
    </w:lvl>
    <w:lvl w:ilvl="6" w:tplc="300A000F" w:tentative="1">
      <w:start w:val="1"/>
      <w:numFmt w:val="decimal"/>
      <w:lvlText w:val="%7."/>
      <w:lvlJc w:val="left"/>
      <w:pPr>
        <w:ind w:left="4907" w:hanging="360"/>
      </w:pPr>
    </w:lvl>
    <w:lvl w:ilvl="7" w:tplc="300A0019" w:tentative="1">
      <w:start w:val="1"/>
      <w:numFmt w:val="lowerLetter"/>
      <w:lvlText w:val="%8."/>
      <w:lvlJc w:val="left"/>
      <w:pPr>
        <w:ind w:left="5627" w:hanging="360"/>
      </w:pPr>
    </w:lvl>
    <w:lvl w:ilvl="8" w:tplc="300A001B" w:tentative="1">
      <w:start w:val="1"/>
      <w:numFmt w:val="lowerRoman"/>
      <w:lvlText w:val="%9."/>
      <w:lvlJc w:val="right"/>
      <w:pPr>
        <w:ind w:left="6347"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20"/>
  <w:hyphenationZone w:val="425"/>
  <w:evenAndOddHeaders/>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4D62"/>
    <w:rsid w:val="00000525"/>
    <w:rsid w:val="00007540"/>
    <w:rsid w:val="00013A6E"/>
    <w:rsid w:val="00020033"/>
    <w:rsid w:val="00032608"/>
    <w:rsid w:val="00051295"/>
    <w:rsid w:val="0006231D"/>
    <w:rsid w:val="00066436"/>
    <w:rsid w:val="00070B76"/>
    <w:rsid w:val="00075866"/>
    <w:rsid w:val="00080B13"/>
    <w:rsid w:val="00082E79"/>
    <w:rsid w:val="000834FC"/>
    <w:rsid w:val="00085955"/>
    <w:rsid w:val="00086568"/>
    <w:rsid w:val="00090E19"/>
    <w:rsid w:val="00094332"/>
    <w:rsid w:val="000A58DF"/>
    <w:rsid w:val="000C4437"/>
    <w:rsid w:val="000C78BE"/>
    <w:rsid w:val="001001C8"/>
    <w:rsid w:val="0010554A"/>
    <w:rsid w:val="00116BD1"/>
    <w:rsid w:val="001211F7"/>
    <w:rsid w:val="00125217"/>
    <w:rsid w:val="00125E0B"/>
    <w:rsid w:val="00130D33"/>
    <w:rsid w:val="00145DCC"/>
    <w:rsid w:val="001501E1"/>
    <w:rsid w:val="00161792"/>
    <w:rsid w:val="00161928"/>
    <w:rsid w:val="0017091A"/>
    <w:rsid w:val="00176CD3"/>
    <w:rsid w:val="00182576"/>
    <w:rsid w:val="0019184E"/>
    <w:rsid w:val="001A1593"/>
    <w:rsid w:val="001A1665"/>
    <w:rsid w:val="001A5455"/>
    <w:rsid w:val="001A5B1A"/>
    <w:rsid w:val="001A7B5A"/>
    <w:rsid w:val="001C02DD"/>
    <w:rsid w:val="001C64FB"/>
    <w:rsid w:val="001D52BC"/>
    <w:rsid w:val="001E7E36"/>
    <w:rsid w:val="001F22A0"/>
    <w:rsid w:val="00206E4E"/>
    <w:rsid w:val="002358E1"/>
    <w:rsid w:val="00261E64"/>
    <w:rsid w:val="002622CF"/>
    <w:rsid w:val="0027251E"/>
    <w:rsid w:val="0027405C"/>
    <w:rsid w:val="00276FB5"/>
    <w:rsid w:val="002813A1"/>
    <w:rsid w:val="00282BCD"/>
    <w:rsid w:val="002835BC"/>
    <w:rsid w:val="0028430C"/>
    <w:rsid w:val="00292B1F"/>
    <w:rsid w:val="002A1446"/>
    <w:rsid w:val="002A2F90"/>
    <w:rsid w:val="002A7800"/>
    <w:rsid w:val="002B1649"/>
    <w:rsid w:val="002B6DD9"/>
    <w:rsid w:val="002D2324"/>
    <w:rsid w:val="002D3AC0"/>
    <w:rsid w:val="002E4B1E"/>
    <w:rsid w:val="002E78B6"/>
    <w:rsid w:val="002F1941"/>
    <w:rsid w:val="00300971"/>
    <w:rsid w:val="003012B5"/>
    <w:rsid w:val="00301D36"/>
    <w:rsid w:val="00324AB0"/>
    <w:rsid w:val="00324D62"/>
    <w:rsid w:val="003264AB"/>
    <w:rsid w:val="00332F1C"/>
    <w:rsid w:val="00334CAB"/>
    <w:rsid w:val="003368B4"/>
    <w:rsid w:val="003475D5"/>
    <w:rsid w:val="0035466C"/>
    <w:rsid w:val="00354E9C"/>
    <w:rsid w:val="00356B66"/>
    <w:rsid w:val="00363390"/>
    <w:rsid w:val="0037400E"/>
    <w:rsid w:val="0037410B"/>
    <w:rsid w:val="003800B9"/>
    <w:rsid w:val="00381997"/>
    <w:rsid w:val="00391E29"/>
    <w:rsid w:val="003A204C"/>
    <w:rsid w:val="003B03B2"/>
    <w:rsid w:val="003B157A"/>
    <w:rsid w:val="003B332B"/>
    <w:rsid w:val="003B659B"/>
    <w:rsid w:val="003C276B"/>
    <w:rsid w:val="003D7A30"/>
    <w:rsid w:val="003E4831"/>
    <w:rsid w:val="00402C43"/>
    <w:rsid w:val="00405683"/>
    <w:rsid w:val="00410067"/>
    <w:rsid w:val="00416EE7"/>
    <w:rsid w:val="004213C2"/>
    <w:rsid w:val="00423619"/>
    <w:rsid w:val="0044545E"/>
    <w:rsid w:val="0045321A"/>
    <w:rsid w:val="0045787D"/>
    <w:rsid w:val="00457C2B"/>
    <w:rsid w:val="00457D4F"/>
    <w:rsid w:val="00463AA7"/>
    <w:rsid w:val="00463CDF"/>
    <w:rsid w:val="00467135"/>
    <w:rsid w:val="004839EB"/>
    <w:rsid w:val="00486C03"/>
    <w:rsid w:val="004929D1"/>
    <w:rsid w:val="004A43C4"/>
    <w:rsid w:val="004B0A15"/>
    <w:rsid w:val="004C15D5"/>
    <w:rsid w:val="004E2549"/>
    <w:rsid w:val="00501351"/>
    <w:rsid w:val="00501ECF"/>
    <w:rsid w:val="00501FAC"/>
    <w:rsid w:val="005169F4"/>
    <w:rsid w:val="005200E5"/>
    <w:rsid w:val="00540154"/>
    <w:rsid w:val="00543CD7"/>
    <w:rsid w:val="00546EA7"/>
    <w:rsid w:val="00556102"/>
    <w:rsid w:val="00557878"/>
    <w:rsid w:val="00567761"/>
    <w:rsid w:val="00570F16"/>
    <w:rsid w:val="005A6872"/>
    <w:rsid w:val="005A6A82"/>
    <w:rsid w:val="005C4508"/>
    <w:rsid w:val="005C5BB4"/>
    <w:rsid w:val="005C7099"/>
    <w:rsid w:val="005D26EE"/>
    <w:rsid w:val="005D383F"/>
    <w:rsid w:val="005E2CFB"/>
    <w:rsid w:val="005F2B8A"/>
    <w:rsid w:val="005F3841"/>
    <w:rsid w:val="005F6894"/>
    <w:rsid w:val="005F6DC7"/>
    <w:rsid w:val="0060113C"/>
    <w:rsid w:val="006022D7"/>
    <w:rsid w:val="006166EA"/>
    <w:rsid w:val="006220AE"/>
    <w:rsid w:val="00622B7F"/>
    <w:rsid w:val="00627E75"/>
    <w:rsid w:val="006404BD"/>
    <w:rsid w:val="00641161"/>
    <w:rsid w:val="006428C5"/>
    <w:rsid w:val="00643029"/>
    <w:rsid w:val="00656803"/>
    <w:rsid w:val="00670A6F"/>
    <w:rsid w:val="00670C59"/>
    <w:rsid w:val="0067501A"/>
    <w:rsid w:val="00676AE5"/>
    <w:rsid w:val="00676E25"/>
    <w:rsid w:val="00677700"/>
    <w:rsid w:val="006818AC"/>
    <w:rsid w:val="00682C55"/>
    <w:rsid w:val="006946C1"/>
    <w:rsid w:val="00694EDB"/>
    <w:rsid w:val="006B1417"/>
    <w:rsid w:val="006D01C2"/>
    <w:rsid w:val="006D15D3"/>
    <w:rsid w:val="006D2828"/>
    <w:rsid w:val="006E2A1D"/>
    <w:rsid w:val="006F1107"/>
    <w:rsid w:val="00700566"/>
    <w:rsid w:val="00713A2C"/>
    <w:rsid w:val="0071527D"/>
    <w:rsid w:val="00720158"/>
    <w:rsid w:val="00722CED"/>
    <w:rsid w:val="0073360B"/>
    <w:rsid w:val="00733EC6"/>
    <w:rsid w:val="00741965"/>
    <w:rsid w:val="00744894"/>
    <w:rsid w:val="007465F7"/>
    <w:rsid w:val="00752CB5"/>
    <w:rsid w:val="00757893"/>
    <w:rsid w:val="00757FDB"/>
    <w:rsid w:val="0077035E"/>
    <w:rsid w:val="00791CE8"/>
    <w:rsid w:val="00792219"/>
    <w:rsid w:val="00794DAD"/>
    <w:rsid w:val="00797336"/>
    <w:rsid w:val="007A5A08"/>
    <w:rsid w:val="007A73B9"/>
    <w:rsid w:val="007B6945"/>
    <w:rsid w:val="007C091D"/>
    <w:rsid w:val="007C3AA0"/>
    <w:rsid w:val="007D13C0"/>
    <w:rsid w:val="007E2057"/>
    <w:rsid w:val="007F5FE9"/>
    <w:rsid w:val="007F728C"/>
    <w:rsid w:val="007F792F"/>
    <w:rsid w:val="008072A2"/>
    <w:rsid w:val="00807E71"/>
    <w:rsid w:val="00811755"/>
    <w:rsid w:val="0081783A"/>
    <w:rsid w:val="008248E5"/>
    <w:rsid w:val="00834E9D"/>
    <w:rsid w:val="00841968"/>
    <w:rsid w:val="008431C4"/>
    <w:rsid w:val="00845737"/>
    <w:rsid w:val="00854546"/>
    <w:rsid w:val="00861209"/>
    <w:rsid w:val="00865738"/>
    <w:rsid w:val="0086659D"/>
    <w:rsid w:val="00875132"/>
    <w:rsid w:val="00877DD2"/>
    <w:rsid w:val="008975D0"/>
    <w:rsid w:val="008A6FDC"/>
    <w:rsid w:val="008C6851"/>
    <w:rsid w:val="008D4129"/>
    <w:rsid w:val="008F3E75"/>
    <w:rsid w:val="0093761C"/>
    <w:rsid w:val="00941AF6"/>
    <w:rsid w:val="009420CD"/>
    <w:rsid w:val="00942291"/>
    <w:rsid w:val="009557AD"/>
    <w:rsid w:val="00956BCE"/>
    <w:rsid w:val="00962BFE"/>
    <w:rsid w:val="0096358F"/>
    <w:rsid w:val="00965A00"/>
    <w:rsid w:val="00980A64"/>
    <w:rsid w:val="00985EFE"/>
    <w:rsid w:val="009942A4"/>
    <w:rsid w:val="009A5B29"/>
    <w:rsid w:val="009A7C62"/>
    <w:rsid w:val="009B10FA"/>
    <w:rsid w:val="009D555B"/>
    <w:rsid w:val="009D649F"/>
    <w:rsid w:val="009F2181"/>
    <w:rsid w:val="009F3B35"/>
    <w:rsid w:val="009F64E5"/>
    <w:rsid w:val="00A00995"/>
    <w:rsid w:val="00A02AF9"/>
    <w:rsid w:val="00A03E6C"/>
    <w:rsid w:val="00A078C1"/>
    <w:rsid w:val="00A07E66"/>
    <w:rsid w:val="00A306C0"/>
    <w:rsid w:val="00A40A90"/>
    <w:rsid w:val="00A42BC8"/>
    <w:rsid w:val="00A44B68"/>
    <w:rsid w:val="00A74F07"/>
    <w:rsid w:val="00A874B9"/>
    <w:rsid w:val="00A87A1B"/>
    <w:rsid w:val="00A91302"/>
    <w:rsid w:val="00AA3126"/>
    <w:rsid w:val="00AB1B68"/>
    <w:rsid w:val="00AB6EF7"/>
    <w:rsid w:val="00AC544A"/>
    <w:rsid w:val="00AD6506"/>
    <w:rsid w:val="00AE3D56"/>
    <w:rsid w:val="00AE5013"/>
    <w:rsid w:val="00AF44A0"/>
    <w:rsid w:val="00B1415A"/>
    <w:rsid w:val="00B14299"/>
    <w:rsid w:val="00B42E6C"/>
    <w:rsid w:val="00B43268"/>
    <w:rsid w:val="00B5391A"/>
    <w:rsid w:val="00B55530"/>
    <w:rsid w:val="00B610DD"/>
    <w:rsid w:val="00B64BCC"/>
    <w:rsid w:val="00B64E10"/>
    <w:rsid w:val="00B67CE0"/>
    <w:rsid w:val="00B75554"/>
    <w:rsid w:val="00B77B2E"/>
    <w:rsid w:val="00B807F9"/>
    <w:rsid w:val="00B851BD"/>
    <w:rsid w:val="00B8591E"/>
    <w:rsid w:val="00B86F39"/>
    <w:rsid w:val="00B95E70"/>
    <w:rsid w:val="00B970BD"/>
    <w:rsid w:val="00BA34C6"/>
    <w:rsid w:val="00BA3A9E"/>
    <w:rsid w:val="00BA6BF9"/>
    <w:rsid w:val="00BC1ADA"/>
    <w:rsid w:val="00BD274E"/>
    <w:rsid w:val="00BE4243"/>
    <w:rsid w:val="00BE5049"/>
    <w:rsid w:val="00BE57E9"/>
    <w:rsid w:val="00BE58CD"/>
    <w:rsid w:val="00BF3CDA"/>
    <w:rsid w:val="00C03ECD"/>
    <w:rsid w:val="00C06889"/>
    <w:rsid w:val="00C146CF"/>
    <w:rsid w:val="00C1766B"/>
    <w:rsid w:val="00C20816"/>
    <w:rsid w:val="00C42EFC"/>
    <w:rsid w:val="00C46B5C"/>
    <w:rsid w:val="00C52434"/>
    <w:rsid w:val="00C53487"/>
    <w:rsid w:val="00C53515"/>
    <w:rsid w:val="00C54B14"/>
    <w:rsid w:val="00C57FB2"/>
    <w:rsid w:val="00C83E58"/>
    <w:rsid w:val="00C948A2"/>
    <w:rsid w:val="00CA4A30"/>
    <w:rsid w:val="00CB07CD"/>
    <w:rsid w:val="00CC7721"/>
    <w:rsid w:val="00CE6355"/>
    <w:rsid w:val="00D03E94"/>
    <w:rsid w:val="00D13FD3"/>
    <w:rsid w:val="00D2068A"/>
    <w:rsid w:val="00D23341"/>
    <w:rsid w:val="00D26CA5"/>
    <w:rsid w:val="00D27B3C"/>
    <w:rsid w:val="00D30D9E"/>
    <w:rsid w:val="00D43474"/>
    <w:rsid w:val="00D66C83"/>
    <w:rsid w:val="00D7499B"/>
    <w:rsid w:val="00D7505F"/>
    <w:rsid w:val="00D9174C"/>
    <w:rsid w:val="00D94EC2"/>
    <w:rsid w:val="00DB3853"/>
    <w:rsid w:val="00DB5936"/>
    <w:rsid w:val="00DB62AF"/>
    <w:rsid w:val="00DB6CBF"/>
    <w:rsid w:val="00DD2CB0"/>
    <w:rsid w:val="00DD2DE5"/>
    <w:rsid w:val="00DE1B31"/>
    <w:rsid w:val="00DE61BE"/>
    <w:rsid w:val="00DF4E6E"/>
    <w:rsid w:val="00DF50C9"/>
    <w:rsid w:val="00DF6D63"/>
    <w:rsid w:val="00E01427"/>
    <w:rsid w:val="00E037BF"/>
    <w:rsid w:val="00E17B6B"/>
    <w:rsid w:val="00E34FE8"/>
    <w:rsid w:val="00E45E2C"/>
    <w:rsid w:val="00E64404"/>
    <w:rsid w:val="00E64EAB"/>
    <w:rsid w:val="00E7508F"/>
    <w:rsid w:val="00E807EB"/>
    <w:rsid w:val="00E8295D"/>
    <w:rsid w:val="00E832B1"/>
    <w:rsid w:val="00E83410"/>
    <w:rsid w:val="00E95ED5"/>
    <w:rsid w:val="00EB0646"/>
    <w:rsid w:val="00EB2711"/>
    <w:rsid w:val="00EB5079"/>
    <w:rsid w:val="00EC3F45"/>
    <w:rsid w:val="00ED7B04"/>
    <w:rsid w:val="00EE0021"/>
    <w:rsid w:val="00EE12E9"/>
    <w:rsid w:val="00EE43A8"/>
    <w:rsid w:val="00EF0EA7"/>
    <w:rsid w:val="00EF5FB3"/>
    <w:rsid w:val="00F1098D"/>
    <w:rsid w:val="00F15ED8"/>
    <w:rsid w:val="00F349C1"/>
    <w:rsid w:val="00F5176F"/>
    <w:rsid w:val="00F51788"/>
    <w:rsid w:val="00F5575A"/>
    <w:rsid w:val="00F645DE"/>
    <w:rsid w:val="00F672C3"/>
    <w:rsid w:val="00F73BB2"/>
    <w:rsid w:val="00F766C8"/>
    <w:rsid w:val="00F774B8"/>
    <w:rsid w:val="00F85199"/>
    <w:rsid w:val="00F85A4E"/>
    <w:rsid w:val="00F958F9"/>
    <w:rsid w:val="00F9698C"/>
    <w:rsid w:val="00FA4375"/>
    <w:rsid w:val="00FA78B4"/>
    <w:rsid w:val="00FC4961"/>
    <w:rsid w:val="00FF24C7"/>
    <w:rsid w:val="00FF2556"/>
    <w:rsid w:val="00FF3D1A"/>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499B4982"/>
  <w15:docId w15:val="{124B1A08-5155-4876-9234-4C5A8BF9D5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C" w:eastAsia="es-EC"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pPr>
      <w:ind w:firstLine="227"/>
      <w:jc w:val="both"/>
    </w:pPr>
  </w:style>
  <w:style w:type="paragraph" w:styleId="Ttulo1">
    <w:name w:val="heading 1"/>
    <w:basedOn w:val="Normal"/>
    <w:next w:val="Normal"/>
    <w:pPr>
      <w:keepNext/>
      <w:keepLines/>
      <w:spacing w:before="360" w:after="240"/>
      <w:ind w:left="567" w:hanging="567"/>
      <w:jc w:val="left"/>
      <w:outlineLvl w:val="0"/>
    </w:pPr>
    <w:rPr>
      <w:b/>
      <w:sz w:val="24"/>
      <w:szCs w:val="24"/>
    </w:rPr>
  </w:style>
  <w:style w:type="paragraph" w:styleId="Ttulo2">
    <w:name w:val="heading 2"/>
    <w:basedOn w:val="Normal"/>
    <w:next w:val="Normal"/>
    <w:pPr>
      <w:keepNext/>
      <w:keepLines/>
      <w:spacing w:before="360" w:after="160"/>
      <w:ind w:left="567" w:hanging="567"/>
      <w:jc w:val="left"/>
      <w:outlineLvl w:val="1"/>
    </w:pPr>
    <w:rPr>
      <w:b/>
    </w:rPr>
  </w:style>
  <w:style w:type="paragraph" w:styleId="Ttulo3">
    <w:name w:val="heading 3"/>
    <w:basedOn w:val="Normal"/>
    <w:next w:val="Normal"/>
    <w:pPr>
      <w:spacing w:before="360"/>
      <w:ind w:firstLine="0"/>
      <w:outlineLvl w:val="2"/>
    </w:pPr>
  </w:style>
  <w:style w:type="paragraph" w:styleId="Ttulo4">
    <w:name w:val="heading 4"/>
    <w:basedOn w:val="Normal"/>
    <w:next w:val="Normal"/>
    <w:pPr>
      <w:spacing w:before="240"/>
      <w:ind w:firstLine="0"/>
      <w:outlineLvl w:val="3"/>
    </w:p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pPr>
      <w:ind w:firstLine="227"/>
      <w:jc w:val="both"/>
    </w:pPr>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paragraph" w:styleId="Textocomentario">
    <w:name w:val="annotation text"/>
    <w:basedOn w:val="Normal"/>
    <w:link w:val="TextocomentarioCar"/>
    <w:uiPriority w:val="99"/>
    <w:semiHidden/>
    <w:unhideWhenUsed/>
  </w:style>
  <w:style w:type="character" w:customStyle="1" w:styleId="TextocomentarioCar">
    <w:name w:val="Texto comentario Car"/>
    <w:basedOn w:val="Fuentedeprrafopredeter"/>
    <w:link w:val="Textocomentario"/>
    <w:uiPriority w:val="99"/>
    <w:semiHidden/>
  </w:style>
  <w:style w:type="character" w:styleId="Refdecomentario">
    <w:name w:val="annotation reference"/>
    <w:uiPriority w:val="99"/>
    <w:semiHidden/>
    <w:unhideWhenUsed/>
    <w:rPr>
      <w:sz w:val="16"/>
      <w:szCs w:val="16"/>
    </w:rPr>
  </w:style>
  <w:style w:type="character" w:styleId="Hipervnculo">
    <w:name w:val="Hyperlink"/>
    <w:uiPriority w:val="99"/>
    <w:unhideWhenUsed/>
    <w:rsid w:val="001211F7"/>
    <w:rPr>
      <w:color w:val="0000FF"/>
      <w:u w:val="single"/>
    </w:rPr>
  </w:style>
  <w:style w:type="paragraph" w:customStyle="1" w:styleId="Els-Abstract-head">
    <w:name w:val="Els-Abstract-head"/>
    <w:next w:val="Normal"/>
    <w:rsid w:val="00A87A1B"/>
    <w:pPr>
      <w:keepNext/>
      <w:pBdr>
        <w:top w:val="single" w:sz="4" w:space="10" w:color="auto"/>
      </w:pBdr>
      <w:suppressAutoHyphens/>
      <w:spacing w:after="220" w:line="220" w:lineRule="exact"/>
    </w:pPr>
    <w:rPr>
      <w:rFonts w:eastAsia="SimSun"/>
      <w:b/>
      <w:sz w:val="18"/>
      <w:lang w:val="en-US" w:eastAsia="en-US"/>
    </w:rPr>
  </w:style>
  <w:style w:type="paragraph" w:customStyle="1" w:styleId="Affiliation">
    <w:name w:val="Affiliation"/>
    <w:uiPriority w:val="99"/>
    <w:rsid w:val="00A87A1B"/>
    <w:pPr>
      <w:jc w:val="center"/>
    </w:pPr>
    <w:rPr>
      <w:lang w:val="en-US" w:eastAsia="en-US"/>
    </w:rPr>
  </w:style>
  <w:style w:type="paragraph" w:customStyle="1" w:styleId="Els-keywords">
    <w:name w:val="Els-keywords"/>
    <w:next w:val="Normal"/>
    <w:rsid w:val="00E01427"/>
    <w:pPr>
      <w:pBdr>
        <w:bottom w:val="single" w:sz="4" w:space="10" w:color="auto"/>
      </w:pBdr>
      <w:spacing w:after="200" w:line="200" w:lineRule="exact"/>
    </w:pPr>
    <w:rPr>
      <w:rFonts w:eastAsia="SimSun"/>
      <w:noProof/>
      <w:sz w:val="16"/>
      <w:lang w:val="en-US" w:eastAsia="en-US"/>
    </w:rPr>
  </w:style>
  <w:style w:type="paragraph" w:styleId="Textodeglobo">
    <w:name w:val="Balloon Text"/>
    <w:basedOn w:val="Normal"/>
    <w:link w:val="TextodegloboCar"/>
    <w:uiPriority w:val="99"/>
    <w:semiHidden/>
    <w:unhideWhenUsed/>
    <w:rsid w:val="00C948A2"/>
    <w:rPr>
      <w:rFonts w:ascii="Segoe UI" w:hAnsi="Segoe UI" w:cs="Segoe UI"/>
      <w:sz w:val="18"/>
      <w:szCs w:val="18"/>
    </w:rPr>
  </w:style>
  <w:style w:type="character" w:customStyle="1" w:styleId="TextodegloboCar">
    <w:name w:val="Texto de globo Car"/>
    <w:link w:val="Textodeglobo"/>
    <w:uiPriority w:val="99"/>
    <w:semiHidden/>
    <w:rsid w:val="00C948A2"/>
    <w:rPr>
      <w:rFonts w:ascii="Segoe UI" w:hAnsi="Segoe UI" w:cs="Segoe UI"/>
      <w:sz w:val="18"/>
      <w:szCs w:val="18"/>
    </w:rPr>
  </w:style>
  <w:style w:type="paragraph" w:styleId="Textonotapie">
    <w:name w:val="footnote text"/>
    <w:basedOn w:val="Normal"/>
    <w:link w:val="TextonotapieCar"/>
    <w:uiPriority w:val="99"/>
    <w:semiHidden/>
    <w:unhideWhenUsed/>
    <w:rsid w:val="00B43268"/>
  </w:style>
  <w:style w:type="character" w:customStyle="1" w:styleId="TextonotapieCar">
    <w:name w:val="Texto nota pie Car"/>
    <w:basedOn w:val="Fuentedeprrafopredeter"/>
    <w:link w:val="Textonotapie"/>
    <w:uiPriority w:val="99"/>
    <w:semiHidden/>
    <w:rsid w:val="00B43268"/>
  </w:style>
  <w:style w:type="character" w:styleId="Refdenotaalpie">
    <w:name w:val="footnote reference"/>
    <w:uiPriority w:val="99"/>
    <w:semiHidden/>
    <w:unhideWhenUsed/>
    <w:rsid w:val="00B43268"/>
    <w:rPr>
      <w:vertAlign w:val="superscript"/>
    </w:rPr>
  </w:style>
  <w:style w:type="character" w:styleId="Textodelmarcadordeposicin">
    <w:name w:val="Placeholder Text"/>
    <w:uiPriority w:val="99"/>
    <w:semiHidden/>
    <w:rsid w:val="0019184E"/>
    <w:rPr>
      <w:color w:val="808080"/>
    </w:rPr>
  </w:style>
  <w:style w:type="table" w:styleId="Tablaconcuadrcula">
    <w:name w:val="Table Grid"/>
    <w:basedOn w:val="Tablanormal"/>
    <w:uiPriority w:val="39"/>
    <w:rsid w:val="009942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543CD7"/>
    <w:pPr>
      <w:tabs>
        <w:tab w:val="center" w:pos="4252"/>
        <w:tab w:val="right" w:pos="8504"/>
      </w:tabs>
    </w:pPr>
  </w:style>
  <w:style w:type="character" w:customStyle="1" w:styleId="EncabezadoCar">
    <w:name w:val="Encabezado Car"/>
    <w:basedOn w:val="Fuentedeprrafopredeter"/>
    <w:link w:val="Encabezado"/>
    <w:uiPriority w:val="99"/>
    <w:rsid w:val="00543CD7"/>
  </w:style>
  <w:style w:type="paragraph" w:styleId="Piedepgina">
    <w:name w:val="footer"/>
    <w:basedOn w:val="Normal"/>
    <w:link w:val="PiedepginaCar"/>
    <w:uiPriority w:val="99"/>
    <w:unhideWhenUsed/>
    <w:rsid w:val="00543CD7"/>
    <w:pPr>
      <w:tabs>
        <w:tab w:val="center" w:pos="4252"/>
        <w:tab w:val="right" w:pos="8504"/>
      </w:tabs>
    </w:pPr>
  </w:style>
  <w:style w:type="character" w:customStyle="1" w:styleId="PiedepginaCar">
    <w:name w:val="Pie de página Car"/>
    <w:basedOn w:val="Fuentedeprrafopredeter"/>
    <w:link w:val="Piedepgina"/>
    <w:uiPriority w:val="99"/>
    <w:rsid w:val="00543CD7"/>
  </w:style>
  <w:style w:type="paragraph" w:styleId="Asuntodelcomentario">
    <w:name w:val="annotation subject"/>
    <w:basedOn w:val="Textocomentario"/>
    <w:next w:val="Textocomentario"/>
    <w:link w:val="AsuntodelcomentarioCar"/>
    <w:uiPriority w:val="99"/>
    <w:semiHidden/>
    <w:unhideWhenUsed/>
    <w:rsid w:val="003800B9"/>
    <w:rPr>
      <w:b/>
      <w:bCs/>
    </w:rPr>
  </w:style>
  <w:style w:type="character" w:customStyle="1" w:styleId="AsuntodelcomentarioCar">
    <w:name w:val="Asunto del comentario Car"/>
    <w:basedOn w:val="TextocomentarioCar"/>
    <w:link w:val="Asuntodelcomentario"/>
    <w:uiPriority w:val="99"/>
    <w:semiHidden/>
    <w:rsid w:val="003800B9"/>
    <w:rPr>
      <w:b/>
      <w:bCs/>
    </w:rPr>
  </w:style>
  <w:style w:type="paragraph" w:styleId="Descripcin">
    <w:name w:val="caption"/>
    <w:basedOn w:val="Normal"/>
    <w:next w:val="Normal"/>
    <w:uiPriority w:val="35"/>
    <w:unhideWhenUsed/>
    <w:qFormat/>
    <w:rsid w:val="0037400E"/>
    <w:pPr>
      <w:spacing w:after="200"/>
    </w:pPr>
    <w:rPr>
      <w:i/>
      <w:iCs/>
      <w:color w:val="44546A" w:themeColor="text2"/>
      <w:sz w:val="18"/>
      <w:szCs w:val="18"/>
    </w:rPr>
  </w:style>
  <w:style w:type="paragraph" w:styleId="Revisin">
    <w:name w:val="Revision"/>
    <w:hidden/>
    <w:uiPriority w:val="99"/>
    <w:semiHidden/>
    <w:rsid w:val="00DE1B31"/>
  </w:style>
  <w:style w:type="paragraph" w:styleId="Prrafodelista">
    <w:name w:val="List Paragraph"/>
    <w:basedOn w:val="Normal"/>
    <w:uiPriority w:val="34"/>
    <w:qFormat/>
    <w:rsid w:val="00942291"/>
    <w:pPr>
      <w:ind w:left="720"/>
      <w:contextualSpacing/>
    </w:pPr>
  </w:style>
  <w:style w:type="paragraph" w:customStyle="1" w:styleId="Els-bulletlist">
    <w:name w:val="Els-bulletlist"/>
    <w:basedOn w:val="Normal"/>
    <w:rsid w:val="000A58DF"/>
    <w:pPr>
      <w:widowControl w:val="0"/>
      <w:tabs>
        <w:tab w:val="left" w:pos="240"/>
        <w:tab w:val="num" w:pos="720"/>
      </w:tabs>
      <w:spacing w:line="240" w:lineRule="exact"/>
      <w:ind w:left="720" w:hanging="720"/>
      <w:jc w:val="left"/>
    </w:pPr>
    <w:rPr>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70710015">
      <w:bodyDiv w:val="1"/>
      <w:marLeft w:val="0"/>
      <w:marRight w:val="0"/>
      <w:marTop w:val="0"/>
      <w:marBottom w:val="0"/>
      <w:divBdr>
        <w:top w:val="none" w:sz="0" w:space="0" w:color="auto"/>
        <w:left w:val="none" w:sz="0" w:space="0" w:color="auto"/>
        <w:bottom w:val="none" w:sz="0" w:space="0" w:color="auto"/>
        <w:right w:val="none" w:sz="0" w:space="0" w:color="auto"/>
      </w:divBdr>
    </w:div>
    <w:div w:id="795879351">
      <w:bodyDiv w:val="1"/>
      <w:marLeft w:val="0"/>
      <w:marRight w:val="0"/>
      <w:marTop w:val="0"/>
      <w:marBottom w:val="0"/>
      <w:divBdr>
        <w:top w:val="none" w:sz="0" w:space="0" w:color="auto"/>
        <w:left w:val="none" w:sz="0" w:space="0" w:color="auto"/>
        <w:bottom w:val="none" w:sz="0" w:space="0" w:color="auto"/>
        <w:right w:val="none" w:sz="0" w:space="0" w:color="auto"/>
      </w:divBdr>
    </w:div>
    <w:div w:id="804739112">
      <w:bodyDiv w:val="1"/>
      <w:marLeft w:val="0"/>
      <w:marRight w:val="0"/>
      <w:marTop w:val="0"/>
      <w:marBottom w:val="0"/>
      <w:divBdr>
        <w:top w:val="none" w:sz="0" w:space="0" w:color="auto"/>
        <w:left w:val="none" w:sz="0" w:space="0" w:color="auto"/>
        <w:bottom w:val="none" w:sz="0" w:space="0" w:color="auto"/>
        <w:right w:val="none" w:sz="0" w:space="0" w:color="auto"/>
      </w:divBdr>
    </w:div>
    <w:div w:id="1664049050">
      <w:bodyDiv w:val="1"/>
      <w:marLeft w:val="0"/>
      <w:marRight w:val="0"/>
      <w:marTop w:val="0"/>
      <w:marBottom w:val="0"/>
      <w:divBdr>
        <w:top w:val="none" w:sz="0" w:space="0" w:color="auto"/>
        <w:left w:val="none" w:sz="0" w:space="0" w:color="auto"/>
        <w:bottom w:val="none" w:sz="0" w:space="0" w:color="auto"/>
        <w:right w:val="none" w:sz="0" w:space="0" w:color="auto"/>
      </w:divBdr>
    </w:div>
    <w:div w:id="1998072327">
      <w:bodyDiv w:val="1"/>
      <w:marLeft w:val="0"/>
      <w:marRight w:val="0"/>
      <w:marTop w:val="0"/>
      <w:marBottom w:val="0"/>
      <w:divBdr>
        <w:top w:val="none" w:sz="0" w:space="0" w:color="auto"/>
        <w:left w:val="none" w:sz="0" w:space="0" w:color="auto"/>
        <w:bottom w:val="none" w:sz="0" w:space="0" w:color="auto"/>
        <w:right w:val="none" w:sz="0" w:space="0" w:color="auto"/>
      </w:divBdr>
    </w:div>
    <w:div w:id="206282278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sellers@uazuay.edu.ec" TargetMode="External"/><Relationship Id="rId13" Type="http://schemas.openxmlformats.org/officeDocument/2006/relationships/image" Target="media/image1.png"/><Relationship Id="rId18" Type="http://schemas.openxmlformats.org/officeDocument/2006/relationships/header" Target="header1.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mailto:rrodas@uazuay.edu.ec" TargetMode="External"/><Relationship Id="rId17" Type="http://schemas.openxmlformats.org/officeDocument/2006/relationships/image" Target="media/image5.jpeg"/><Relationship Id="rId25"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odelgado@uazuay.edu.ec"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footer" Target="footer3.xml"/><Relationship Id="rId28" Type="http://schemas.microsoft.com/office/2016/09/relationships/commentsIds" Target="commentsIds.xml"/><Relationship Id="rId10" Type="http://schemas.openxmlformats.org/officeDocument/2006/relationships/hyperlink" Target="mailto:pbravo@uazuay.edu.ec"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mailto:dpacheco@uazuay.edu.ec" TargetMode="External"/><Relationship Id="rId14" Type="http://schemas.openxmlformats.org/officeDocument/2006/relationships/image" Target="media/image2.png"/><Relationship Id="rId22" Type="http://schemas.openxmlformats.org/officeDocument/2006/relationships/header" Target="header3.xml"/><Relationship Id="rId27" Type="http://schemas.microsoft.com/office/2018/08/relationships/commentsExtensible" Target="commentsExtensi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Gungsuh">
    <w:altName w:val="Malgun Gothic Semilight"/>
    <w:charset w:val="81"/>
    <w:family w:val="roman"/>
    <w:pitch w:val="variable"/>
    <w:sig w:usb0="B00002AF" w:usb1="69D77CFB" w:usb2="00000030" w:usb3="00000000" w:csb0="0008009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2AEF" w:usb1="4000207B" w:usb2="00000000" w:usb3="00000000" w:csb0="000001FF" w:csb1="00000000"/>
  </w:font>
  <w:font w:name="Calibri">
    <w:panose1 w:val="020F0502020204030204"/>
    <w:charset w:val="00"/>
    <w:family w:val="swiss"/>
    <w:pitch w:val="variable"/>
    <w:sig w:usb0="E0002AFF" w:usb1="4000ACFF" w:usb2="00000001"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358E"/>
    <w:rsid w:val="001735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576591309EAD4087B284442E96CCAB81">
    <w:name w:val="576591309EAD4087B284442E96CCAB81"/>
    <w:rsid w:val="0017358E"/>
  </w:style>
  <w:style w:type="paragraph" w:customStyle="1" w:styleId="1E1F7BCBB5D84C59B794F0321F7B7ED5">
    <w:name w:val="1E1F7BCBB5D84C59B794F0321F7B7ED5"/>
    <w:rsid w:val="0017358E"/>
  </w:style>
  <w:style w:type="paragraph" w:customStyle="1" w:styleId="3BA18510D54E40DF8DFD05ACFAE54CB9">
    <w:name w:val="3BA18510D54E40DF8DFD05ACFAE54CB9"/>
    <w:rsid w:val="0017358E"/>
  </w:style>
  <w:style w:type="paragraph" w:customStyle="1" w:styleId="21228CA1073B4E2ABA45884F2B04F4CA">
    <w:name w:val="21228CA1073B4E2ABA45884F2B04F4CA"/>
    <w:rsid w:val="0017358E"/>
  </w:style>
  <w:style w:type="paragraph" w:customStyle="1" w:styleId="A392911C8A8C4117988F5C99A07E005C">
    <w:name w:val="A392911C8A8C4117988F5C99A07E005C"/>
    <w:rsid w:val="0017358E"/>
  </w:style>
  <w:style w:type="paragraph" w:customStyle="1" w:styleId="D68EE41161ED47DC90547F4DC64B5336">
    <w:name w:val="D68EE41161ED47DC90547F4DC64B5336"/>
    <w:rsid w:val="0017358E"/>
  </w:style>
  <w:style w:type="paragraph" w:customStyle="1" w:styleId="A70D3EA4E96C4024AF28616C18EE9040">
    <w:name w:val="A70D3EA4E96C4024AF28616C18EE9040"/>
    <w:rsid w:val="0017358E"/>
  </w:style>
  <w:style w:type="paragraph" w:customStyle="1" w:styleId="D3966BEF84CF42A697663FDB4B6A1811">
    <w:name w:val="D3966BEF84CF42A697663FDB4B6A1811"/>
    <w:rsid w:val="0017358E"/>
  </w:style>
  <w:style w:type="paragraph" w:customStyle="1" w:styleId="6DB895A045AE4DB2A50A71B4DC0AD778">
    <w:name w:val="6DB895A045AE4DB2A50A71B4DC0AD778"/>
    <w:rsid w:val="0017358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87A62F-0959-4E4E-BB42-8C4B36288F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TotalTime>
  <Pages>11</Pages>
  <Words>4471</Words>
  <Characters>25490</Characters>
  <Application>Microsoft Office Word</Application>
  <DocSecurity>0</DocSecurity>
  <Lines>212</Lines>
  <Paragraphs>59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29902</CharactersWithSpaces>
  <SharedDoc>false</SharedDoc>
  <HLinks>
    <vt:vector size="36" baseType="variant">
      <vt:variant>
        <vt:i4>4587557</vt:i4>
      </vt:variant>
      <vt:variant>
        <vt:i4>15</vt:i4>
      </vt:variant>
      <vt:variant>
        <vt:i4>0</vt:i4>
      </vt:variant>
      <vt:variant>
        <vt:i4>5</vt:i4>
      </vt:variant>
      <vt:variant>
        <vt:lpwstr>mailto:rrodas@uazuay.edu.ec</vt:lpwstr>
      </vt:variant>
      <vt:variant>
        <vt:lpwstr/>
      </vt:variant>
      <vt:variant>
        <vt:i4>3342406</vt:i4>
      </vt:variant>
      <vt:variant>
        <vt:i4>12</vt:i4>
      </vt:variant>
      <vt:variant>
        <vt:i4>0</vt:i4>
      </vt:variant>
      <vt:variant>
        <vt:i4>5</vt:i4>
      </vt:variant>
      <vt:variant>
        <vt:lpwstr>mailto:odelgado@uazuay.edu.ec</vt:lpwstr>
      </vt:variant>
      <vt:variant>
        <vt:lpwstr/>
      </vt:variant>
      <vt:variant>
        <vt:i4>5111852</vt:i4>
      </vt:variant>
      <vt:variant>
        <vt:i4>9</vt:i4>
      </vt:variant>
      <vt:variant>
        <vt:i4>0</vt:i4>
      </vt:variant>
      <vt:variant>
        <vt:i4>5</vt:i4>
      </vt:variant>
      <vt:variant>
        <vt:lpwstr>mailto:pbravo@uazuay.edu.ec</vt:lpwstr>
      </vt:variant>
      <vt:variant>
        <vt:lpwstr/>
      </vt:variant>
      <vt:variant>
        <vt:i4>3407961</vt:i4>
      </vt:variant>
      <vt:variant>
        <vt:i4>6</vt:i4>
      </vt:variant>
      <vt:variant>
        <vt:i4>0</vt:i4>
      </vt:variant>
      <vt:variant>
        <vt:i4>5</vt:i4>
      </vt:variant>
      <vt:variant>
        <vt:lpwstr>mailto:dpacheco@uazuay.edu.ec</vt:lpwstr>
      </vt:variant>
      <vt:variant>
        <vt:lpwstr/>
      </vt:variant>
      <vt:variant>
        <vt:i4>2228297</vt:i4>
      </vt:variant>
      <vt:variant>
        <vt:i4>3</vt:i4>
      </vt:variant>
      <vt:variant>
        <vt:i4>0</vt:i4>
      </vt:variant>
      <vt:variant>
        <vt:i4>5</vt:i4>
      </vt:variant>
      <vt:variant>
        <vt:lpwstr>mailto:csellers@uazuay.edu.ec</vt:lpwstr>
      </vt:variant>
      <vt:variant>
        <vt:lpwstr/>
      </vt:variant>
      <vt:variant>
        <vt:i4>4587557</vt:i4>
      </vt:variant>
      <vt:variant>
        <vt:i4>0</vt:i4>
      </vt:variant>
      <vt:variant>
        <vt:i4>0</vt:i4>
      </vt:variant>
      <vt:variant>
        <vt:i4>5</vt:i4>
      </vt:variant>
      <vt:variant>
        <vt:lpwstr>mailto:rrodas@uazuay.edu.ec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DiegoP</dc:creator>
  <cp:keywords/>
  <cp:lastModifiedBy>NUC 10088415</cp:lastModifiedBy>
  <cp:revision>12</cp:revision>
  <cp:lastPrinted>2022-04-18T19:49:00Z</cp:lastPrinted>
  <dcterms:created xsi:type="dcterms:W3CDTF">2022-03-22T20:41:00Z</dcterms:created>
  <dcterms:modified xsi:type="dcterms:W3CDTF">2022-04-18T19:49:00Z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http://www.zotero.org/styles/harvard1</vt:lpwstr>
  </property>
  <property fmtid="{D5CDD505-2E9C-101B-9397-08002B2CF9AE}" pid="13" name="Mendeley Recent Style Name 5_1">
    <vt:lpwstr>Harvard reference format 1 (deprecated)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8th edition</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http://www.zotero.org/styles/remote-sensing</vt:lpwstr>
  </property>
  <property fmtid="{D5CDD505-2E9C-101B-9397-08002B2CF9AE}" pid="21" name="Mendeley Recent Style Name 9_1">
    <vt:lpwstr>Remote Sensing</vt:lpwstr>
  </property>
</Properties>
</file>