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EF6" w:rsidRPr="00C27D10" w:rsidRDefault="006C7EF6" w:rsidP="006B18F3">
      <w:pPr>
        <w:spacing w:line="240" w:lineRule="auto"/>
        <w:ind w:left="708" w:hanging="708"/>
        <w:rPr>
          <w:rFonts w:ascii="Arial" w:eastAsia="Times New Roman" w:hAnsi="Arial" w:cs="Arial"/>
          <w:i/>
          <w:color w:val="000000" w:themeColor="text1"/>
          <w:sz w:val="24"/>
          <w:szCs w:val="24"/>
          <w:lang w:eastAsia="es-ES"/>
        </w:rPr>
      </w:pPr>
    </w:p>
    <w:p w:rsidR="00CB3345" w:rsidRPr="00C27D10" w:rsidRDefault="00BB089C" w:rsidP="00C27D10">
      <w:pPr>
        <w:spacing w:line="240" w:lineRule="auto"/>
        <w:jc w:val="center"/>
        <w:rPr>
          <w:rFonts w:ascii="Arial" w:eastAsia="Times New Roman" w:hAnsi="Arial" w:cs="Arial"/>
          <w:i/>
          <w:color w:val="000000" w:themeColor="text1"/>
          <w:sz w:val="24"/>
          <w:szCs w:val="24"/>
          <w:lang w:eastAsia="es-ES"/>
        </w:rPr>
      </w:pPr>
      <w:sdt>
        <w:sdtPr>
          <w:rPr>
            <w:rFonts w:ascii="Arial" w:hAnsi="Arial" w:cs="Arial"/>
            <w:b/>
            <w:color w:val="000000"/>
            <w:sz w:val="28"/>
            <w:szCs w:val="28"/>
            <w:lang w:val="es-CL"/>
          </w:rPr>
          <w:alias w:val="Título"/>
          <w:tag w:val="Título"/>
          <w:id w:val="-1639331317"/>
          <w:placeholder>
            <w:docPart w:val="5DE002AA7E4448CE920B2A7DF9047573"/>
          </w:placeholder>
          <w:text/>
        </w:sdtPr>
        <w:sdtContent>
          <w:r w:rsidR="00C27D10" w:rsidRPr="00C27D10">
            <w:rPr>
              <w:rFonts w:ascii="Arial" w:hAnsi="Arial" w:cs="Arial"/>
              <w:b/>
              <w:color w:val="000000"/>
              <w:sz w:val="28"/>
              <w:szCs w:val="28"/>
              <w:lang w:val="es-ES"/>
            </w:rPr>
            <w:t xml:space="preserve"> Plataforma</w:t>
          </w:r>
          <w:r w:rsidR="00C27D10">
            <w:rPr>
              <w:rFonts w:ascii="Arial" w:hAnsi="Arial" w:cs="Arial"/>
              <w:b/>
              <w:color w:val="000000"/>
              <w:sz w:val="28"/>
              <w:szCs w:val="28"/>
              <w:lang w:val="es-ES"/>
            </w:rPr>
            <w:t xml:space="preserve"> </w:t>
          </w:r>
          <w:r w:rsidR="00C27D10" w:rsidRPr="00C27D10">
            <w:rPr>
              <w:rFonts w:ascii="Arial" w:hAnsi="Arial" w:cs="Arial"/>
              <w:b/>
              <w:color w:val="000000"/>
              <w:sz w:val="28"/>
              <w:szCs w:val="28"/>
              <w:lang w:val="es-ES"/>
            </w:rPr>
            <w:t>con Información Geográfica, de Apoyo al Plan de Evacuación Latacunga, en caso de erupción del Volcán Cotopaxi</w:t>
          </w:r>
        </w:sdtContent>
      </w:sdt>
    </w:p>
    <w:p w:rsidR="00C9195E" w:rsidRPr="00C27D10" w:rsidRDefault="00C9195E" w:rsidP="001F7D7D">
      <w:pPr>
        <w:spacing w:line="240" w:lineRule="auto"/>
        <w:rPr>
          <w:rFonts w:ascii="Arial" w:eastAsia="Times New Roman" w:hAnsi="Arial" w:cs="Arial"/>
          <w:i/>
          <w:color w:val="000000" w:themeColor="text1"/>
          <w:sz w:val="24"/>
          <w:szCs w:val="24"/>
          <w:lang w:eastAsia="es-ES"/>
        </w:rPr>
      </w:pPr>
    </w:p>
    <w:p w:rsidR="009A42B3" w:rsidRDefault="009A42B3" w:rsidP="001F7D7D">
      <w:pPr>
        <w:spacing w:line="240" w:lineRule="auto"/>
        <w:jc w:val="center"/>
        <w:rPr>
          <w:rFonts w:ascii="Arial" w:hAnsi="Arial" w:cs="Arial"/>
          <w:color w:val="000000"/>
          <w:sz w:val="24"/>
          <w:szCs w:val="24"/>
          <w:lang w:eastAsia="es-ES"/>
        </w:rPr>
      </w:pPr>
    </w:p>
    <w:p w:rsidR="00A625A1" w:rsidRPr="00A625A1" w:rsidRDefault="00A625A1" w:rsidP="001F7D7D">
      <w:pPr>
        <w:spacing w:line="240" w:lineRule="auto"/>
        <w:jc w:val="center"/>
        <w:rPr>
          <w:rFonts w:ascii="Arial" w:hAnsi="Arial" w:cs="Arial"/>
          <w:b/>
          <w:color w:val="000000"/>
          <w:sz w:val="28"/>
          <w:szCs w:val="28"/>
          <w:lang w:val="en-US"/>
        </w:rPr>
      </w:pPr>
      <w:r w:rsidRPr="00A625A1">
        <w:rPr>
          <w:rFonts w:ascii="Arial" w:hAnsi="Arial" w:cs="Arial"/>
          <w:b/>
          <w:color w:val="000000"/>
          <w:sz w:val="28"/>
          <w:szCs w:val="28"/>
          <w:lang w:val="en-US"/>
        </w:rPr>
        <w:t xml:space="preserve">Platform with Geographic Information, to support Evacuation Plan of </w:t>
      </w:r>
      <w:proofErr w:type="spellStart"/>
      <w:r w:rsidRPr="00A625A1">
        <w:rPr>
          <w:rFonts w:ascii="Arial" w:hAnsi="Arial" w:cs="Arial"/>
          <w:b/>
          <w:color w:val="000000"/>
          <w:sz w:val="28"/>
          <w:szCs w:val="28"/>
          <w:lang w:val="en-US"/>
        </w:rPr>
        <w:t>Latacunga</w:t>
      </w:r>
      <w:proofErr w:type="spellEnd"/>
      <w:r w:rsidRPr="00A625A1">
        <w:rPr>
          <w:rFonts w:ascii="Arial" w:hAnsi="Arial" w:cs="Arial"/>
          <w:b/>
          <w:color w:val="000000"/>
          <w:sz w:val="28"/>
          <w:szCs w:val="28"/>
          <w:lang w:val="en-US"/>
        </w:rPr>
        <w:t>, in the case of Cotopaxi Volcano eruption</w:t>
      </w:r>
    </w:p>
    <w:p w:rsidR="00C27D10" w:rsidRPr="00A625A1" w:rsidRDefault="00C27D10" w:rsidP="001F7D7D">
      <w:pPr>
        <w:spacing w:line="240" w:lineRule="auto"/>
        <w:jc w:val="center"/>
        <w:rPr>
          <w:rFonts w:ascii="Arial" w:hAnsi="Arial" w:cs="Arial"/>
          <w:color w:val="000000"/>
          <w:sz w:val="24"/>
          <w:szCs w:val="24"/>
          <w:lang w:val="en-US" w:eastAsia="es-ES"/>
        </w:rPr>
      </w:pPr>
    </w:p>
    <w:p w:rsidR="00A625A1" w:rsidRDefault="00A625A1" w:rsidP="00A625A1">
      <w:pPr>
        <w:pStyle w:val="Ttulo2"/>
        <w:spacing w:before="0"/>
        <w:rPr>
          <w:rFonts w:ascii="Arial" w:hAnsi="Arial" w:cs="Arial"/>
          <w:b/>
          <w:color w:val="000000" w:themeColor="text1"/>
          <w:sz w:val="20"/>
          <w:szCs w:val="20"/>
        </w:rPr>
      </w:pPr>
      <w:r w:rsidRPr="00383DDA">
        <w:rPr>
          <w:rFonts w:ascii="Arial" w:hAnsi="Arial" w:cs="Arial"/>
          <w:b/>
          <w:color w:val="000000" w:themeColor="text1"/>
          <w:sz w:val="20"/>
          <w:szCs w:val="20"/>
        </w:rPr>
        <w:t xml:space="preserve">Alex Cevallos </w:t>
      </w:r>
      <w:proofErr w:type="spellStart"/>
      <w:r w:rsidRPr="00383DDA">
        <w:rPr>
          <w:rFonts w:ascii="Arial" w:hAnsi="Arial" w:cs="Arial"/>
          <w:b/>
          <w:color w:val="000000" w:themeColor="text1"/>
          <w:sz w:val="20"/>
          <w:szCs w:val="20"/>
        </w:rPr>
        <w:t>Culqui</w:t>
      </w:r>
      <w:proofErr w:type="spellEnd"/>
    </w:p>
    <w:p w:rsidR="00A625A1" w:rsidRDefault="00A625A1" w:rsidP="00A625A1">
      <w:pPr>
        <w:jc w:val="both"/>
        <w:rPr>
          <w:rFonts w:ascii="Arial" w:hAnsi="Arial" w:cs="Arial"/>
          <w:b/>
          <w:color w:val="000000" w:themeColor="text1"/>
        </w:rPr>
      </w:pPr>
      <w:r w:rsidRPr="00B80425">
        <w:rPr>
          <w:rFonts w:ascii="Arial" w:hAnsi="Arial" w:cs="Arial"/>
          <w:lang w:val="es-ES_tradnl"/>
        </w:rPr>
        <w:t>Universidad Técnica de Cotopaxi, Departamento de Ingeniería Informática y Sistemas Computacionales, Latacunga, Ecuador. Av. Simón Rodríguez s/n Sector San Felipe.</w:t>
      </w:r>
      <w:r>
        <w:rPr>
          <w:rFonts w:ascii="Arial" w:hAnsi="Arial" w:cs="Arial"/>
          <w:lang w:val="es-ES_tradnl"/>
        </w:rPr>
        <w:t xml:space="preserve"> </w:t>
      </w:r>
      <w:hyperlink r:id="rId8" w:history="1">
        <w:r w:rsidRPr="00383DDA">
          <w:rPr>
            <w:rFonts w:ascii="Arial" w:hAnsi="Arial" w:cs="Arial"/>
            <w:lang w:val="es-ES_tradnl"/>
          </w:rPr>
          <w:t>alex.cevallos@utc.edu.ec</w:t>
        </w:r>
      </w:hyperlink>
    </w:p>
    <w:p w:rsidR="00A625A1" w:rsidRDefault="00A625A1" w:rsidP="00A625A1">
      <w:pPr>
        <w:pStyle w:val="Ttulo2"/>
        <w:spacing w:before="0"/>
        <w:rPr>
          <w:rFonts w:ascii="Arial" w:hAnsi="Arial" w:cs="Arial"/>
          <w:b/>
          <w:color w:val="000000" w:themeColor="text1"/>
          <w:sz w:val="20"/>
          <w:szCs w:val="20"/>
        </w:rPr>
      </w:pPr>
    </w:p>
    <w:p w:rsidR="00A625A1" w:rsidRDefault="00A625A1" w:rsidP="00A625A1">
      <w:pPr>
        <w:pStyle w:val="Ttulo2"/>
        <w:spacing w:before="0"/>
        <w:rPr>
          <w:rFonts w:ascii="Arial" w:hAnsi="Arial" w:cs="Arial"/>
          <w:b/>
          <w:color w:val="000000" w:themeColor="text1"/>
          <w:sz w:val="20"/>
          <w:szCs w:val="20"/>
          <w:vertAlign w:val="superscript"/>
        </w:rPr>
      </w:pPr>
      <w:r>
        <w:rPr>
          <w:rFonts w:ascii="Arial" w:hAnsi="Arial" w:cs="Arial"/>
          <w:b/>
          <w:color w:val="000000" w:themeColor="text1"/>
          <w:sz w:val="20"/>
          <w:szCs w:val="20"/>
        </w:rPr>
        <w:t>Gustavo Rodríguez Bárcenas</w:t>
      </w:r>
    </w:p>
    <w:p w:rsidR="00A625A1" w:rsidRDefault="00A625A1" w:rsidP="00A625A1">
      <w:pPr>
        <w:spacing w:line="240" w:lineRule="auto"/>
        <w:jc w:val="both"/>
        <w:rPr>
          <w:rFonts w:ascii="Arial" w:hAnsi="Arial" w:cs="Arial"/>
          <w:lang w:val="es-ES_tradnl"/>
        </w:rPr>
      </w:pPr>
      <w:r w:rsidRPr="00383DDA">
        <w:rPr>
          <w:rFonts w:ascii="Arial" w:hAnsi="Arial" w:cs="Arial"/>
          <w:lang w:val="es-ES_tradnl"/>
        </w:rPr>
        <w:t xml:space="preserve">Universidad Técnica de Cotopaxi, Departamento de Ingeniería Informática y Sistemas Computacionales, Latacunga, Ecuador. </w:t>
      </w:r>
      <w:r w:rsidRPr="00383DDA">
        <w:rPr>
          <w:rFonts w:ascii="Arial" w:hAnsi="Arial" w:cs="Arial"/>
          <w:color w:val="000000" w:themeColor="text1"/>
          <w:lang w:val="es-ES_tradnl"/>
        </w:rPr>
        <w:t>Av. Simón Rodríguez s/n Sector San Felipe.</w:t>
      </w:r>
      <w:r>
        <w:rPr>
          <w:rFonts w:ascii="Arial" w:hAnsi="Arial" w:cs="Arial"/>
          <w:color w:val="000000" w:themeColor="text1"/>
          <w:lang w:val="es-ES_tradnl"/>
        </w:rPr>
        <w:t xml:space="preserve"> </w:t>
      </w:r>
      <w:hyperlink r:id="rId9" w:history="1">
        <w:r w:rsidRPr="00A625A1">
          <w:rPr>
            <w:rFonts w:ascii="Arial" w:hAnsi="Arial" w:cs="Arial"/>
            <w:color w:val="000000" w:themeColor="text1"/>
            <w:lang w:val="es-ES_tradnl"/>
          </w:rPr>
          <w:t>gustavo.rodriguez@utc.edu.ec</w:t>
        </w:r>
      </w:hyperlink>
    </w:p>
    <w:p w:rsidR="00A625A1" w:rsidRDefault="00A625A1" w:rsidP="00A625A1">
      <w:pPr>
        <w:spacing w:line="240" w:lineRule="auto"/>
        <w:jc w:val="both"/>
        <w:rPr>
          <w:rFonts w:ascii="Arial" w:hAnsi="Arial" w:cs="Arial"/>
          <w:lang w:val="es-ES_tradnl"/>
        </w:rPr>
      </w:pPr>
    </w:p>
    <w:p w:rsidR="00A625A1" w:rsidRDefault="00A625A1" w:rsidP="00A625A1">
      <w:pPr>
        <w:pStyle w:val="Ttulo2"/>
        <w:spacing w:before="0"/>
        <w:rPr>
          <w:rFonts w:ascii="Arial" w:hAnsi="Arial" w:cs="Arial"/>
          <w:b/>
          <w:color w:val="000000" w:themeColor="text1"/>
          <w:sz w:val="20"/>
          <w:szCs w:val="20"/>
          <w:vertAlign w:val="superscript"/>
        </w:rPr>
      </w:pPr>
      <w:r>
        <w:rPr>
          <w:rFonts w:ascii="Arial" w:hAnsi="Arial" w:cs="Arial"/>
          <w:b/>
          <w:color w:val="000000" w:themeColor="text1"/>
          <w:sz w:val="20"/>
          <w:szCs w:val="20"/>
        </w:rPr>
        <w:t xml:space="preserve">Karla </w:t>
      </w:r>
      <w:proofErr w:type="spellStart"/>
      <w:r>
        <w:rPr>
          <w:rFonts w:ascii="Arial" w:hAnsi="Arial" w:cs="Arial"/>
          <w:b/>
          <w:color w:val="000000" w:themeColor="text1"/>
          <w:sz w:val="20"/>
          <w:szCs w:val="20"/>
        </w:rPr>
        <w:t>Cantuña</w:t>
      </w:r>
      <w:proofErr w:type="spellEnd"/>
      <w:r>
        <w:rPr>
          <w:rFonts w:ascii="Arial" w:hAnsi="Arial" w:cs="Arial"/>
          <w:b/>
          <w:color w:val="000000" w:themeColor="text1"/>
          <w:sz w:val="20"/>
          <w:szCs w:val="20"/>
        </w:rPr>
        <w:t xml:space="preserve"> Flores</w:t>
      </w:r>
    </w:p>
    <w:p w:rsidR="00A625A1" w:rsidRDefault="00A625A1" w:rsidP="00A625A1">
      <w:pPr>
        <w:spacing w:line="240" w:lineRule="auto"/>
        <w:jc w:val="both"/>
        <w:rPr>
          <w:rFonts w:ascii="Arial" w:hAnsi="Arial" w:cs="Arial"/>
          <w:lang w:val="es-ES_tradnl"/>
        </w:rPr>
      </w:pPr>
      <w:r w:rsidRPr="00383DDA">
        <w:rPr>
          <w:rFonts w:ascii="Arial" w:hAnsi="Arial" w:cs="Arial"/>
          <w:lang w:val="es-ES_tradnl"/>
        </w:rPr>
        <w:t xml:space="preserve">Universidad Técnica de Cotopaxi, Departamento de Ingeniería Informática y Sistemas Computacionales, Latacunga, Ecuador. </w:t>
      </w:r>
      <w:r w:rsidRPr="00383DDA">
        <w:rPr>
          <w:rFonts w:ascii="Arial" w:hAnsi="Arial" w:cs="Arial"/>
          <w:color w:val="000000" w:themeColor="text1"/>
          <w:lang w:val="es-ES_tradnl"/>
        </w:rPr>
        <w:t>Av. Simón Rodríguez s/n Sector San Felipe.</w:t>
      </w:r>
      <w:r>
        <w:rPr>
          <w:rFonts w:ascii="Arial" w:hAnsi="Arial" w:cs="Arial"/>
          <w:color w:val="000000" w:themeColor="text1"/>
          <w:lang w:val="es-ES_tradnl"/>
        </w:rPr>
        <w:t xml:space="preserve"> </w:t>
      </w:r>
      <w:hyperlink r:id="rId10" w:history="1">
        <w:r w:rsidRPr="00A625A1">
          <w:rPr>
            <w:rFonts w:ascii="Arial" w:hAnsi="Arial" w:cs="Arial"/>
            <w:color w:val="000000" w:themeColor="text1"/>
            <w:lang w:val="es-ES_tradnl"/>
          </w:rPr>
          <w:t>karla.cantuna@utc.edu.ec</w:t>
        </w:r>
      </w:hyperlink>
    </w:p>
    <w:p w:rsidR="00A625A1" w:rsidRDefault="00A625A1" w:rsidP="00A625A1">
      <w:pPr>
        <w:spacing w:line="240" w:lineRule="auto"/>
        <w:jc w:val="both"/>
        <w:rPr>
          <w:rFonts w:ascii="Arial" w:hAnsi="Arial" w:cs="Arial"/>
          <w:lang w:val="es-ES_tradnl"/>
        </w:rPr>
      </w:pPr>
    </w:p>
    <w:p w:rsidR="00A625A1" w:rsidRDefault="00A625A1" w:rsidP="00A625A1">
      <w:pPr>
        <w:pStyle w:val="Ttulo2"/>
        <w:spacing w:before="0"/>
        <w:rPr>
          <w:rFonts w:ascii="Arial" w:hAnsi="Arial" w:cs="Arial"/>
          <w:b/>
          <w:color w:val="000000" w:themeColor="text1"/>
          <w:sz w:val="20"/>
          <w:szCs w:val="20"/>
          <w:vertAlign w:val="superscript"/>
        </w:rPr>
      </w:pPr>
      <w:r>
        <w:rPr>
          <w:rFonts w:ascii="Arial" w:hAnsi="Arial" w:cs="Arial"/>
          <w:b/>
          <w:color w:val="000000" w:themeColor="text1"/>
          <w:sz w:val="20"/>
          <w:szCs w:val="20"/>
        </w:rPr>
        <w:t xml:space="preserve">Jorge Rubio </w:t>
      </w:r>
      <w:proofErr w:type="spellStart"/>
      <w:r>
        <w:rPr>
          <w:rFonts w:ascii="Arial" w:hAnsi="Arial" w:cs="Arial"/>
          <w:b/>
          <w:color w:val="000000" w:themeColor="text1"/>
          <w:sz w:val="20"/>
          <w:szCs w:val="20"/>
        </w:rPr>
        <w:t>Peñaherrera</w:t>
      </w:r>
      <w:proofErr w:type="spellEnd"/>
    </w:p>
    <w:p w:rsidR="00A625A1" w:rsidRPr="00383DDA" w:rsidRDefault="00A625A1" w:rsidP="00A625A1">
      <w:pPr>
        <w:spacing w:line="240" w:lineRule="auto"/>
        <w:jc w:val="both"/>
        <w:rPr>
          <w:rFonts w:ascii="Arial" w:hAnsi="Arial" w:cs="Arial"/>
          <w:lang w:val="es-ES_tradnl"/>
        </w:rPr>
      </w:pPr>
      <w:r w:rsidRPr="00383DDA">
        <w:rPr>
          <w:rFonts w:ascii="Arial" w:hAnsi="Arial" w:cs="Arial"/>
          <w:lang w:val="es-ES_tradnl"/>
        </w:rPr>
        <w:t xml:space="preserve">Universidad Técnica de Cotopaxi, Departamento de Ingeniería Informática y Sistemas Computacionales, Latacunga, Ecuador. </w:t>
      </w:r>
      <w:r w:rsidRPr="00383DDA">
        <w:rPr>
          <w:rFonts w:ascii="Arial" w:hAnsi="Arial" w:cs="Arial"/>
          <w:color w:val="000000" w:themeColor="text1"/>
          <w:lang w:val="es-ES_tradnl"/>
        </w:rPr>
        <w:t>Av. Simón Rodríguez s/n Sector San Felipe.</w:t>
      </w:r>
      <w:r>
        <w:rPr>
          <w:rFonts w:ascii="Arial" w:hAnsi="Arial" w:cs="Arial"/>
          <w:color w:val="000000" w:themeColor="text1"/>
          <w:lang w:val="es-ES_tradnl"/>
        </w:rPr>
        <w:t xml:space="preserve"> </w:t>
      </w:r>
      <w:r w:rsidR="002728BF">
        <w:rPr>
          <w:rFonts w:ascii="Arial" w:hAnsi="Arial" w:cs="Arial"/>
          <w:color w:val="000000" w:themeColor="text1"/>
          <w:lang w:val="es-ES_tradnl"/>
        </w:rPr>
        <w:t>jorge.rubio</w:t>
      </w:r>
      <w:r w:rsidRPr="00383DDA">
        <w:rPr>
          <w:rFonts w:ascii="Arial" w:hAnsi="Arial" w:cs="Arial"/>
          <w:lang w:val="es-ES_tradnl"/>
        </w:rPr>
        <w:t>@utc.edu.ec</w:t>
      </w:r>
    </w:p>
    <w:p w:rsidR="00F446BD" w:rsidRPr="00C27D10" w:rsidRDefault="00F446BD" w:rsidP="001F7D7D">
      <w:pPr>
        <w:widowControl w:val="0"/>
        <w:autoSpaceDE w:val="0"/>
        <w:autoSpaceDN w:val="0"/>
        <w:adjustRightInd w:val="0"/>
        <w:spacing w:line="240" w:lineRule="auto"/>
        <w:ind w:right="45"/>
        <w:jc w:val="center"/>
        <w:rPr>
          <w:rFonts w:ascii="Arial" w:hAnsi="Arial" w:cs="Arial"/>
          <w:sz w:val="24"/>
          <w:szCs w:val="24"/>
        </w:rPr>
      </w:pPr>
    </w:p>
    <w:p w:rsidR="00ED5873" w:rsidRDefault="002728BF" w:rsidP="00ED5873">
      <w:pPr>
        <w:spacing w:line="240" w:lineRule="auto"/>
        <w:jc w:val="center"/>
        <w:rPr>
          <w:rFonts w:ascii="Arial" w:hAnsi="Arial" w:cs="Arial"/>
          <w:b/>
          <w:color w:val="000000"/>
          <w:sz w:val="28"/>
          <w:szCs w:val="28"/>
          <w:lang w:val="es-ES"/>
        </w:rPr>
      </w:pPr>
      <w:r w:rsidRPr="002728BF">
        <w:rPr>
          <w:rFonts w:ascii="Arial" w:hAnsi="Arial" w:cs="Arial"/>
          <w:b/>
          <w:color w:val="000000"/>
          <w:sz w:val="28"/>
          <w:szCs w:val="28"/>
          <w:lang w:val="es-ES"/>
        </w:rPr>
        <w:t>RESUMEN</w:t>
      </w:r>
    </w:p>
    <w:p w:rsidR="00ED5873" w:rsidRDefault="00ED5873" w:rsidP="00ED5873">
      <w:pPr>
        <w:spacing w:line="240" w:lineRule="auto"/>
        <w:jc w:val="center"/>
        <w:rPr>
          <w:rFonts w:ascii="Arial" w:hAnsi="Arial" w:cs="Arial"/>
          <w:sz w:val="22"/>
          <w:szCs w:val="22"/>
        </w:rPr>
      </w:pPr>
    </w:p>
    <w:p w:rsidR="004B60AC" w:rsidRPr="00ED5873" w:rsidRDefault="00EB2FAC" w:rsidP="00ED5873">
      <w:pPr>
        <w:spacing w:line="240" w:lineRule="auto"/>
        <w:ind w:firstLine="708"/>
        <w:jc w:val="both"/>
        <w:rPr>
          <w:rFonts w:ascii="Arial" w:hAnsi="Arial" w:cs="Arial"/>
          <w:b/>
          <w:color w:val="000000"/>
          <w:sz w:val="28"/>
          <w:szCs w:val="28"/>
          <w:lang w:val="es-ES"/>
        </w:rPr>
      </w:pPr>
      <w:r w:rsidRPr="00AB2500">
        <w:rPr>
          <w:rFonts w:ascii="Arial" w:hAnsi="Arial" w:cs="Arial"/>
        </w:rPr>
        <w:t xml:space="preserve">El 14.VIII.015 a las 04:02, el Volcán Cotopaxi vuelve a despertar, un reporte de descensos de flujos </w:t>
      </w:r>
      <w:proofErr w:type="spellStart"/>
      <w:r w:rsidRPr="00AB2500">
        <w:rPr>
          <w:rFonts w:ascii="Arial" w:hAnsi="Arial" w:cs="Arial"/>
        </w:rPr>
        <w:t>piroclásticos</w:t>
      </w:r>
      <w:proofErr w:type="spellEnd"/>
      <w:r w:rsidRPr="00AB2500">
        <w:rPr>
          <w:rFonts w:ascii="Arial" w:hAnsi="Arial" w:cs="Arial"/>
        </w:rPr>
        <w:t xml:space="preserve"> exige la evacuación preventiva en las zonas aledañas, el caos prevalece en ciudades como Latacunga y </w:t>
      </w:r>
      <w:proofErr w:type="spellStart"/>
      <w:r w:rsidRPr="00AB2500">
        <w:rPr>
          <w:rFonts w:ascii="Arial" w:hAnsi="Arial" w:cs="Arial"/>
        </w:rPr>
        <w:t>Sangolquí</w:t>
      </w:r>
      <w:proofErr w:type="spellEnd"/>
      <w:r w:rsidRPr="00AB2500">
        <w:rPr>
          <w:rFonts w:ascii="Arial" w:hAnsi="Arial" w:cs="Arial"/>
        </w:rPr>
        <w:t xml:space="preserve">. Como consecuencia de la falta de socialización de los planes de contingencia, pobladores y rescatistas desconocen zonas de seguridad, albergues, rutas de evacuación, ubicación de personas con discapacidad. El presente estudio busca centralizar y publicar información </w:t>
      </w:r>
      <w:proofErr w:type="spellStart"/>
      <w:r w:rsidRPr="00AB2500">
        <w:rPr>
          <w:rFonts w:ascii="Arial" w:hAnsi="Arial" w:cs="Arial"/>
        </w:rPr>
        <w:t>georreferencial</w:t>
      </w:r>
      <w:proofErr w:type="spellEnd"/>
      <w:r w:rsidRPr="00AB2500">
        <w:rPr>
          <w:rFonts w:ascii="Arial" w:hAnsi="Arial" w:cs="Arial"/>
        </w:rPr>
        <w:t xml:space="preserve"> de los planes de contingencia </w:t>
      </w:r>
      <w:r w:rsidRPr="00AB2500">
        <w:rPr>
          <w:rFonts w:ascii="Arial" w:hAnsi="Arial" w:cs="Arial"/>
        </w:rPr>
        <w:lastRenderedPageBreak/>
        <w:t xml:space="preserve">ante una posible erupción, para brindar a los pobladores en zonas de riesgo, mejor ubiquidad para la toma de decisiones en su plan de evacuación, por medio de una plataforma web que reciba, calcule y entregue información geográfica de zonas de riesgo, albergues, domicilios, discapacitados, rutas de evacuación. Focalizando los riesgos para </w:t>
      </w:r>
      <w:r w:rsidR="0052144C" w:rsidRPr="00AB2500">
        <w:rPr>
          <w:rFonts w:ascii="Arial" w:hAnsi="Arial" w:cs="Arial"/>
        </w:rPr>
        <w:t xml:space="preserve">el cantón </w:t>
      </w:r>
      <w:r w:rsidRPr="00AB2500">
        <w:rPr>
          <w:rFonts w:ascii="Arial" w:hAnsi="Arial" w:cs="Arial"/>
        </w:rPr>
        <w:t>Latacunga, la plataforma administra: Información Geográfica de zonas de riesgo, usando un fichero KML (</w:t>
      </w:r>
      <w:proofErr w:type="spellStart"/>
      <w:r w:rsidRPr="00AB2500">
        <w:rPr>
          <w:rFonts w:ascii="Arial" w:hAnsi="Arial" w:cs="Arial"/>
        </w:rPr>
        <w:t>Keyhole</w:t>
      </w:r>
      <w:proofErr w:type="spellEnd"/>
      <w:r w:rsidRPr="00AB2500">
        <w:rPr>
          <w:rFonts w:ascii="Arial" w:hAnsi="Arial" w:cs="Arial"/>
        </w:rPr>
        <w:t> </w:t>
      </w:r>
      <w:proofErr w:type="spellStart"/>
      <w:r w:rsidRPr="00AB2500">
        <w:rPr>
          <w:rFonts w:ascii="Arial" w:hAnsi="Arial" w:cs="Arial"/>
        </w:rPr>
        <w:t>Markup</w:t>
      </w:r>
      <w:proofErr w:type="spellEnd"/>
      <w:r w:rsidRPr="00AB2500">
        <w:rPr>
          <w:rFonts w:ascii="Arial" w:hAnsi="Arial" w:cs="Arial"/>
        </w:rPr>
        <w:t> </w:t>
      </w:r>
      <w:proofErr w:type="spellStart"/>
      <w:r w:rsidRPr="00AB2500">
        <w:rPr>
          <w:rFonts w:ascii="Arial" w:hAnsi="Arial" w:cs="Arial"/>
        </w:rPr>
        <w:t>Language</w:t>
      </w:r>
      <w:proofErr w:type="spellEnd"/>
      <w:r w:rsidRPr="00AB2500">
        <w:rPr>
          <w:rFonts w:ascii="Arial" w:hAnsi="Arial" w:cs="Arial"/>
        </w:rPr>
        <w:t xml:space="preserve">) con información geográfica de las zonas afectadas por inundaciones </w:t>
      </w:r>
      <w:proofErr w:type="spellStart"/>
      <w:r w:rsidRPr="00AB2500">
        <w:rPr>
          <w:rFonts w:ascii="Arial" w:hAnsi="Arial" w:cs="Arial"/>
        </w:rPr>
        <w:t>laháricas</w:t>
      </w:r>
      <w:proofErr w:type="spellEnd"/>
      <w:r w:rsidRPr="00AB2500">
        <w:rPr>
          <w:rFonts w:ascii="Arial" w:hAnsi="Arial" w:cs="Arial"/>
        </w:rPr>
        <w:t xml:space="preserve">, la delimitación de estas zonas son el resultado de un modelo matemático para la simulación de flujos </w:t>
      </w:r>
      <w:proofErr w:type="spellStart"/>
      <w:r w:rsidRPr="00AB2500">
        <w:rPr>
          <w:rFonts w:ascii="Arial" w:hAnsi="Arial" w:cs="Arial"/>
        </w:rPr>
        <w:t>laháricos</w:t>
      </w:r>
      <w:proofErr w:type="spellEnd"/>
      <w:r w:rsidRPr="00AB2500">
        <w:rPr>
          <w:rFonts w:ascii="Arial" w:hAnsi="Arial" w:cs="Arial"/>
        </w:rPr>
        <w:t xml:space="preserve"> con el software LAHARZ; Información geográfica de albergues, se determina la ubicación </w:t>
      </w:r>
      <w:proofErr w:type="spellStart"/>
      <w:r w:rsidRPr="00AB2500">
        <w:rPr>
          <w:rFonts w:ascii="Arial" w:hAnsi="Arial" w:cs="Arial"/>
        </w:rPr>
        <w:t>georreferencial</w:t>
      </w:r>
      <w:proofErr w:type="spellEnd"/>
      <w:r w:rsidRPr="00AB2500">
        <w:rPr>
          <w:rFonts w:ascii="Arial" w:hAnsi="Arial" w:cs="Arial"/>
        </w:rPr>
        <w:t xml:space="preserve"> de los 125 albergues asignados para Latacunga; Información geográfica de personas con discapacidad, se registra geográficamente 8</w:t>
      </w:r>
      <w:r w:rsidR="003B6F18" w:rsidRPr="00AB2500">
        <w:rPr>
          <w:rFonts w:ascii="Arial" w:hAnsi="Arial" w:cs="Arial"/>
        </w:rPr>
        <w:t>4</w:t>
      </w:r>
      <w:r w:rsidRPr="00AB2500">
        <w:rPr>
          <w:rFonts w:ascii="Arial" w:hAnsi="Arial" w:cs="Arial"/>
        </w:rPr>
        <w:t xml:space="preserve"> personas con discapacidad, de la parroquia en zona de riesgo, La Matriz; Determinación de ruta de evacuación, la teoría de geometrías en información geográfica, ha permitido procesar datos geométricos de la superficie terrestre, facilitando el cálculo de distancias con longitudes y latitudes.</w:t>
      </w:r>
      <w:r w:rsidR="005D0B80" w:rsidRPr="00AB2500">
        <w:rPr>
          <w:rFonts w:ascii="Arial" w:hAnsi="Arial" w:cs="Arial"/>
        </w:rPr>
        <w:t xml:space="preserve"> </w:t>
      </w:r>
    </w:p>
    <w:p w:rsidR="00AB2500" w:rsidRDefault="00AB2500" w:rsidP="00AB2500">
      <w:pPr>
        <w:spacing w:line="240" w:lineRule="auto"/>
        <w:jc w:val="both"/>
        <w:rPr>
          <w:rFonts w:ascii="Arial" w:hAnsi="Arial" w:cs="Arial"/>
        </w:rPr>
      </w:pPr>
    </w:p>
    <w:p w:rsidR="00BD471D" w:rsidRPr="00AB2500" w:rsidRDefault="004B60AC" w:rsidP="00AB2500">
      <w:pPr>
        <w:spacing w:line="240" w:lineRule="auto"/>
        <w:jc w:val="both"/>
        <w:rPr>
          <w:rFonts w:ascii="Arial" w:hAnsi="Arial" w:cs="Arial"/>
        </w:rPr>
      </w:pPr>
      <w:r w:rsidRPr="00AB2500">
        <w:rPr>
          <w:rFonts w:ascii="Arial" w:hAnsi="Arial" w:cs="Arial"/>
          <w:b/>
        </w:rPr>
        <w:t>Palabras clave</w:t>
      </w:r>
      <w:r w:rsidR="00233ECB" w:rsidRPr="00AB2500">
        <w:rPr>
          <w:rFonts w:ascii="Arial" w:hAnsi="Arial" w:cs="Arial"/>
        </w:rPr>
        <w:t xml:space="preserve">: </w:t>
      </w:r>
      <w:r w:rsidR="002F417F" w:rsidRPr="00AB2500">
        <w:rPr>
          <w:rFonts w:ascii="Arial" w:hAnsi="Arial" w:cs="Arial"/>
        </w:rPr>
        <w:t xml:space="preserve">Información </w:t>
      </w:r>
      <w:r w:rsidR="00EB2FAC" w:rsidRPr="00AB2500">
        <w:rPr>
          <w:rFonts w:ascii="Arial" w:hAnsi="Arial" w:cs="Arial"/>
        </w:rPr>
        <w:t xml:space="preserve">geográfica; Cotopaxi; evacuación; discapacidad; </w:t>
      </w:r>
      <w:proofErr w:type="spellStart"/>
      <w:r w:rsidR="00EB2FAC" w:rsidRPr="00AB2500">
        <w:rPr>
          <w:rFonts w:ascii="Arial" w:hAnsi="Arial" w:cs="Arial"/>
        </w:rPr>
        <w:t>lahares</w:t>
      </w:r>
      <w:proofErr w:type="spellEnd"/>
      <w:r w:rsidR="0000284F" w:rsidRPr="00AB2500">
        <w:rPr>
          <w:rFonts w:ascii="Arial" w:hAnsi="Arial" w:cs="Arial"/>
        </w:rPr>
        <w:t>; albergues.</w:t>
      </w:r>
    </w:p>
    <w:p w:rsidR="0000284F" w:rsidRDefault="0000284F" w:rsidP="001F7D7D">
      <w:pPr>
        <w:spacing w:line="240" w:lineRule="auto"/>
        <w:jc w:val="center"/>
        <w:rPr>
          <w:rFonts w:ascii="Arial" w:hAnsi="Arial" w:cs="Arial"/>
          <w:b/>
          <w:sz w:val="22"/>
          <w:szCs w:val="22"/>
          <w:lang w:val="es-ES"/>
        </w:rPr>
      </w:pPr>
    </w:p>
    <w:p w:rsidR="00A549F3" w:rsidRPr="00C27D10" w:rsidRDefault="00A549F3" w:rsidP="001F7D7D">
      <w:pPr>
        <w:spacing w:line="240" w:lineRule="auto"/>
        <w:jc w:val="center"/>
        <w:rPr>
          <w:rFonts w:ascii="Arial" w:hAnsi="Arial" w:cs="Arial"/>
          <w:b/>
          <w:sz w:val="22"/>
          <w:szCs w:val="22"/>
          <w:lang w:val="es-ES"/>
        </w:rPr>
      </w:pPr>
    </w:p>
    <w:p w:rsidR="00BD471D" w:rsidRPr="00BB089C" w:rsidRDefault="00ED5873" w:rsidP="001F7D7D">
      <w:pPr>
        <w:spacing w:line="240" w:lineRule="auto"/>
        <w:jc w:val="center"/>
        <w:rPr>
          <w:rFonts w:ascii="Arial" w:hAnsi="Arial" w:cs="Arial"/>
          <w:b/>
          <w:color w:val="000000"/>
          <w:sz w:val="28"/>
          <w:szCs w:val="28"/>
          <w:lang w:val="en-US"/>
        </w:rPr>
      </w:pPr>
      <w:r w:rsidRPr="00BB089C">
        <w:rPr>
          <w:rFonts w:ascii="Arial" w:hAnsi="Arial" w:cs="Arial"/>
          <w:b/>
          <w:color w:val="000000"/>
          <w:sz w:val="28"/>
          <w:szCs w:val="28"/>
          <w:lang w:val="en-US"/>
        </w:rPr>
        <w:t>ABSTRACT</w:t>
      </w:r>
    </w:p>
    <w:p w:rsidR="0000284F" w:rsidRPr="00BB089C" w:rsidRDefault="0000284F" w:rsidP="001F7D7D">
      <w:pPr>
        <w:spacing w:line="240" w:lineRule="auto"/>
        <w:jc w:val="center"/>
        <w:rPr>
          <w:rFonts w:ascii="Arial" w:hAnsi="Arial" w:cs="Arial"/>
          <w:b/>
          <w:color w:val="000000"/>
          <w:sz w:val="28"/>
          <w:szCs w:val="28"/>
          <w:lang w:val="en-US"/>
        </w:rPr>
      </w:pPr>
    </w:p>
    <w:p w:rsidR="00233ECB" w:rsidRPr="00BB089C" w:rsidRDefault="00233ECB" w:rsidP="00ED5873">
      <w:pPr>
        <w:spacing w:line="240" w:lineRule="auto"/>
        <w:ind w:firstLine="708"/>
        <w:jc w:val="both"/>
        <w:rPr>
          <w:rFonts w:ascii="Arial" w:hAnsi="Arial" w:cs="Arial"/>
          <w:lang w:val="en-US"/>
        </w:rPr>
      </w:pPr>
      <w:r w:rsidRPr="00BB089C">
        <w:rPr>
          <w:rFonts w:ascii="Arial" w:hAnsi="Arial" w:cs="Arial"/>
          <w:lang w:val="en-US"/>
        </w:rPr>
        <w:t>On August 14, 2016 at 04:02, Cotopaxi volcano (Quito-</w:t>
      </w:r>
      <w:proofErr w:type="spellStart"/>
      <w:r w:rsidRPr="00BB089C">
        <w:rPr>
          <w:rFonts w:ascii="Arial" w:hAnsi="Arial" w:cs="Arial"/>
          <w:lang w:val="en-US"/>
        </w:rPr>
        <w:t>Latacunga</w:t>
      </w:r>
      <w:proofErr w:type="spellEnd"/>
      <w:r w:rsidRPr="00BB089C">
        <w:rPr>
          <w:rFonts w:ascii="Arial" w:hAnsi="Arial" w:cs="Arial"/>
          <w:lang w:val="en-US"/>
        </w:rPr>
        <w:t xml:space="preserve">, Central Ecuador) reawakened, a report of pyroclastic flows requires the preventive evacuation in surrounding areas, so chaos prevails in cities like </w:t>
      </w:r>
      <w:proofErr w:type="spellStart"/>
      <w:r w:rsidRPr="00BB089C">
        <w:rPr>
          <w:rFonts w:ascii="Arial" w:hAnsi="Arial" w:cs="Arial"/>
          <w:lang w:val="en-US"/>
        </w:rPr>
        <w:t>Latacunga</w:t>
      </w:r>
      <w:proofErr w:type="spellEnd"/>
      <w:r w:rsidRPr="00BB089C">
        <w:rPr>
          <w:rFonts w:ascii="Arial" w:hAnsi="Arial" w:cs="Arial"/>
          <w:lang w:val="en-US"/>
        </w:rPr>
        <w:t xml:space="preserve"> and </w:t>
      </w:r>
      <w:proofErr w:type="spellStart"/>
      <w:r w:rsidRPr="00BB089C">
        <w:rPr>
          <w:rFonts w:ascii="Arial" w:hAnsi="Arial" w:cs="Arial"/>
          <w:lang w:val="en-US"/>
        </w:rPr>
        <w:t>Sangolqui</w:t>
      </w:r>
      <w:proofErr w:type="spellEnd"/>
      <w:r w:rsidRPr="00BB089C">
        <w:rPr>
          <w:rFonts w:ascii="Arial" w:hAnsi="Arial" w:cs="Arial"/>
          <w:lang w:val="en-US"/>
        </w:rPr>
        <w:t xml:space="preserve">. As a result of the low socialization of contingency plans, residents and rescuers unknown about security zones, shelters, evacuation routes, location of people with disabilities. The aim of this study is to centralize and to publish geospatial information about contingency plans in the case of a possible eruption, providing to residents in risk areas better ubiquity for decisions making in your evacuation plan. It through a web platform that obtain, calculate and deliver geographic information about risk areas, shelters, users addresses, people with disabilities, evacuations routes. Focusing risks for </w:t>
      </w:r>
      <w:proofErr w:type="spellStart"/>
      <w:r w:rsidRPr="00BB089C">
        <w:rPr>
          <w:rFonts w:ascii="Arial" w:hAnsi="Arial" w:cs="Arial"/>
          <w:lang w:val="en-US"/>
        </w:rPr>
        <w:t>Latacunga</w:t>
      </w:r>
      <w:proofErr w:type="spellEnd"/>
      <w:r w:rsidRPr="00BB089C">
        <w:rPr>
          <w:rFonts w:ascii="Arial" w:hAnsi="Arial" w:cs="Arial"/>
          <w:lang w:val="en-US"/>
        </w:rPr>
        <w:t xml:space="preserve"> city, the platform manages: Geographic Information of risk areas, for this has been used a KML (Keyhole Markup Language) file with geographical information of the areas affected by lahar floods, the delimitation of these areas are the result of a mathematical model to simulate lahar flows with the software LAHARZ. Geographic Information of shelters, the geo-referenced location of the 125 shelters assigned to </w:t>
      </w:r>
      <w:proofErr w:type="spellStart"/>
      <w:r w:rsidRPr="00BB089C">
        <w:rPr>
          <w:rFonts w:ascii="Arial" w:hAnsi="Arial" w:cs="Arial"/>
          <w:lang w:val="en-US"/>
        </w:rPr>
        <w:t>Latacunga</w:t>
      </w:r>
      <w:proofErr w:type="spellEnd"/>
      <w:r w:rsidRPr="00BB089C">
        <w:rPr>
          <w:rFonts w:ascii="Arial" w:hAnsi="Arial" w:cs="Arial"/>
          <w:lang w:val="en-US"/>
        </w:rPr>
        <w:t xml:space="preserve"> is determined; Geographic Information of people with disabilities, in the neighborhood “La </w:t>
      </w:r>
      <w:proofErr w:type="spellStart"/>
      <w:r w:rsidR="003B6F18" w:rsidRPr="00BB089C">
        <w:rPr>
          <w:rFonts w:ascii="Arial" w:hAnsi="Arial" w:cs="Arial"/>
          <w:lang w:val="en-US"/>
        </w:rPr>
        <w:t>Matriz</w:t>
      </w:r>
      <w:proofErr w:type="spellEnd"/>
      <w:r w:rsidR="003B6F18" w:rsidRPr="00BB089C">
        <w:rPr>
          <w:rFonts w:ascii="Arial" w:hAnsi="Arial" w:cs="Arial"/>
          <w:lang w:val="en-US"/>
        </w:rPr>
        <w:t>” located in risk zone, 84</w:t>
      </w:r>
      <w:r w:rsidRPr="00BB089C">
        <w:rPr>
          <w:rFonts w:ascii="Arial" w:hAnsi="Arial" w:cs="Arial"/>
          <w:lang w:val="en-US"/>
        </w:rPr>
        <w:t xml:space="preserve"> people with disabilities are registered geographically; Determining evacuation route, the theory of geometries in geographic information has allowed to process geometric data of the earth surface, facilitating the calculation of distances with latitudes and longitudes.</w:t>
      </w:r>
    </w:p>
    <w:p w:rsidR="00AB2500" w:rsidRPr="00BB089C" w:rsidRDefault="00AB2500" w:rsidP="00AB2500">
      <w:pPr>
        <w:spacing w:line="240" w:lineRule="auto"/>
        <w:jc w:val="both"/>
        <w:rPr>
          <w:rFonts w:ascii="Arial" w:hAnsi="Arial" w:cs="Arial"/>
          <w:lang w:val="en-US"/>
        </w:rPr>
      </w:pPr>
    </w:p>
    <w:p w:rsidR="004B60AC" w:rsidRPr="00AB2500" w:rsidRDefault="00D62632" w:rsidP="00AB2500">
      <w:pPr>
        <w:spacing w:line="240" w:lineRule="auto"/>
        <w:jc w:val="both"/>
        <w:rPr>
          <w:rFonts w:ascii="Arial" w:hAnsi="Arial" w:cs="Arial"/>
          <w:lang w:val="en-US"/>
        </w:rPr>
      </w:pPr>
      <w:r w:rsidRPr="00AB2500">
        <w:rPr>
          <w:rFonts w:ascii="Arial" w:hAnsi="Arial" w:cs="Arial"/>
          <w:b/>
          <w:lang w:val="en-US"/>
        </w:rPr>
        <w:t>K</w:t>
      </w:r>
      <w:r w:rsidR="004B60AC" w:rsidRPr="00AB2500">
        <w:rPr>
          <w:rFonts w:ascii="Arial" w:hAnsi="Arial" w:cs="Arial"/>
          <w:b/>
          <w:lang w:val="en-US"/>
        </w:rPr>
        <w:t>eywords</w:t>
      </w:r>
      <w:r w:rsidR="00233ECB" w:rsidRPr="00AB2500">
        <w:rPr>
          <w:rFonts w:ascii="Arial" w:hAnsi="Arial" w:cs="Arial"/>
          <w:lang w:val="en-US"/>
        </w:rPr>
        <w:t>: geo-referenced; Cotopaxi; evacuation; disabilities; lahar</w:t>
      </w:r>
      <w:r w:rsidR="00A549F3" w:rsidRPr="00AB2500">
        <w:rPr>
          <w:rFonts w:ascii="Arial" w:hAnsi="Arial" w:cs="Arial"/>
          <w:lang w:val="en-US"/>
        </w:rPr>
        <w:t>; shelters</w:t>
      </w:r>
      <w:r w:rsidR="00233ECB" w:rsidRPr="00AB2500">
        <w:rPr>
          <w:rFonts w:ascii="Arial" w:hAnsi="Arial" w:cs="Arial"/>
          <w:lang w:val="en-US"/>
        </w:rPr>
        <w:t>.</w:t>
      </w:r>
    </w:p>
    <w:p w:rsidR="001B1057" w:rsidRDefault="004B60AC" w:rsidP="00AB2500">
      <w:pPr>
        <w:pStyle w:val="Ttulo1"/>
        <w:numPr>
          <w:ilvl w:val="0"/>
          <w:numId w:val="29"/>
        </w:numPr>
        <w:ind w:left="426" w:hanging="284"/>
        <w:jc w:val="left"/>
        <w:rPr>
          <w:rFonts w:ascii="Arial" w:hAnsi="Arial" w:cs="Arial"/>
          <w:b/>
        </w:rPr>
      </w:pPr>
      <w:r w:rsidRPr="00C27D10">
        <w:rPr>
          <w:rFonts w:ascii="Arial" w:hAnsi="Arial" w:cs="Arial"/>
          <w:lang w:val="en-US"/>
        </w:rPr>
        <w:br w:type="page"/>
      </w:r>
      <w:r w:rsidR="00A549F3" w:rsidRPr="00C27D10">
        <w:rPr>
          <w:rFonts w:ascii="Arial" w:hAnsi="Arial" w:cs="Arial"/>
          <w:b/>
        </w:rPr>
        <w:lastRenderedPageBreak/>
        <w:t>INTRODUCCIÓN</w:t>
      </w:r>
    </w:p>
    <w:p w:rsidR="00A549F3" w:rsidRPr="00A549F3" w:rsidRDefault="00A549F3" w:rsidP="00A549F3"/>
    <w:p w:rsidR="00F1185D" w:rsidRPr="0072332B" w:rsidRDefault="00F1185D" w:rsidP="008F7343">
      <w:pPr>
        <w:spacing w:line="240" w:lineRule="auto"/>
        <w:ind w:firstLine="708"/>
        <w:jc w:val="both"/>
        <w:rPr>
          <w:rFonts w:ascii="Arial" w:hAnsi="Arial" w:cs="Arial"/>
        </w:rPr>
      </w:pPr>
      <w:r w:rsidRPr="0072332B">
        <w:rPr>
          <w:rFonts w:ascii="Arial" w:hAnsi="Arial" w:cs="Arial"/>
        </w:rPr>
        <w:t xml:space="preserve">Desde una perspectiva global de desastres, las erupciones volcánicas producen relativamente poca mortalidad. Aproximadamente 274 443 afectaciones han sido provocadas por erupciones volcánicas según registros históricos documentados, con un estimado de 98 386 muertes y 5,6 millones de personas afectadas en el siglo 20. La erupción de 1902 del Monte </w:t>
      </w:r>
      <w:proofErr w:type="spellStart"/>
      <w:r w:rsidRPr="0072332B">
        <w:rPr>
          <w:rFonts w:ascii="Arial" w:hAnsi="Arial" w:cs="Arial"/>
        </w:rPr>
        <w:t>Pelée</w:t>
      </w:r>
      <w:proofErr w:type="spellEnd"/>
      <w:r w:rsidRPr="0072332B">
        <w:rPr>
          <w:rFonts w:ascii="Arial" w:hAnsi="Arial" w:cs="Arial"/>
        </w:rPr>
        <w:t xml:space="preserve"> en Martinica dio lugar a 30 000 muertes, que es el mayor número de víctimas mortales en todo los casos volcánicos del siglo 20. En comparación a desastres, las inundaciones fueron la causa principal de muerte en el siglo 20, lo que resulta en un estimado de 6.8 millones de muertes, el terremoto de Tangshan en 1976 causó 242 000 muertes. Los registros históricos muestran que el impacto de las erupciones volcánicas en la población humana está marcada por relativamente pocos eventos catastróficos con largos intervalos entre cada evento</w:t>
      </w:r>
      <w:r w:rsidR="00A301DF" w:rsidRPr="0072332B">
        <w:rPr>
          <w:rFonts w:ascii="Arial" w:hAnsi="Arial" w:cs="Arial"/>
        </w:rPr>
        <w:t xml:space="preserve"> </w:t>
      </w:r>
      <w:r w:rsidR="008F7343" w:rsidRPr="0072332B">
        <w:rPr>
          <w:rFonts w:ascii="Arial" w:hAnsi="Arial" w:cs="Arial"/>
          <w:noProof/>
          <w:lang w:val="es-ES"/>
        </w:rPr>
        <w:t>(Corominas &amp; Martí, 2015; Doocy</w:t>
      </w:r>
      <w:r w:rsidR="006B18F3">
        <w:rPr>
          <w:rFonts w:ascii="Arial" w:hAnsi="Arial" w:cs="Arial"/>
          <w:noProof/>
          <w:lang w:val="es-ES"/>
        </w:rPr>
        <w:t xml:space="preserve"> </w:t>
      </w:r>
      <w:r w:rsidR="006B18F3" w:rsidRPr="006B18F3">
        <w:rPr>
          <w:rFonts w:ascii="Arial" w:hAnsi="Arial" w:cs="Arial"/>
          <w:i/>
          <w:noProof/>
          <w:lang w:val="es-ES"/>
        </w:rPr>
        <w:t>et al.</w:t>
      </w:r>
      <w:r w:rsidR="008F7343" w:rsidRPr="0072332B">
        <w:rPr>
          <w:rFonts w:ascii="Arial" w:hAnsi="Arial" w:cs="Arial"/>
          <w:noProof/>
          <w:lang w:val="es-ES"/>
        </w:rPr>
        <w:t>, 2013; González-Ferran</w:t>
      </w:r>
      <w:r w:rsidR="006B18F3">
        <w:rPr>
          <w:rFonts w:ascii="Arial" w:hAnsi="Arial" w:cs="Arial"/>
          <w:noProof/>
          <w:lang w:val="es-ES"/>
        </w:rPr>
        <w:t xml:space="preserve"> </w:t>
      </w:r>
      <w:r w:rsidR="006B18F3" w:rsidRPr="006B18F3">
        <w:rPr>
          <w:rFonts w:ascii="Arial" w:hAnsi="Arial" w:cs="Arial"/>
          <w:i/>
          <w:noProof/>
          <w:lang w:val="es-ES"/>
        </w:rPr>
        <w:t>et al.</w:t>
      </w:r>
      <w:r w:rsidR="008F7343" w:rsidRPr="0072332B">
        <w:rPr>
          <w:rFonts w:ascii="Arial" w:hAnsi="Arial" w:cs="Arial"/>
          <w:noProof/>
          <w:lang w:val="es-ES"/>
        </w:rPr>
        <w:t>, 2015; Mateos, 2013)</w:t>
      </w:r>
      <w:r w:rsidR="008F7343" w:rsidRPr="0072332B">
        <w:rPr>
          <w:rFonts w:ascii="Arial" w:hAnsi="Arial" w:cs="Arial"/>
        </w:rPr>
        <w:t>.</w:t>
      </w:r>
    </w:p>
    <w:p w:rsidR="0099344F" w:rsidRPr="0072332B" w:rsidRDefault="00F1185D" w:rsidP="0099344F">
      <w:pPr>
        <w:spacing w:line="240" w:lineRule="auto"/>
        <w:ind w:firstLine="708"/>
        <w:jc w:val="both"/>
        <w:rPr>
          <w:rFonts w:ascii="Arial" w:hAnsi="Arial" w:cs="Arial"/>
        </w:rPr>
      </w:pPr>
      <w:r w:rsidRPr="0072332B">
        <w:rPr>
          <w:rFonts w:ascii="Arial" w:hAnsi="Arial" w:cs="Arial"/>
        </w:rPr>
        <w:t>Las erupciones volcánicas ocurren rara vez, existen más de 600 millones de personas que viven en áreas que podrían verse afectados por los peligros volcánicos</w:t>
      </w:r>
      <w:r w:rsidR="00D30B91" w:rsidRPr="0072332B">
        <w:rPr>
          <w:rFonts w:ascii="Arial" w:hAnsi="Arial" w:cs="Arial"/>
        </w:rPr>
        <w:t xml:space="preserve"> </w:t>
      </w:r>
      <w:sdt>
        <w:sdtPr>
          <w:rPr>
            <w:rFonts w:ascii="Arial" w:hAnsi="Arial" w:cs="Arial"/>
          </w:rPr>
          <w:id w:val="-494810076"/>
          <w:citation/>
        </w:sdtPr>
        <w:sdtContent>
          <w:r w:rsidR="00D30B91" w:rsidRPr="0072332B">
            <w:rPr>
              <w:rFonts w:ascii="Arial" w:hAnsi="Arial" w:cs="Arial"/>
            </w:rPr>
            <w:fldChar w:fldCharType="begin"/>
          </w:r>
          <w:r w:rsidR="00B76C27">
            <w:rPr>
              <w:rFonts w:ascii="Arial" w:hAnsi="Arial" w:cs="Arial"/>
              <w:lang w:val="es-ES"/>
            </w:rPr>
            <w:instrText xml:space="preserve">CITATION Mat13 \l 3082 </w:instrText>
          </w:r>
          <w:r w:rsidR="00D30B91" w:rsidRPr="0072332B">
            <w:rPr>
              <w:rFonts w:ascii="Arial" w:hAnsi="Arial" w:cs="Arial"/>
            </w:rPr>
            <w:fldChar w:fldCharType="separate"/>
          </w:r>
          <w:r w:rsidR="00B76C27" w:rsidRPr="00B76C27">
            <w:rPr>
              <w:rFonts w:ascii="Arial" w:hAnsi="Arial" w:cs="Arial"/>
              <w:noProof/>
              <w:lang w:val="es-ES"/>
            </w:rPr>
            <w:t>(Mateos, 2013)</w:t>
          </w:r>
          <w:r w:rsidR="00D30B91" w:rsidRPr="0072332B">
            <w:rPr>
              <w:rFonts w:ascii="Arial" w:hAnsi="Arial" w:cs="Arial"/>
            </w:rPr>
            <w:fldChar w:fldCharType="end"/>
          </w:r>
        </w:sdtContent>
      </w:sdt>
      <w:r w:rsidRPr="0072332B">
        <w:rPr>
          <w:rFonts w:ascii="Arial" w:hAnsi="Arial" w:cs="Arial"/>
        </w:rPr>
        <w:t xml:space="preserve">. Aunque volcanes activos pueden ser una amenaza a las poblaciones que viven alrededor de ellos, también existen elementos que constituyen ventajas tales como suelos fértiles, climas aceptables, así como los medios de subsistencia que se ofrecen a través del turismo, ya que los volcanes pueden ejercer una fuerte atracción </w:t>
      </w:r>
      <w:r w:rsidR="00357CA6" w:rsidRPr="0072332B">
        <w:rPr>
          <w:rFonts w:ascii="Arial" w:hAnsi="Arial" w:cs="Arial"/>
          <w:noProof/>
          <w:lang w:val="es-ES"/>
        </w:rPr>
        <w:t>(Melo &amp; Luis, 2013; Moreno, 2015; Ojeda Zújar</w:t>
      </w:r>
      <w:r w:rsidR="006B18F3">
        <w:rPr>
          <w:rFonts w:ascii="Arial" w:hAnsi="Arial" w:cs="Arial"/>
          <w:noProof/>
          <w:lang w:val="es-ES"/>
        </w:rPr>
        <w:t xml:space="preserve"> </w:t>
      </w:r>
      <w:r w:rsidR="006B18F3" w:rsidRPr="006B18F3">
        <w:rPr>
          <w:rFonts w:ascii="Arial" w:hAnsi="Arial" w:cs="Arial"/>
          <w:i/>
          <w:noProof/>
          <w:lang w:val="es-ES"/>
        </w:rPr>
        <w:t>et al.</w:t>
      </w:r>
      <w:r w:rsidR="00357CA6" w:rsidRPr="0072332B">
        <w:rPr>
          <w:rFonts w:ascii="Arial" w:hAnsi="Arial" w:cs="Arial"/>
          <w:noProof/>
          <w:lang w:val="es-ES"/>
        </w:rPr>
        <w:t>, 2013)</w:t>
      </w:r>
      <w:r w:rsidRPr="0072332B">
        <w:rPr>
          <w:rFonts w:ascii="Arial" w:hAnsi="Arial" w:cs="Arial"/>
        </w:rPr>
        <w:t>. Todo ello junto a otros apegos humanos y comunitarios son razones de peso para vivir con los riesgos asociados a los volcanes</w:t>
      </w:r>
      <w:r w:rsidR="00357CA6" w:rsidRPr="0072332B">
        <w:rPr>
          <w:rFonts w:ascii="Arial" w:hAnsi="Arial" w:cs="Arial"/>
        </w:rPr>
        <w:t xml:space="preserve"> </w:t>
      </w:r>
      <w:r w:rsidR="0099344F" w:rsidRPr="0072332B">
        <w:rPr>
          <w:rFonts w:ascii="Arial" w:hAnsi="Arial" w:cs="Arial"/>
          <w:noProof/>
          <w:lang w:val="es-ES"/>
        </w:rPr>
        <w:t>(Pistolesi</w:t>
      </w:r>
      <w:r w:rsidR="006B18F3">
        <w:rPr>
          <w:rFonts w:ascii="Arial" w:hAnsi="Arial" w:cs="Arial"/>
          <w:noProof/>
          <w:lang w:val="es-ES"/>
        </w:rPr>
        <w:t xml:space="preserve"> </w:t>
      </w:r>
      <w:r w:rsidR="006B18F3" w:rsidRPr="006B18F3">
        <w:rPr>
          <w:rFonts w:ascii="Arial" w:hAnsi="Arial" w:cs="Arial"/>
          <w:i/>
          <w:noProof/>
          <w:lang w:val="es-ES"/>
        </w:rPr>
        <w:t>et al.</w:t>
      </w:r>
      <w:r w:rsidR="0099344F" w:rsidRPr="0072332B">
        <w:rPr>
          <w:rFonts w:ascii="Arial" w:hAnsi="Arial" w:cs="Arial"/>
          <w:noProof/>
          <w:lang w:val="es-ES"/>
        </w:rPr>
        <w:t>, 2014; Rodríguez &amp; Companioni, 2014)</w:t>
      </w:r>
      <w:r w:rsidRPr="0072332B">
        <w:rPr>
          <w:rFonts w:ascii="Arial" w:hAnsi="Arial" w:cs="Arial"/>
        </w:rPr>
        <w:t>. La minimización de estos riesgos, por tanto, depende de la comunicación y la colaboración efectiva entre los vulcanólogos, los gestores de riesgos y las comunidades vulnerables</w:t>
      </w:r>
      <w:r w:rsidR="0099344F" w:rsidRPr="0072332B">
        <w:rPr>
          <w:rFonts w:ascii="Arial" w:hAnsi="Arial" w:cs="Arial"/>
        </w:rPr>
        <w:t xml:space="preserve"> </w:t>
      </w:r>
      <w:r w:rsidR="00442926" w:rsidRPr="0072332B">
        <w:rPr>
          <w:rFonts w:ascii="Arial" w:hAnsi="Arial" w:cs="Arial"/>
          <w:noProof/>
          <w:lang w:val="es-ES"/>
        </w:rPr>
        <w:t xml:space="preserve">(Shroder &amp; Papale, 2014; Stone </w:t>
      </w:r>
      <w:r w:rsidR="00442926" w:rsidRPr="006B18F3">
        <w:rPr>
          <w:rFonts w:ascii="Arial" w:hAnsi="Arial" w:cs="Arial"/>
          <w:i/>
          <w:noProof/>
          <w:lang w:val="es-ES"/>
        </w:rPr>
        <w:t>et al.</w:t>
      </w:r>
      <w:r w:rsidR="00442926" w:rsidRPr="0072332B">
        <w:rPr>
          <w:rFonts w:ascii="Arial" w:hAnsi="Arial" w:cs="Arial"/>
          <w:noProof/>
          <w:lang w:val="es-ES"/>
        </w:rPr>
        <w:t xml:space="preserve">, 2014; Sword-Daniels </w:t>
      </w:r>
      <w:r w:rsidR="00442926" w:rsidRPr="006B18F3">
        <w:rPr>
          <w:rFonts w:ascii="Arial" w:hAnsi="Arial" w:cs="Arial"/>
          <w:i/>
          <w:noProof/>
          <w:lang w:val="es-ES"/>
        </w:rPr>
        <w:t>et al.</w:t>
      </w:r>
      <w:r w:rsidR="00442926" w:rsidRPr="0072332B">
        <w:rPr>
          <w:rFonts w:ascii="Arial" w:hAnsi="Arial" w:cs="Arial"/>
          <w:noProof/>
          <w:lang w:val="es-ES"/>
        </w:rPr>
        <w:t>, 2014)</w:t>
      </w:r>
    </w:p>
    <w:p w:rsidR="00C66005" w:rsidRPr="0072332B" w:rsidRDefault="00C66005" w:rsidP="001F7D7D">
      <w:pPr>
        <w:spacing w:line="240" w:lineRule="auto"/>
        <w:ind w:firstLine="708"/>
        <w:jc w:val="both"/>
        <w:rPr>
          <w:rFonts w:ascii="Arial" w:hAnsi="Arial" w:cs="Arial"/>
        </w:rPr>
      </w:pPr>
      <w:r w:rsidRPr="0072332B">
        <w:rPr>
          <w:rFonts w:ascii="Arial" w:hAnsi="Arial" w:cs="Arial"/>
        </w:rPr>
        <w:t>Los desastres naturales son consecuencia de una variedad de fenómenos de diferente origen, tales como: erupciones volcánicas, terremotos, inundaciones, sequías, deslizamientos, entre otros</w:t>
      </w:r>
      <w:sdt>
        <w:sdtPr>
          <w:rPr>
            <w:rFonts w:ascii="Arial" w:hAnsi="Arial" w:cs="Arial"/>
          </w:rPr>
          <w:id w:val="-33421444"/>
          <w:citation/>
        </w:sdtPr>
        <w:sdtContent>
          <w:r w:rsidRPr="0072332B">
            <w:rPr>
              <w:rFonts w:ascii="Arial" w:hAnsi="Arial" w:cs="Arial"/>
            </w:rPr>
            <w:fldChar w:fldCharType="begin"/>
          </w:r>
          <w:r w:rsidRPr="0072332B">
            <w:rPr>
              <w:rFonts w:ascii="Arial" w:hAnsi="Arial" w:cs="Arial"/>
              <w:lang w:val="es-ES"/>
            </w:rPr>
            <w:instrText xml:space="preserve">CITATION Agu05 \l 3082 </w:instrText>
          </w:r>
          <w:r w:rsidRPr="0072332B">
            <w:rPr>
              <w:rFonts w:ascii="Arial" w:hAnsi="Arial" w:cs="Arial"/>
            </w:rPr>
            <w:fldChar w:fldCharType="separate"/>
          </w:r>
          <w:r w:rsidR="00442926" w:rsidRPr="0072332B">
            <w:rPr>
              <w:rFonts w:ascii="Arial" w:hAnsi="Arial" w:cs="Arial"/>
              <w:noProof/>
              <w:lang w:val="es-ES"/>
            </w:rPr>
            <w:t xml:space="preserve"> (Aguilera &amp; Toulkeridis, 2005)</w:t>
          </w:r>
          <w:r w:rsidRPr="0072332B">
            <w:rPr>
              <w:rFonts w:ascii="Arial" w:hAnsi="Arial" w:cs="Arial"/>
            </w:rPr>
            <w:fldChar w:fldCharType="end"/>
          </w:r>
        </w:sdtContent>
      </w:sdt>
      <w:r w:rsidRPr="0072332B">
        <w:rPr>
          <w:rFonts w:ascii="Arial" w:hAnsi="Arial" w:cs="Arial"/>
        </w:rPr>
        <w:t xml:space="preserve">. Este tipo de peligros naturales son de mayor probabilidad en zonas que circundan el cinturón de fuego del pacífico, ya que bajo el océano pacífico existen placas tectónicas en constante fricción acumulando energía, que al liberarse, es cuando se da lugar actividades sísmicas o volcánicas </w:t>
      </w:r>
      <w:r w:rsidR="008B0BEC">
        <w:rPr>
          <w:rFonts w:ascii="Arial" w:hAnsi="Arial" w:cs="Arial"/>
          <w:noProof/>
          <w:lang w:val="es-ES"/>
        </w:rPr>
        <w:t xml:space="preserve">(Elberg </w:t>
      </w:r>
      <w:r w:rsidR="008B0BEC" w:rsidRPr="006B18F3">
        <w:rPr>
          <w:rFonts w:ascii="Arial" w:hAnsi="Arial" w:cs="Arial"/>
          <w:i/>
          <w:noProof/>
          <w:lang w:val="es-ES"/>
        </w:rPr>
        <w:t>et al.</w:t>
      </w:r>
      <w:r w:rsidR="008B0BEC" w:rsidRPr="0072332B">
        <w:rPr>
          <w:rFonts w:ascii="Arial" w:hAnsi="Arial" w:cs="Arial"/>
          <w:noProof/>
          <w:lang w:val="es-ES"/>
        </w:rPr>
        <w:t>, 2012)</w:t>
      </w:r>
      <w:r w:rsidRPr="0072332B">
        <w:rPr>
          <w:rFonts w:ascii="Arial" w:hAnsi="Arial" w:cs="Arial"/>
        </w:rPr>
        <w:t>. Ecuador se encuentra en la zona del cinturón de fuego del pacífico, lo que ha permitido que su cor</w:t>
      </w:r>
      <w:r w:rsidR="00B63D79" w:rsidRPr="0072332B">
        <w:rPr>
          <w:rFonts w:ascii="Arial" w:hAnsi="Arial" w:cs="Arial"/>
        </w:rPr>
        <w:t xml:space="preserve">dillera de los andes se dote de </w:t>
      </w:r>
      <w:r w:rsidRPr="0072332B">
        <w:rPr>
          <w:rFonts w:ascii="Arial" w:hAnsi="Arial" w:cs="Arial"/>
        </w:rPr>
        <w:t xml:space="preserve">peligrosos volcanes, uno </w:t>
      </w:r>
      <w:r w:rsidR="00B63D79" w:rsidRPr="0072332B">
        <w:rPr>
          <w:rFonts w:ascii="Arial" w:hAnsi="Arial" w:cs="Arial"/>
        </w:rPr>
        <w:t>de ellos es el volcán Cotopaxi</w:t>
      </w:r>
      <w:r w:rsidR="008B0BEC" w:rsidRPr="0072332B">
        <w:rPr>
          <w:rFonts w:ascii="Arial" w:hAnsi="Arial" w:cs="Arial"/>
          <w:noProof/>
        </w:rPr>
        <w:t xml:space="preserve"> (Barberi</w:t>
      </w:r>
      <w:r w:rsidR="008B0BEC">
        <w:rPr>
          <w:rFonts w:ascii="Arial" w:hAnsi="Arial" w:cs="Arial"/>
          <w:noProof/>
        </w:rPr>
        <w:t xml:space="preserve"> </w:t>
      </w:r>
      <w:r w:rsidR="008B0BEC" w:rsidRPr="006B18F3">
        <w:rPr>
          <w:rFonts w:ascii="Arial" w:hAnsi="Arial" w:cs="Arial"/>
          <w:i/>
          <w:noProof/>
          <w:lang w:val="es-ES"/>
        </w:rPr>
        <w:t>et al.</w:t>
      </w:r>
      <w:r w:rsidR="008B0BEC" w:rsidRPr="0072332B">
        <w:rPr>
          <w:rFonts w:ascii="Arial" w:hAnsi="Arial" w:cs="Arial"/>
          <w:noProof/>
        </w:rPr>
        <w:t>, 1995)</w:t>
      </w:r>
      <w:r w:rsidRPr="0072332B">
        <w:rPr>
          <w:rFonts w:ascii="Arial" w:hAnsi="Arial" w:cs="Arial"/>
        </w:rPr>
        <w:t>.</w:t>
      </w:r>
    </w:p>
    <w:p w:rsidR="00C66005" w:rsidRPr="0072332B" w:rsidRDefault="00C66005" w:rsidP="001F7D7D">
      <w:pPr>
        <w:spacing w:line="240" w:lineRule="auto"/>
        <w:ind w:firstLine="708"/>
        <w:jc w:val="both"/>
        <w:rPr>
          <w:rFonts w:ascii="Arial" w:hAnsi="Arial" w:cs="Arial"/>
        </w:rPr>
      </w:pPr>
      <w:r w:rsidRPr="0072332B">
        <w:rPr>
          <w:rFonts w:ascii="Arial" w:hAnsi="Arial" w:cs="Arial"/>
        </w:rPr>
        <w:t xml:space="preserve">El 15 de Agosto del 2015, el Instituto Geofísico de la Politécnica Nacional, aproximadamente a las 09:40, reportó el descenso de flujos </w:t>
      </w:r>
      <w:proofErr w:type="spellStart"/>
      <w:r w:rsidRPr="0072332B">
        <w:rPr>
          <w:rFonts w:ascii="Arial" w:hAnsi="Arial" w:cs="Arial"/>
        </w:rPr>
        <w:t>piroclásticos</w:t>
      </w:r>
      <w:proofErr w:type="spellEnd"/>
      <w:r w:rsidRPr="0072332B">
        <w:rPr>
          <w:rFonts w:ascii="Arial" w:hAnsi="Arial" w:cs="Arial"/>
        </w:rPr>
        <w:t xml:space="preserve"> por el flanco occidental del volcán Cotopaxi, material volcánico que podría causar </w:t>
      </w:r>
      <w:proofErr w:type="spellStart"/>
      <w:r w:rsidRPr="0072332B">
        <w:rPr>
          <w:rFonts w:ascii="Arial" w:hAnsi="Arial" w:cs="Arial"/>
        </w:rPr>
        <w:t>lahares</w:t>
      </w:r>
      <w:proofErr w:type="spellEnd"/>
      <w:r w:rsidRPr="0072332B">
        <w:rPr>
          <w:rFonts w:ascii="Arial" w:hAnsi="Arial" w:cs="Arial"/>
        </w:rPr>
        <w:t>, indicó el Instituto. Debido a este reporte, la Secretaría Nacional de Gestión de Riesgos declara la evacuación preventiva de los habitantes de las zonas aledañas a las cuencas hidrográficas que nacen en el Cotopaxi</w:t>
      </w:r>
      <w:sdt>
        <w:sdtPr>
          <w:rPr>
            <w:rFonts w:ascii="Arial" w:hAnsi="Arial" w:cs="Arial"/>
          </w:rPr>
          <w:id w:val="42880774"/>
          <w:citation/>
        </w:sdtPr>
        <w:sdtContent>
          <w:r w:rsidRPr="0072332B">
            <w:rPr>
              <w:rFonts w:ascii="Arial" w:hAnsi="Arial" w:cs="Arial"/>
            </w:rPr>
            <w:fldChar w:fldCharType="begin"/>
          </w:r>
          <w:r w:rsidR="00B76C27">
            <w:rPr>
              <w:rFonts w:ascii="Arial" w:hAnsi="Arial" w:cs="Arial"/>
              <w:lang w:val="es-ES"/>
            </w:rPr>
            <w:instrText xml:space="preserve">CITATION Jar15 \l 3082 </w:instrText>
          </w:r>
          <w:r w:rsidRPr="0072332B">
            <w:rPr>
              <w:rFonts w:ascii="Arial" w:hAnsi="Arial" w:cs="Arial"/>
            </w:rPr>
            <w:fldChar w:fldCharType="separate"/>
          </w:r>
          <w:r w:rsidR="00B76C27">
            <w:rPr>
              <w:rFonts w:ascii="Arial" w:hAnsi="Arial" w:cs="Arial"/>
              <w:noProof/>
              <w:lang w:val="es-ES"/>
            </w:rPr>
            <w:t xml:space="preserve"> </w:t>
          </w:r>
          <w:r w:rsidR="00B76C27" w:rsidRPr="00B76C27">
            <w:rPr>
              <w:rFonts w:ascii="Arial" w:hAnsi="Arial" w:cs="Arial"/>
              <w:noProof/>
              <w:lang w:val="es-ES"/>
            </w:rPr>
            <w:t>(Jara, 2015)</w:t>
          </w:r>
          <w:r w:rsidRPr="0072332B">
            <w:rPr>
              <w:rFonts w:ascii="Arial" w:hAnsi="Arial" w:cs="Arial"/>
            </w:rPr>
            <w:fldChar w:fldCharType="end"/>
          </w:r>
        </w:sdtContent>
      </w:sdt>
      <w:r w:rsidRPr="0072332B">
        <w:rPr>
          <w:rFonts w:ascii="Arial" w:hAnsi="Arial" w:cs="Arial"/>
        </w:rPr>
        <w:t xml:space="preserve">. Posterior a este informe, el caos se apodera de ciudades como Latacunga y </w:t>
      </w:r>
      <w:proofErr w:type="spellStart"/>
      <w:r w:rsidRPr="0072332B">
        <w:rPr>
          <w:rFonts w:ascii="Arial" w:hAnsi="Arial" w:cs="Arial"/>
        </w:rPr>
        <w:t>Sangolquí</w:t>
      </w:r>
      <w:proofErr w:type="spellEnd"/>
      <w:r w:rsidRPr="0072332B">
        <w:rPr>
          <w:rFonts w:ascii="Arial" w:hAnsi="Arial" w:cs="Arial"/>
        </w:rPr>
        <w:t xml:space="preserve">, que junto con la desorganización y la desinformación son los factores que describen el escenario de las calles durante los minutos del suceso. Al finalizar el día, los hechos evidencian en la población, debilidades en sus planes </w:t>
      </w:r>
      <w:r w:rsidRPr="0072332B">
        <w:rPr>
          <w:rFonts w:ascii="Arial" w:hAnsi="Arial" w:cs="Arial"/>
        </w:rPr>
        <w:lastRenderedPageBreak/>
        <w:t>de evacuación y conducta, la falta de capacitación e información entre los pobladores, sobre las zonas de seguridad y albergues, propagó el descontrol durante la evacuación de los poblados</w:t>
      </w:r>
      <w:sdt>
        <w:sdtPr>
          <w:rPr>
            <w:rFonts w:ascii="Arial" w:hAnsi="Arial" w:cs="Arial"/>
          </w:rPr>
          <w:id w:val="-1845077757"/>
          <w:citation/>
        </w:sdtPr>
        <w:sdtContent>
          <w:r w:rsidRPr="0072332B">
            <w:rPr>
              <w:rFonts w:ascii="Arial" w:hAnsi="Arial" w:cs="Arial"/>
            </w:rPr>
            <w:fldChar w:fldCharType="begin"/>
          </w:r>
          <w:r w:rsidR="00B76C27">
            <w:rPr>
              <w:rFonts w:ascii="Arial" w:hAnsi="Arial" w:cs="Arial"/>
            </w:rPr>
            <w:instrText xml:space="preserve">CITATION Mai15 \l 12298 </w:instrText>
          </w:r>
          <w:r w:rsidRPr="0072332B">
            <w:rPr>
              <w:rFonts w:ascii="Arial" w:hAnsi="Arial" w:cs="Arial"/>
            </w:rPr>
            <w:fldChar w:fldCharType="separate"/>
          </w:r>
          <w:r w:rsidR="00B76C27">
            <w:rPr>
              <w:rFonts w:ascii="Arial" w:hAnsi="Arial" w:cs="Arial"/>
              <w:noProof/>
            </w:rPr>
            <w:t xml:space="preserve"> </w:t>
          </w:r>
          <w:r w:rsidR="00B76C27" w:rsidRPr="00B76C27">
            <w:rPr>
              <w:rFonts w:ascii="Arial" w:hAnsi="Arial" w:cs="Arial"/>
              <w:noProof/>
            </w:rPr>
            <w:t>(Maisanche F. , 2015)</w:t>
          </w:r>
          <w:r w:rsidRPr="0072332B">
            <w:rPr>
              <w:rFonts w:ascii="Arial" w:hAnsi="Arial" w:cs="Arial"/>
            </w:rPr>
            <w:fldChar w:fldCharType="end"/>
          </w:r>
        </w:sdtContent>
      </w:sdt>
      <w:r w:rsidRPr="0072332B">
        <w:rPr>
          <w:rFonts w:ascii="Arial" w:hAnsi="Arial" w:cs="Arial"/>
        </w:rPr>
        <w:t>.</w:t>
      </w:r>
    </w:p>
    <w:p w:rsidR="00C66005" w:rsidRPr="0072332B" w:rsidRDefault="00C66005" w:rsidP="001F7D7D">
      <w:pPr>
        <w:spacing w:line="240" w:lineRule="auto"/>
        <w:ind w:firstLine="708"/>
        <w:jc w:val="both"/>
        <w:rPr>
          <w:rFonts w:ascii="Arial" w:hAnsi="Arial" w:cs="Arial"/>
        </w:rPr>
      </w:pPr>
      <w:r w:rsidRPr="0072332B">
        <w:rPr>
          <w:rFonts w:ascii="Arial" w:hAnsi="Arial" w:cs="Arial"/>
        </w:rPr>
        <w:t>Después de los acontecimientos suscitados y con la alerta amarilla declarada, autoridades nacionales y provinciales refuerzan planes de capacitación y contingencia ante una posible erupción. En las zonas afectadas se realizan capacitaciones masivas y simulacros de evacuación en instituciones: educativas, públicas y privadas</w:t>
      </w:r>
      <w:sdt>
        <w:sdtPr>
          <w:rPr>
            <w:rFonts w:ascii="Arial" w:hAnsi="Arial" w:cs="Arial"/>
          </w:rPr>
          <w:id w:val="-1180036208"/>
          <w:citation/>
        </w:sdtPr>
        <w:sdtContent>
          <w:r w:rsidRPr="0072332B">
            <w:rPr>
              <w:rFonts w:ascii="Arial" w:hAnsi="Arial" w:cs="Arial"/>
            </w:rPr>
            <w:fldChar w:fldCharType="begin"/>
          </w:r>
          <w:r w:rsidR="00B76C27">
            <w:rPr>
              <w:rFonts w:ascii="Arial" w:hAnsi="Arial" w:cs="Arial"/>
            </w:rPr>
            <w:instrText xml:space="preserve">CITATION Mai151 \l 12298 </w:instrText>
          </w:r>
          <w:r w:rsidRPr="0072332B">
            <w:rPr>
              <w:rFonts w:ascii="Arial" w:hAnsi="Arial" w:cs="Arial"/>
            </w:rPr>
            <w:fldChar w:fldCharType="separate"/>
          </w:r>
          <w:r w:rsidR="00B76C27">
            <w:rPr>
              <w:rFonts w:ascii="Arial" w:hAnsi="Arial" w:cs="Arial"/>
              <w:noProof/>
            </w:rPr>
            <w:t xml:space="preserve"> </w:t>
          </w:r>
          <w:r w:rsidR="00B76C27" w:rsidRPr="00B76C27">
            <w:rPr>
              <w:rFonts w:ascii="Arial" w:hAnsi="Arial" w:cs="Arial"/>
              <w:noProof/>
            </w:rPr>
            <w:t>(Maisanche F. , 2015)</w:t>
          </w:r>
          <w:r w:rsidRPr="0072332B">
            <w:rPr>
              <w:rFonts w:ascii="Arial" w:hAnsi="Arial" w:cs="Arial"/>
            </w:rPr>
            <w:fldChar w:fldCharType="end"/>
          </w:r>
        </w:sdtContent>
      </w:sdt>
      <w:r w:rsidRPr="0072332B">
        <w:rPr>
          <w:rFonts w:ascii="Arial" w:hAnsi="Arial" w:cs="Arial"/>
        </w:rPr>
        <w:t>; sin embargo por motivos de inaccesibilidad a las capacitaciones y/o movilidad de la población, la confusión persiste entre los pobladores de la zona. Es por esta razón que se ha visto necesario centralizar y publicar determinada información de los planes de capacitación y contingencia, para así facilitar su accesibilidad y uso de acuerdo a la posible movilidad que tenga el poblador de la zona en riesgo</w:t>
      </w:r>
      <w:r w:rsidR="00F827EF" w:rsidRPr="0072332B">
        <w:rPr>
          <w:rFonts w:ascii="Arial" w:hAnsi="Arial" w:cs="Arial"/>
        </w:rPr>
        <w:t xml:space="preserve"> </w:t>
      </w:r>
      <w:sdt>
        <w:sdtPr>
          <w:rPr>
            <w:rFonts w:ascii="Arial" w:hAnsi="Arial" w:cs="Arial"/>
          </w:rPr>
          <w:id w:val="-877082908"/>
          <w:citation/>
        </w:sdtPr>
        <w:sdtContent>
          <w:r w:rsidR="00F827EF" w:rsidRPr="0072332B">
            <w:rPr>
              <w:rFonts w:ascii="Arial" w:hAnsi="Arial" w:cs="Arial"/>
            </w:rPr>
            <w:fldChar w:fldCharType="begin"/>
          </w:r>
          <w:r w:rsidR="00B76C27">
            <w:rPr>
              <w:rFonts w:ascii="Arial" w:hAnsi="Arial" w:cs="Arial"/>
              <w:lang w:val="es-ES"/>
            </w:rPr>
            <w:instrText xml:space="preserve">CITATION Coro15 \l 3082 </w:instrText>
          </w:r>
          <w:r w:rsidR="00F827EF" w:rsidRPr="0072332B">
            <w:rPr>
              <w:rFonts w:ascii="Arial" w:hAnsi="Arial" w:cs="Arial"/>
            </w:rPr>
            <w:fldChar w:fldCharType="separate"/>
          </w:r>
          <w:r w:rsidR="00B76C27" w:rsidRPr="00B76C27">
            <w:rPr>
              <w:rFonts w:ascii="Arial" w:hAnsi="Arial" w:cs="Arial"/>
              <w:noProof/>
              <w:lang w:val="es-ES"/>
            </w:rPr>
            <w:t>(Corominas &amp; Martí, 2015)</w:t>
          </w:r>
          <w:r w:rsidR="00F827EF" w:rsidRPr="0072332B">
            <w:rPr>
              <w:rFonts w:ascii="Arial" w:hAnsi="Arial" w:cs="Arial"/>
            </w:rPr>
            <w:fldChar w:fldCharType="end"/>
          </w:r>
        </w:sdtContent>
      </w:sdt>
      <w:r w:rsidRPr="0072332B">
        <w:rPr>
          <w:rFonts w:ascii="Arial" w:hAnsi="Arial" w:cs="Arial"/>
        </w:rPr>
        <w:t>.</w:t>
      </w:r>
    </w:p>
    <w:p w:rsidR="00C66005" w:rsidRPr="0072332B" w:rsidRDefault="00C66005" w:rsidP="001F7D7D">
      <w:pPr>
        <w:spacing w:line="240" w:lineRule="auto"/>
        <w:ind w:firstLine="708"/>
        <w:jc w:val="both"/>
        <w:rPr>
          <w:rFonts w:ascii="Arial" w:hAnsi="Arial" w:cs="Arial"/>
        </w:rPr>
      </w:pPr>
      <w:r w:rsidRPr="0072332B">
        <w:rPr>
          <w:rFonts w:ascii="Arial" w:hAnsi="Arial" w:cs="Arial"/>
        </w:rPr>
        <w:t xml:space="preserve">El objetivo de nuestro estudio es centralizar y publicar información geográfica vinculante a los planes de capacitación y contingencia ante  una posible erupción del volcán Cotopaxi, para que los pobladores de las </w:t>
      </w:r>
      <w:r w:rsidR="002F417F" w:rsidRPr="0072332B">
        <w:rPr>
          <w:rFonts w:ascii="Arial" w:hAnsi="Arial" w:cs="Arial"/>
        </w:rPr>
        <w:t>ciudades en peligro</w:t>
      </w:r>
      <w:r w:rsidRPr="0072332B">
        <w:rPr>
          <w:rFonts w:ascii="Arial" w:hAnsi="Arial" w:cs="Arial"/>
        </w:rPr>
        <w:t xml:space="preserve"> puedan analizar las zonas de riesgo y albergues más cercanos a su vivienda, así como también registrar la ubicación de pobladores con discapacidad a ser considerados en caso de evacuación. Esto a través de una plataforma web que: entregue información geográfica de las zonas de riesgo, albergues, asignados para </w:t>
      </w:r>
      <w:r w:rsidR="0052144C" w:rsidRPr="0072332B">
        <w:rPr>
          <w:rFonts w:ascii="Arial" w:hAnsi="Arial" w:cs="Arial"/>
        </w:rPr>
        <w:t xml:space="preserve">el cantón </w:t>
      </w:r>
      <w:r w:rsidRPr="0072332B">
        <w:rPr>
          <w:rFonts w:ascii="Arial" w:hAnsi="Arial" w:cs="Arial"/>
        </w:rPr>
        <w:t xml:space="preserve">Latacunga, ubicación de personas con discapacidad; y reciba información geográfica de la ubicación domiciliaria del usuario para determinar su mejor ruta de evacuación al albergue más cercano. Para de esta manera brindarle al usuario una mejor ubiquidad para la toma de decisiones en su plan de contingencia ante una posible erupción volcánica. </w:t>
      </w:r>
    </w:p>
    <w:p w:rsidR="00C66005" w:rsidRPr="0072332B" w:rsidRDefault="00C66005" w:rsidP="001F7D7D">
      <w:pPr>
        <w:spacing w:line="240" w:lineRule="auto"/>
        <w:ind w:firstLine="708"/>
        <w:jc w:val="both"/>
        <w:rPr>
          <w:rFonts w:ascii="Arial" w:hAnsi="Arial" w:cs="Arial"/>
        </w:rPr>
      </w:pPr>
      <w:r w:rsidRPr="0072332B">
        <w:rPr>
          <w:rFonts w:ascii="Arial" w:hAnsi="Arial" w:cs="Arial"/>
        </w:rPr>
        <w:t>El caso de estudio se ha focalizado en información de los albergues en zonas s</w:t>
      </w:r>
      <w:r w:rsidR="005E361F" w:rsidRPr="0072332B">
        <w:rPr>
          <w:rFonts w:ascii="Arial" w:hAnsi="Arial" w:cs="Arial"/>
        </w:rPr>
        <w:t xml:space="preserve">eguras que se han asignado al cantón </w:t>
      </w:r>
      <w:r w:rsidRPr="0072332B">
        <w:rPr>
          <w:rFonts w:ascii="Arial" w:hAnsi="Arial" w:cs="Arial"/>
        </w:rPr>
        <w:t>Latacunga y en el registro de información de los po</w:t>
      </w:r>
      <w:r w:rsidR="0052144C" w:rsidRPr="0072332B">
        <w:rPr>
          <w:rFonts w:ascii="Arial" w:hAnsi="Arial" w:cs="Arial"/>
        </w:rPr>
        <w:t>bladores con discapacidad de la parroquia La Matriz</w:t>
      </w:r>
      <w:r w:rsidRPr="0072332B">
        <w:rPr>
          <w:rFonts w:ascii="Arial" w:hAnsi="Arial" w:cs="Arial"/>
        </w:rPr>
        <w:t>. La plataforma web trabaja con cartografía de la ciudad para entregar información geográfica en relación a la ubicación de: albergues, personas discapacitadas, vivienda del usuario, rutas de evacuación.</w:t>
      </w:r>
    </w:p>
    <w:p w:rsidR="00C66005" w:rsidRDefault="00C66005" w:rsidP="001F7D7D">
      <w:pPr>
        <w:spacing w:line="240" w:lineRule="auto"/>
        <w:ind w:firstLine="708"/>
        <w:jc w:val="both"/>
        <w:rPr>
          <w:rFonts w:ascii="Arial" w:hAnsi="Arial" w:cs="Arial"/>
        </w:rPr>
      </w:pPr>
      <w:r w:rsidRPr="0072332B">
        <w:rPr>
          <w:rFonts w:ascii="Arial" w:hAnsi="Arial" w:cs="Arial"/>
        </w:rPr>
        <w:t>En las siguientes secciones, primero ilustraremos el área de estudio de la investigación, posteriormente se describe el método adoptado para el cumplimiento de la meta. Finalmente en las dos últimas secciones se reporta los resultados y la discusión de los mismos en relación a las principales implicaciones con respecto al uso de la información de la plataforma web para los planes de contingencia de familias latacungueñas, así como también de los pobladores con discapacidad que se encuentran en zonas de riesgo.</w:t>
      </w:r>
    </w:p>
    <w:p w:rsidR="00252AF4" w:rsidRPr="00C27D10" w:rsidRDefault="00252AF4" w:rsidP="001F7D7D">
      <w:pPr>
        <w:spacing w:line="240" w:lineRule="auto"/>
        <w:ind w:firstLine="708"/>
        <w:jc w:val="both"/>
        <w:rPr>
          <w:rFonts w:ascii="Arial" w:hAnsi="Arial" w:cs="Arial"/>
          <w:sz w:val="24"/>
          <w:szCs w:val="24"/>
        </w:rPr>
      </w:pPr>
    </w:p>
    <w:p w:rsidR="00B63D79" w:rsidRDefault="00A549F3" w:rsidP="00A549F3">
      <w:pPr>
        <w:pStyle w:val="Ttulo1"/>
        <w:numPr>
          <w:ilvl w:val="0"/>
          <w:numId w:val="29"/>
        </w:numPr>
        <w:ind w:left="426" w:hanging="284"/>
        <w:jc w:val="left"/>
        <w:rPr>
          <w:rFonts w:ascii="Arial" w:hAnsi="Arial" w:cs="Arial"/>
          <w:b/>
        </w:rPr>
      </w:pPr>
      <w:r w:rsidRPr="00C27D10">
        <w:rPr>
          <w:rFonts w:ascii="Arial" w:hAnsi="Arial" w:cs="Arial"/>
          <w:b/>
        </w:rPr>
        <w:t>MÉTODO</w:t>
      </w:r>
    </w:p>
    <w:p w:rsidR="00A549F3" w:rsidRPr="00A549F3" w:rsidRDefault="00A549F3" w:rsidP="00A549F3"/>
    <w:p w:rsidR="00D043ED" w:rsidRDefault="00C66005" w:rsidP="007E43AF">
      <w:pPr>
        <w:pStyle w:val="Ttulo2"/>
        <w:ind w:left="283"/>
        <w:rPr>
          <w:rFonts w:ascii="Arial" w:hAnsi="Arial" w:cs="Arial"/>
          <w:b/>
          <w:noProof/>
          <w:color w:val="000000" w:themeColor="text1"/>
          <w:sz w:val="22"/>
          <w:szCs w:val="22"/>
        </w:rPr>
      </w:pPr>
      <w:r w:rsidRPr="007E43AF">
        <w:rPr>
          <w:rFonts w:ascii="Arial" w:hAnsi="Arial" w:cs="Arial"/>
          <w:b/>
          <w:noProof/>
          <w:color w:val="000000" w:themeColor="text1"/>
          <w:sz w:val="22"/>
          <w:szCs w:val="22"/>
        </w:rPr>
        <w:t>Área de estudio</w:t>
      </w:r>
    </w:p>
    <w:p w:rsidR="007E43AF" w:rsidRPr="007E43AF" w:rsidRDefault="007E43AF" w:rsidP="007E43AF"/>
    <w:p w:rsidR="00C66005" w:rsidRPr="0072332B" w:rsidRDefault="00C66005" w:rsidP="001F7D7D">
      <w:pPr>
        <w:spacing w:line="240" w:lineRule="auto"/>
        <w:ind w:firstLine="708"/>
        <w:jc w:val="both"/>
        <w:rPr>
          <w:rFonts w:ascii="Arial" w:hAnsi="Arial" w:cs="Arial"/>
        </w:rPr>
      </w:pPr>
      <w:r w:rsidRPr="0072332B">
        <w:rPr>
          <w:rFonts w:ascii="Arial" w:hAnsi="Arial" w:cs="Arial"/>
        </w:rPr>
        <w:t xml:space="preserve">La última erupción violenta del volcán Cotopaxi se registra en 1877, el coloso está cubierto de nieve con pesados glaciares y se encuentra localizado en </w:t>
      </w:r>
      <w:r w:rsidRPr="0072332B">
        <w:rPr>
          <w:rFonts w:ascii="Arial" w:hAnsi="Arial" w:cs="Arial"/>
        </w:rPr>
        <w:lastRenderedPageBreak/>
        <w:t>latitud 00° 41′ 05″ S y longitud 78° 25′ 54.8″ W en la región de la cordillera de los Andes, centro del Ecuador, a una distancia de 35 km al Noreste de Latacunga y de 45 km al Sureste de Quito. Una erupción violenta afectaría directamente a 800.000 personas que viven en los alrededores del volcán</w:t>
      </w:r>
      <w:r w:rsidR="00003307" w:rsidRPr="0072332B">
        <w:rPr>
          <w:rFonts w:ascii="Arial" w:hAnsi="Arial" w:cs="Arial"/>
          <w:noProof/>
          <w:lang w:val="es-ES"/>
        </w:rPr>
        <w:t xml:space="preserve"> (Andrade </w:t>
      </w:r>
      <w:r w:rsidR="00003307" w:rsidRPr="008B0BEC">
        <w:rPr>
          <w:rFonts w:ascii="Arial" w:hAnsi="Arial" w:cs="Arial"/>
          <w:i/>
          <w:noProof/>
          <w:lang w:val="es-ES"/>
        </w:rPr>
        <w:t>et al.</w:t>
      </w:r>
      <w:r w:rsidR="00003307" w:rsidRPr="0072332B">
        <w:rPr>
          <w:rFonts w:ascii="Arial" w:hAnsi="Arial" w:cs="Arial"/>
          <w:noProof/>
          <w:lang w:val="es-ES"/>
        </w:rPr>
        <w:t>, 2005)</w:t>
      </w:r>
      <w:r w:rsidRPr="0072332B">
        <w:rPr>
          <w:rFonts w:ascii="Arial" w:hAnsi="Arial" w:cs="Arial"/>
        </w:rPr>
        <w:t>.</w:t>
      </w:r>
    </w:p>
    <w:p w:rsidR="00C66005" w:rsidRPr="0072332B" w:rsidRDefault="00C66005" w:rsidP="00B63D79">
      <w:pPr>
        <w:spacing w:line="240" w:lineRule="auto"/>
        <w:ind w:firstLine="708"/>
        <w:jc w:val="both"/>
        <w:rPr>
          <w:rFonts w:ascii="Arial" w:hAnsi="Arial" w:cs="Arial"/>
        </w:rPr>
      </w:pPr>
      <w:r w:rsidRPr="0072332B">
        <w:rPr>
          <w:rFonts w:ascii="Arial" w:hAnsi="Arial" w:cs="Arial"/>
        </w:rPr>
        <w:t xml:space="preserve">La historia volcánica acumulada ha permitido determinar que entre los peligros volcánicos más comunes, tenemos: caída de ceniza, emisión de flujos </w:t>
      </w:r>
      <w:proofErr w:type="spellStart"/>
      <w:r w:rsidRPr="0072332B">
        <w:rPr>
          <w:rFonts w:ascii="Arial" w:hAnsi="Arial" w:cs="Arial"/>
        </w:rPr>
        <w:t>piroclásticos</w:t>
      </w:r>
      <w:proofErr w:type="spellEnd"/>
      <w:r w:rsidRPr="0072332B">
        <w:rPr>
          <w:rFonts w:ascii="Arial" w:hAnsi="Arial" w:cs="Arial"/>
        </w:rPr>
        <w:t xml:space="preserve"> y </w:t>
      </w:r>
      <w:proofErr w:type="spellStart"/>
      <w:r w:rsidRPr="0072332B">
        <w:rPr>
          <w:rFonts w:ascii="Arial" w:hAnsi="Arial" w:cs="Arial"/>
        </w:rPr>
        <w:t>lahares</w:t>
      </w:r>
      <w:proofErr w:type="spellEnd"/>
      <w:r w:rsidRPr="0072332B">
        <w:rPr>
          <w:rFonts w:ascii="Arial" w:hAnsi="Arial" w:cs="Arial"/>
        </w:rPr>
        <w:t xml:space="preserve"> (fusión del hielo glaciar). De estos, el de mayor peligro y al</w:t>
      </w:r>
      <w:r w:rsidR="005E361F" w:rsidRPr="0072332B">
        <w:rPr>
          <w:rFonts w:ascii="Arial" w:hAnsi="Arial" w:cs="Arial"/>
        </w:rPr>
        <w:t xml:space="preserve">cance para los pobladores del cantón </w:t>
      </w:r>
      <w:r w:rsidRPr="0072332B">
        <w:rPr>
          <w:rFonts w:ascii="Arial" w:hAnsi="Arial" w:cs="Arial"/>
        </w:rPr>
        <w:t xml:space="preserve">Latacunga, son los </w:t>
      </w:r>
      <w:proofErr w:type="spellStart"/>
      <w:r w:rsidRPr="0072332B">
        <w:rPr>
          <w:rFonts w:ascii="Arial" w:hAnsi="Arial" w:cs="Arial"/>
        </w:rPr>
        <w:t>lahares</w:t>
      </w:r>
      <w:proofErr w:type="spellEnd"/>
      <w:r w:rsidRPr="0072332B">
        <w:rPr>
          <w:rFonts w:ascii="Arial" w:hAnsi="Arial" w:cs="Arial"/>
        </w:rPr>
        <w:t>, que recorren las cuencas hidrográficas y en el caso del volcán Cotopaxi considerando los drenajes naturales que se originan en el cono volcánico, se los ha clasificado en tres zonas: zona norte (</w:t>
      </w:r>
      <w:proofErr w:type="spellStart"/>
      <w:r w:rsidRPr="0072332B">
        <w:rPr>
          <w:rFonts w:ascii="Arial" w:hAnsi="Arial" w:cs="Arial"/>
        </w:rPr>
        <w:t>Sangolquí</w:t>
      </w:r>
      <w:proofErr w:type="spellEnd"/>
      <w:r w:rsidRPr="0072332B">
        <w:rPr>
          <w:rFonts w:ascii="Arial" w:hAnsi="Arial" w:cs="Arial"/>
        </w:rPr>
        <w:t xml:space="preserve">, San Rafael, </w:t>
      </w:r>
      <w:proofErr w:type="spellStart"/>
      <w:r w:rsidRPr="0072332B">
        <w:rPr>
          <w:rFonts w:ascii="Arial" w:hAnsi="Arial" w:cs="Arial"/>
        </w:rPr>
        <w:t>Cumbaya</w:t>
      </w:r>
      <w:proofErr w:type="spellEnd"/>
      <w:r w:rsidRPr="0072332B">
        <w:rPr>
          <w:rFonts w:ascii="Arial" w:hAnsi="Arial" w:cs="Arial"/>
        </w:rPr>
        <w:t xml:space="preserve">, </w:t>
      </w:r>
      <w:proofErr w:type="spellStart"/>
      <w:r w:rsidRPr="0072332B">
        <w:rPr>
          <w:rFonts w:ascii="Arial" w:hAnsi="Arial" w:cs="Arial"/>
        </w:rPr>
        <w:t>Guayllabamba</w:t>
      </w:r>
      <w:proofErr w:type="spellEnd"/>
      <w:r w:rsidRPr="0072332B">
        <w:rPr>
          <w:rFonts w:ascii="Arial" w:hAnsi="Arial" w:cs="Arial"/>
        </w:rPr>
        <w:t xml:space="preserve">) con los ríos Pita y El Salto; zona este (La Serena, Puerto Napo, </w:t>
      </w:r>
      <w:proofErr w:type="spellStart"/>
      <w:r w:rsidRPr="0072332B">
        <w:rPr>
          <w:rFonts w:ascii="Arial" w:hAnsi="Arial" w:cs="Arial"/>
        </w:rPr>
        <w:t>Misahuallí</w:t>
      </w:r>
      <w:proofErr w:type="spellEnd"/>
      <w:r w:rsidRPr="0072332B">
        <w:rPr>
          <w:rFonts w:ascii="Arial" w:hAnsi="Arial" w:cs="Arial"/>
        </w:rPr>
        <w:t xml:space="preserve">, El </w:t>
      </w:r>
      <w:proofErr w:type="spellStart"/>
      <w:r w:rsidRPr="0072332B">
        <w:rPr>
          <w:rFonts w:ascii="Arial" w:hAnsi="Arial" w:cs="Arial"/>
        </w:rPr>
        <w:t>Ahuano</w:t>
      </w:r>
      <w:proofErr w:type="spellEnd"/>
      <w:r w:rsidRPr="0072332B">
        <w:rPr>
          <w:rFonts w:ascii="Arial" w:hAnsi="Arial" w:cs="Arial"/>
        </w:rPr>
        <w:t>)</w:t>
      </w:r>
      <w:r w:rsidR="00075CEF" w:rsidRPr="0072332B">
        <w:rPr>
          <w:rFonts w:ascii="Arial" w:hAnsi="Arial" w:cs="Arial"/>
        </w:rPr>
        <w:t xml:space="preserve"> con los ríos Tambo y </w:t>
      </w:r>
      <w:proofErr w:type="spellStart"/>
      <w:r w:rsidR="00075CEF" w:rsidRPr="0072332B">
        <w:rPr>
          <w:rFonts w:ascii="Arial" w:hAnsi="Arial" w:cs="Arial"/>
        </w:rPr>
        <w:t>Tamboyacu</w:t>
      </w:r>
      <w:proofErr w:type="spellEnd"/>
      <w:r w:rsidRPr="0072332B">
        <w:rPr>
          <w:rFonts w:ascii="Arial" w:hAnsi="Arial" w:cs="Arial"/>
        </w:rPr>
        <w:t xml:space="preserve">; zona sur (Lasso, Latacunga, Salcedo) con los ríos </w:t>
      </w:r>
      <w:proofErr w:type="spellStart"/>
      <w:r w:rsidRPr="0072332B">
        <w:rPr>
          <w:rFonts w:ascii="Arial" w:hAnsi="Arial" w:cs="Arial"/>
        </w:rPr>
        <w:t>Cutuchi</w:t>
      </w:r>
      <w:proofErr w:type="spellEnd"/>
      <w:r w:rsidRPr="0072332B">
        <w:rPr>
          <w:rFonts w:ascii="Arial" w:hAnsi="Arial" w:cs="Arial"/>
        </w:rPr>
        <w:t xml:space="preserve">, </w:t>
      </w:r>
      <w:proofErr w:type="spellStart"/>
      <w:r w:rsidRPr="0072332B">
        <w:rPr>
          <w:rFonts w:ascii="Arial" w:hAnsi="Arial" w:cs="Arial"/>
        </w:rPr>
        <w:t>Saquimala</w:t>
      </w:r>
      <w:proofErr w:type="spellEnd"/>
      <w:r w:rsidRPr="0072332B">
        <w:rPr>
          <w:rFonts w:ascii="Arial" w:hAnsi="Arial" w:cs="Arial"/>
        </w:rPr>
        <w:t xml:space="preserve"> y </w:t>
      </w:r>
      <w:proofErr w:type="spellStart"/>
      <w:r w:rsidRPr="0072332B">
        <w:rPr>
          <w:rFonts w:ascii="Arial" w:hAnsi="Arial" w:cs="Arial"/>
        </w:rPr>
        <w:t>Alaquez</w:t>
      </w:r>
      <w:proofErr w:type="spellEnd"/>
      <w:r w:rsidR="00AE27C4" w:rsidRPr="0072332B">
        <w:rPr>
          <w:rFonts w:ascii="Arial" w:hAnsi="Arial" w:cs="Arial"/>
        </w:rPr>
        <w:t xml:space="preserve"> </w:t>
      </w:r>
      <w:r w:rsidR="008B0BEC" w:rsidRPr="0072332B">
        <w:rPr>
          <w:rFonts w:ascii="Arial" w:hAnsi="Arial" w:cs="Arial"/>
          <w:noProof/>
          <w:lang w:val="es-ES"/>
        </w:rPr>
        <w:t>(Ordoñez</w:t>
      </w:r>
      <w:r w:rsidR="008B0BEC">
        <w:rPr>
          <w:rFonts w:ascii="Arial" w:hAnsi="Arial" w:cs="Arial"/>
          <w:noProof/>
          <w:lang w:val="es-ES"/>
        </w:rPr>
        <w:t xml:space="preserve"> </w:t>
      </w:r>
      <w:r w:rsidR="008B0BEC" w:rsidRPr="006B18F3">
        <w:rPr>
          <w:rFonts w:ascii="Arial" w:hAnsi="Arial" w:cs="Arial"/>
          <w:i/>
          <w:noProof/>
          <w:lang w:val="es-ES"/>
        </w:rPr>
        <w:t>et al.</w:t>
      </w:r>
      <w:r w:rsidR="008B0BEC" w:rsidRPr="0072332B">
        <w:rPr>
          <w:rFonts w:ascii="Arial" w:hAnsi="Arial" w:cs="Arial"/>
          <w:noProof/>
          <w:lang w:val="es-ES"/>
        </w:rPr>
        <w:t>, 2013)</w:t>
      </w:r>
      <w:r w:rsidRPr="0072332B">
        <w:rPr>
          <w:rFonts w:ascii="Arial" w:hAnsi="Arial" w:cs="Arial"/>
        </w:rPr>
        <w:t>.</w:t>
      </w:r>
    </w:p>
    <w:p w:rsidR="00C66005" w:rsidRPr="0072332B" w:rsidRDefault="00C66005" w:rsidP="001F7D7D">
      <w:pPr>
        <w:spacing w:line="240" w:lineRule="auto"/>
        <w:ind w:firstLine="708"/>
        <w:jc w:val="both"/>
        <w:rPr>
          <w:rFonts w:ascii="Arial" w:hAnsi="Arial" w:cs="Arial"/>
        </w:rPr>
      </w:pPr>
      <w:r w:rsidRPr="0072332B">
        <w:rPr>
          <w:rFonts w:ascii="Arial" w:hAnsi="Arial" w:cs="Arial"/>
        </w:rPr>
        <w:t xml:space="preserve">El presente estudio se ha focalizado en la zona sur, </w:t>
      </w:r>
      <w:r w:rsidR="0052144C" w:rsidRPr="0072332B">
        <w:rPr>
          <w:rFonts w:ascii="Arial" w:hAnsi="Arial" w:cs="Arial"/>
        </w:rPr>
        <w:t xml:space="preserve">cantón </w:t>
      </w:r>
      <w:r w:rsidRPr="0072332B">
        <w:rPr>
          <w:rFonts w:ascii="Arial" w:hAnsi="Arial" w:cs="Arial"/>
        </w:rPr>
        <w:t xml:space="preserve">Latacunga, las extensiones de las zonas que </w:t>
      </w:r>
      <w:r w:rsidR="00BE0DF3" w:rsidRPr="0072332B">
        <w:rPr>
          <w:rFonts w:ascii="Arial" w:hAnsi="Arial" w:cs="Arial"/>
        </w:rPr>
        <w:t>podría</w:t>
      </w:r>
      <w:r w:rsidRPr="0072332B">
        <w:rPr>
          <w:rFonts w:ascii="Arial" w:hAnsi="Arial" w:cs="Arial"/>
        </w:rPr>
        <w:t xml:space="preserve"> ser afectadas por inundaciones de </w:t>
      </w:r>
      <w:proofErr w:type="spellStart"/>
      <w:r w:rsidRPr="0072332B">
        <w:rPr>
          <w:rFonts w:ascii="Arial" w:hAnsi="Arial" w:cs="Arial"/>
        </w:rPr>
        <w:t>lahares</w:t>
      </w:r>
      <w:proofErr w:type="spellEnd"/>
      <w:r w:rsidRPr="0072332B">
        <w:rPr>
          <w:rFonts w:ascii="Arial" w:hAnsi="Arial" w:cs="Arial"/>
        </w:rPr>
        <w:t xml:space="preserve"> alrededor de los drenajes que nacen en el volcán se han determinado por diversos estudios. Uno de ellos es el resultado de la aplicación de un modelo matemático denominado LAHARZ desarrollado por hidrólogos y vulcanólogos del Servicio Geológico de los Estados Unidos. LAHARZ calcula las superficies </w:t>
      </w:r>
      <w:proofErr w:type="spellStart"/>
      <w:r w:rsidRPr="0072332B">
        <w:rPr>
          <w:rFonts w:ascii="Arial" w:hAnsi="Arial" w:cs="Arial"/>
        </w:rPr>
        <w:t>planimétricas</w:t>
      </w:r>
      <w:proofErr w:type="spellEnd"/>
      <w:r w:rsidRPr="0072332B">
        <w:rPr>
          <w:rFonts w:ascii="Arial" w:hAnsi="Arial" w:cs="Arial"/>
        </w:rPr>
        <w:t xml:space="preserve"> y transversales de inundación, a lo largo de un drenaje especificado por el usuario, mediante dos relaciones matemáticas que involucran un volumen </w:t>
      </w:r>
      <w:proofErr w:type="spellStart"/>
      <w:r w:rsidRPr="0072332B">
        <w:rPr>
          <w:rFonts w:ascii="Arial" w:hAnsi="Arial" w:cs="Arial"/>
        </w:rPr>
        <w:t>lahárico</w:t>
      </w:r>
      <w:proofErr w:type="spellEnd"/>
      <w:r w:rsidRPr="0072332B">
        <w:rPr>
          <w:rFonts w:ascii="Arial" w:hAnsi="Arial" w:cs="Arial"/>
        </w:rPr>
        <w:t xml:space="preserve"> hipotético que es proveído como dato de entrada en el programa. Dependiendo del tipo de escenario eruptivo del volcán</w:t>
      </w:r>
      <w:r w:rsidR="00075CEF" w:rsidRPr="0072332B">
        <w:rPr>
          <w:rFonts w:ascii="Arial" w:hAnsi="Arial" w:cs="Arial"/>
        </w:rPr>
        <w:t>,</w:t>
      </w:r>
      <w:r w:rsidRPr="0072332B">
        <w:rPr>
          <w:rFonts w:ascii="Arial" w:hAnsi="Arial" w:cs="Arial"/>
        </w:rPr>
        <w:t xml:space="preserve"> la delimitació</w:t>
      </w:r>
      <w:r w:rsidR="00075CEF" w:rsidRPr="0072332B">
        <w:rPr>
          <w:rFonts w:ascii="Arial" w:hAnsi="Arial" w:cs="Arial"/>
        </w:rPr>
        <w:t>n de las zonas de riesgo podría</w:t>
      </w:r>
      <w:r w:rsidRPr="0072332B">
        <w:rPr>
          <w:rFonts w:ascii="Arial" w:hAnsi="Arial" w:cs="Arial"/>
        </w:rPr>
        <w:t xml:space="preserve"> variar, en la </w:t>
      </w:r>
      <w:r w:rsidR="00C51BA2">
        <w:rPr>
          <w:rFonts w:ascii="Arial" w:hAnsi="Arial" w:cs="Arial"/>
        </w:rPr>
        <w:t>f</w:t>
      </w:r>
      <w:r w:rsidR="00075CEF" w:rsidRPr="0072332B">
        <w:rPr>
          <w:rFonts w:ascii="Arial" w:hAnsi="Arial" w:cs="Arial"/>
        </w:rPr>
        <w:t xml:space="preserve">igura 1 </w:t>
      </w:r>
      <w:r w:rsidRPr="0072332B">
        <w:rPr>
          <w:rFonts w:ascii="Arial" w:hAnsi="Arial" w:cs="Arial"/>
        </w:rPr>
        <w:t>se puede apreciar las zonas en riesgo en el caso de un intenso escenario eruptivo</w:t>
      </w:r>
      <w:r w:rsidR="0076000F" w:rsidRPr="0072332B">
        <w:rPr>
          <w:rFonts w:ascii="Arial" w:hAnsi="Arial" w:cs="Arial"/>
        </w:rPr>
        <w:t xml:space="preserve"> </w:t>
      </w:r>
      <w:r w:rsidR="008B0BEC" w:rsidRPr="0072332B">
        <w:rPr>
          <w:rFonts w:ascii="Arial" w:hAnsi="Arial" w:cs="Arial"/>
          <w:noProof/>
          <w:lang w:val="es-ES"/>
        </w:rPr>
        <w:t>(Ordoñez</w:t>
      </w:r>
      <w:r w:rsidR="008B0BEC">
        <w:rPr>
          <w:rFonts w:ascii="Arial" w:hAnsi="Arial" w:cs="Arial"/>
          <w:noProof/>
          <w:lang w:val="es-ES"/>
        </w:rPr>
        <w:t xml:space="preserve"> </w:t>
      </w:r>
      <w:r w:rsidR="008B0BEC" w:rsidRPr="006B18F3">
        <w:rPr>
          <w:rFonts w:ascii="Arial" w:hAnsi="Arial" w:cs="Arial"/>
          <w:i/>
          <w:noProof/>
          <w:lang w:val="es-ES"/>
        </w:rPr>
        <w:t>et al.</w:t>
      </w:r>
      <w:r w:rsidR="008B0BEC" w:rsidRPr="0072332B">
        <w:rPr>
          <w:rFonts w:ascii="Arial" w:hAnsi="Arial" w:cs="Arial"/>
          <w:noProof/>
          <w:lang w:val="es-ES"/>
        </w:rPr>
        <w:t>, 2013)</w:t>
      </w:r>
      <w:r w:rsidRPr="0072332B">
        <w:rPr>
          <w:rFonts w:ascii="Arial" w:hAnsi="Arial" w:cs="Arial"/>
        </w:rPr>
        <w:t>.</w:t>
      </w:r>
    </w:p>
    <w:p w:rsidR="00BB089C" w:rsidRDefault="00BB089C" w:rsidP="001F7D7D">
      <w:pPr>
        <w:spacing w:line="240" w:lineRule="auto"/>
        <w:jc w:val="both"/>
        <w:rPr>
          <w:rFonts w:ascii="Arial" w:hAnsi="Arial" w:cs="Arial"/>
          <w:sz w:val="24"/>
          <w:szCs w:val="24"/>
        </w:rPr>
      </w:pPr>
      <w:r w:rsidRPr="0072332B">
        <w:rPr>
          <w:rFonts w:ascii="Arial" w:hAnsi="Arial" w:cs="Arial"/>
          <w:noProof/>
          <w:color w:val="0E0E0E"/>
          <w:lang w:eastAsia="es-EC"/>
        </w:rPr>
        <mc:AlternateContent>
          <mc:Choice Requires="wps">
            <w:drawing>
              <wp:anchor distT="0" distB="0" distL="114300" distR="114300" simplePos="0" relativeHeight="251652608" behindDoc="1" locked="0" layoutInCell="1" allowOverlap="1" wp14:anchorId="5D22380C" wp14:editId="04CCFE94">
                <wp:simplePos x="0" y="0"/>
                <wp:positionH relativeFrom="column">
                  <wp:posOffset>291465</wp:posOffset>
                </wp:positionH>
                <wp:positionV relativeFrom="paragraph">
                  <wp:posOffset>183515</wp:posOffset>
                </wp:positionV>
                <wp:extent cx="4095750" cy="2943225"/>
                <wp:effectExtent l="0" t="0" r="19050" b="28575"/>
                <wp:wrapNone/>
                <wp:docPr id="15" name="Cuadro de texto 14"/>
                <wp:cNvGraphicFramePr/>
                <a:graphic xmlns:a="http://schemas.openxmlformats.org/drawingml/2006/main">
                  <a:graphicData uri="http://schemas.microsoft.com/office/word/2010/wordprocessingShape">
                    <wps:wsp>
                      <wps:cNvSpPr txBox="1"/>
                      <wps:spPr>
                        <a:xfrm>
                          <a:off x="0" y="0"/>
                          <a:ext cx="4095750" cy="294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89C" w:rsidRDefault="00BB089C" w:rsidP="00240952">
                            <w:r>
                              <w:rPr>
                                <w:noProof/>
                                <w:lang w:eastAsia="es-EC"/>
                              </w:rPr>
                              <w:drawing>
                                <wp:inline distT="0" distB="0" distL="0" distR="0" wp14:anchorId="24EE39FA" wp14:editId="6232E1B1">
                                  <wp:extent cx="3906520" cy="2218055"/>
                                  <wp:effectExtent l="0" t="0" r="0" b="0"/>
                                  <wp:docPr id="6" name="Picture 6" descr="C:\Users\Alex\Pictures\mapaGeneralLahares3.jpg"/>
                                  <wp:cNvGraphicFramePr/>
                                  <a:graphic xmlns:a="http://schemas.openxmlformats.org/drawingml/2006/main">
                                    <a:graphicData uri="http://schemas.openxmlformats.org/drawingml/2006/picture">
                                      <pic:pic xmlns:pic="http://schemas.openxmlformats.org/drawingml/2006/picture">
                                        <pic:nvPicPr>
                                          <pic:cNvPr id="6" name="Picture 6" descr="C:\Users\Alex\Pictures\mapaGeneralLahares3.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6520" cy="2218055"/>
                                          </a:xfrm>
                                          <a:prstGeom prst="rect">
                                            <a:avLst/>
                                          </a:prstGeom>
                                          <a:noFill/>
                                          <a:ln>
                                            <a:noFill/>
                                          </a:ln>
                                        </pic:spPr>
                                      </pic:pic>
                                    </a:graphicData>
                                  </a:graphic>
                                </wp:inline>
                              </w:drawing>
                            </w:r>
                          </w:p>
                          <w:p w:rsidR="00BB089C" w:rsidRPr="008227D0" w:rsidRDefault="00BB089C" w:rsidP="00BB089C">
                            <w:pPr>
                              <w:spacing w:line="240" w:lineRule="auto"/>
                              <w:jc w:val="both"/>
                              <w:rPr>
                                <w:rFonts w:ascii="Arial" w:hAnsi="Arial" w:cs="Arial"/>
                                <w:noProof/>
                                <w:color w:val="0E0E0E"/>
                              </w:rPr>
                            </w:pPr>
                            <w:r>
                              <w:rPr>
                                <w:rFonts w:ascii="Arial" w:hAnsi="Arial" w:cs="Arial"/>
                                <w:b/>
                                <w:noProof/>
                                <w:color w:val="0E0E0E"/>
                                <w:sz w:val="24"/>
                                <w:szCs w:val="24"/>
                              </w:rPr>
                              <w:t>Figura 1</w:t>
                            </w:r>
                            <w:r w:rsidRPr="008227D0">
                              <w:rPr>
                                <w:rFonts w:ascii="Arial" w:hAnsi="Arial" w:cs="Arial"/>
                                <w:noProof/>
                                <w:color w:val="0E0E0E"/>
                              </w:rPr>
                              <w:t xml:space="preserve"> </w:t>
                            </w:r>
                            <w:r w:rsidRPr="008227D0">
                              <w:rPr>
                                <w:rFonts w:ascii="Arial" w:hAnsi="Arial" w:cs="Arial"/>
                              </w:rPr>
                              <w:t xml:space="preserve">Zonas Sur potencialmente afectadas por inundaciones de </w:t>
                            </w:r>
                            <w:proofErr w:type="spellStart"/>
                            <w:r w:rsidRPr="008227D0">
                              <w:rPr>
                                <w:rFonts w:ascii="Arial" w:hAnsi="Arial" w:cs="Arial"/>
                              </w:rPr>
                              <w:t>lahares</w:t>
                            </w:r>
                            <w:proofErr w:type="spellEnd"/>
                            <w:r w:rsidRPr="008227D0">
                              <w:rPr>
                                <w:rFonts w:ascii="Arial" w:hAnsi="Arial" w:cs="Arial"/>
                              </w:rPr>
                              <w:t xml:space="preserve">. Copyright 2013 por Instituto Geofísico, Las potenciales zonas de inundación por </w:t>
                            </w:r>
                            <w:proofErr w:type="spellStart"/>
                            <w:r w:rsidRPr="008227D0">
                              <w:rPr>
                                <w:rFonts w:ascii="Arial" w:hAnsi="Arial" w:cs="Arial"/>
                              </w:rPr>
                              <w:t>lahares</w:t>
                            </w:r>
                            <w:proofErr w:type="spellEnd"/>
                            <w:r w:rsidRPr="008227D0">
                              <w:rPr>
                                <w:rFonts w:ascii="Arial" w:hAnsi="Arial" w:cs="Arial"/>
                              </w:rPr>
                              <w:t xml:space="preserve"> en el volcán Cotopaxi.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2380C" id="_x0000_t202" coordsize="21600,21600" o:spt="202" path="m,l,21600r21600,l21600,xe">
                <v:stroke joinstyle="miter"/>
                <v:path gradientshapeok="t" o:connecttype="rect"/>
              </v:shapetype>
              <v:shape id="Cuadro de texto 14" o:spid="_x0000_s1026" type="#_x0000_t202" style="position:absolute;left:0;text-align:left;margin-left:22.95pt;margin-top:14.45pt;width:322.5pt;height:23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" fillcolor="white [3201]" strokeweight=".5pt">
                <v:textbox>
                  <w:txbxContent>
                    <w:p w:rsidR="00BB089C" w:rsidRDefault="00BB089C" w:rsidP="00240952">
                      <w:r>
                        <w:rPr>
                          <w:noProof/>
                          <w:lang w:eastAsia="es-EC"/>
                        </w:rPr>
                        <w:drawing>
                          <wp:inline distT="0" distB="0" distL="0" distR="0" wp14:anchorId="24EE39FA" wp14:editId="6232E1B1">
                            <wp:extent cx="3906520" cy="2218055"/>
                            <wp:effectExtent l="0" t="0" r="0" b="0"/>
                            <wp:docPr id="6" name="Picture 6" descr="C:\Users\Alex\Pictures\mapaGeneralLahares3.jpg"/>
                            <wp:cNvGraphicFramePr/>
                            <a:graphic xmlns:a="http://schemas.openxmlformats.org/drawingml/2006/main">
                              <a:graphicData uri="http://schemas.openxmlformats.org/drawingml/2006/picture">
                                <pic:pic xmlns:pic="http://schemas.openxmlformats.org/drawingml/2006/picture">
                                  <pic:nvPicPr>
                                    <pic:cNvPr id="6" name="Picture 6" descr="C:\Users\Alex\Pictures\mapaGeneralLahares3.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6520" cy="2218055"/>
                                    </a:xfrm>
                                    <a:prstGeom prst="rect">
                                      <a:avLst/>
                                    </a:prstGeom>
                                    <a:noFill/>
                                    <a:ln>
                                      <a:noFill/>
                                    </a:ln>
                                  </pic:spPr>
                                </pic:pic>
                              </a:graphicData>
                            </a:graphic>
                          </wp:inline>
                        </w:drawing>
                      </w:r>
                    </w:p>
                    <w:p w:rsidR="00BB089C" w:rsidRPr="008227D0" w:rsidRDefault="00BB089C" w:rsidP="00BB089C">
                      <w:pPr>
                        <w:spacing w:line="240" w:lineRule="auto"/>
                        <w:jc w:val="both"/>
                        <w:rPr>
                          <w:rFonts w:ascii="Arial" w:hAnsi="Arial" w:cs="Arial"/>
                          <w:noProof/>
                          <w:color w:val="0E0E0E"/>
                        </w:rPr>
                      </w:pPr>
                      <w:r>
                        <w:rPr>
                          <w:rFonts w:ascii="Arial" w:hAnsi="Arial" w:cs="Arial"/>
                          <w:b/>
                          <w:noProof/>
                          <w:color w:val="0E0E0E"/>
                          <w:sz w:val="24"/>
                          <w:szCs w:val="24"/>
                        </w:rPr>
                        <w:t>Figura 1</w:t>
                      </w:r>
                      <w:r w:rsidRPr="008227D0">
                        <w:rPr>
                          <w:rFonts w:ascii="Arial" w:hAnsi="Arial" w:cs="Arial"/>
                          <w:noProof/>
                          <w:color w:val="0E0E0E"/>
                        </w:rPr>
                        <w:t xml:space="preserve"> </w:t>
                      </w:r>
                      <w:r w:rsidRPr="008227D0">
                        <w:rPr>
                          <w:rFonts w:ascii="Arial" w:hAnsi="Arial" w:cs="Arial"/>
                        </w:rPr>
                        <w:t xml:space="preserve">Zonas Sur potencialmente afectadas por inundaciones de </w:t>
                      </w:r>
                      <w:proofErr w:type="spellStart"/>
                      <w:r w:rsidRPr="008227D0">
                        <w:rPr>
                          <w:rFonts w:ascii="Arial" w:hAnsi="Arial" w:cs="Arial"/>
                        </w:rPr>
                        <w:t>lahares</w:t>
                      </w:r>
                      <w:proofErr w:type="spellEnd"/>
                      <w:r w:rsidRPr="008227D0">
                        <w:rPr>
                          <w:rFonts w:ascii="Arial" w:hAnsi="Arial" w:cs="Arial"/>
                        </w:rPr>
                        <w:t xml:space="preserve">. Copyright 2013 por Instituto Geofísico, Las potenciales zonas de inundación por </w:t>
                      </w:r>
                      <w:proofErr w:type="spellStart"/>
                      <w:r w:rsidRPr="008227D0">
                        <w:rPr>
                          <w:rFonts w:ascii="Arial" w:hAnsi="Arial" w:cs="Arial"/>
                        </w:rPr>
                        <w:t>lahares</w:t>
                      </w:r>
                      <w:proofErr w:type="spellEnd"/>
                      <w:r w:rsidRPr="008227D0">
                        <w:rPr>
                          <w:rFonts w:ascii="Arial" w:hAnsi="Arial" w:cs="Arial"/>
                        </w:rPr>
                        <w:t xml:space="preserve"> en el volcán Cotopaxi.</w:t>
                      </w:r>
                    </w:p>
                  </w:txbxContent>
                </v:textbox>
              </v:shape>
            </w:pict>
          </mc:Fallback>
        </mc:AlternateContent>
      </w:r>
    </w:p>
    <w:p w:rsidR="00BB089C" w:rsidRDefault="00BB089C" w:rsidP="001F7D7D">
      <w:pPr>
        <w:spacing w:line="240" w:lineRule="auto"/>
        <w:jc w:val="both"/>
        <w:rPr>
          <w:rFonts w:ascii="Arial" w:hAnsi="Arial" w:cs="Arial"/>
          <w:sz w:val="24"/>
          <w:szCs w:val="24"/>
        </w:rPr>
      </w:pPr>
    </w:p>
    <w:p w:rsidR="00C66005" w:rsidRPr="00C27D10" w:rsidRDefault="00C66005" w:rsidP="001F7D7D">
      <w:pPr>
        <w:spacing w:line="240" w:lineRule="auto"/>
        <w:jc w:val="both"/>
        <w:rPr>
          <w:rFonts w:ascii="Arial" w:hAnsi="Arial" w:cs="Arial"/>
          <w:sz w:val="24"/>
          <w:szCs w:val="24"/>
        </w:rPr>
      </w:pPr>
    </w:p>
    <w:p w:rsidR="00D043ED" w:rsidRPr="00C27D10" w:rsidRDefault="00D043E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Pr="00C27D10" w:rsidRDefault="00F1185D" w:rsidP="00D043ED">
      <w:pPr>
        <w:pStyle w:val="Prrafodelista"/>
        <w:spacing w:line="240" w:lineRule="auto"/>
        <w:ind w:left="993"/>
        <w:rPr>
          <w:rFonts w:ascii="Arial" w:hAnsi="Arial" w:cs="Arial"/>
          <w:i/>
          <w:sz w:val="24"/>
          <w:szCs w:val="24"/>
        </w:rPr>
      </w:pPr>
    </w:p>
    <w:p w:rsidR="00F1185D" w:rsidRDefault="00F1185D" w:rsidP="00D043ED">
      <w:pPr>
        <w:pStyle w:val="Prrafodelista"/>
        <w:spacing w:line="240" w:lineRule="auto"/>
        <w:ind w:left="993"/>
        <w:rPr>
          <w:rFonts w:ascii="Arial" w:hAnsi="Arial" w:cs="Arial"/>
          <w:i/>
          <w:sz w:val="24"/>
          <w:szCs w:val="24"/>
        </w:rPr>
      </w:pPr>
    </w:p>
    <w:p w:rsidR="00252AF4" w:rsidRDefault="00252AF4" w:rsidP="00D043ED">
      <w:pPr>
        <w:pStyle w:val="Prrafodelista"/>
        <w:spacing w:line="240" w:lineRule="auto"/>
        <w:ind w:left="993"/>
        <w:rPr>
          <w:rFonts w:ascii="Arial" w:hAnsi="Arial" w:cs="Arial"/>
          <w:i/>
          <w:sz w:val="24"/>
          <w:szCs w:val="24"/>
        </w:rPr>
      </w:pPr>
    </w:p>
    <w:p w:rsidR="00252AF4" w:rsidRPr="00C27D10" w:rsidRDefault="00252AF4" w:rsidP="00D043ED">
      <w:pPr>
        <w:pStyle w:val="Prrafodelista"/>
        <w:spacing w:line="240" w:lineRule="auto"/>
        <w:ind w:left="993"/>
        <w:rPr>
          <w:rFonts w:ascii="Arial" w:hAnsi="Arial" w:cs="Arial"/>
          <w:i/>
          <w:sz w:val="24"/>
          <w:szCs w:val="24"/>
        </w:rPr>
      </w:pPr>
    </w:p>
    <w:p w:rsidR="00C66005" w:rsidRDefault="00BE0DF3" w:rsidP="007E43AF">
      <w:pPr>
        <w:pStyle w:val="Ttulo2"/>
        <w:ind w:left="283"/>
        <w:rPr>
          <w:rFonts w:ascii="Arial" w:hAnsi="Arial" w:cs="Arial"/>
          <w:b/>
          <w:noProof/>
          <w:color w:val="000000" w:themeColor="text1"/>
          <w:sz w:val="22"/>
          <w:szCs w:val="22"/>
        </w:rPr>
      </w:pPr>
      <w:r w:rsidRPr="007E43AF">
        <w:rPr>
          <w:rFonts w:ascii="Arial" w:hAnsi="Arial" w:cs="Arial"/>
          <w:b/>
          <w:noProof/>
          <w:color w:val="000000" w:themeColor="text1"/>
          <w:sz w:val="22"/>
          <w:szCs w:val="22"/>
        </w:rPr>
        <w:lastRenderedPageBreak/>
        <w:t xml:space="preserve">Materiales </w:t>
      </w:r>
    </w:p>
    <w:p w:rsidR="00252AF4" w:rsidRPr="00252AF4" w:rsidRDefault="00252AF4" w:rsidP="00252AF4"/>
    <w:p w:rsidR="00C66005" w:rsidRPr="0072332B" w:rsidRDefault="00C66005" w:rsidP="00FE426D">
      <w:pPr>
        <w:spacing w:line="240" w:lineRule="auto"/>
        <w:ind w:firstLine="708"/>
        <w:jc w:val="both"/>
        <w:rPr>
          <w:rFonts w:ascii="Arial" w:hAnsi="Arial" w:cs="Arial"/>
        </w:rPr>
      </w:pPr>
      <w:r w:rsidRPr="0072332B">
        <w:rPr>
          <w:rFonts w:ascii="Arial" w:hAnsi="Arial" w:cs="Arial"/>
        </w:rPr>
        <w:t>El material base que se ha utilizado para la centralización y publicación de esta información, ha sido el determinado por la Secretaría Nacional de Gestión de Riesgos, qu</w:t>
      </w:r>
      <w:r w:rsidR="005E361F" w:rsidRPr="0072332B">
        <w:rPr>
          <w:rFonts w:ascii="Arial" w:hAnsi="Arial" w:cs="Arial"/>
        </w:rPr>
        <w:t xml:space="preserve">e para el caso del cantón </w:t>
      </w:r>
      <w:r w:rsidRPr="0072332B">
        <w:rPr>
          <w:rFonts w:ascii="Arial" w:hAnsi="Arial" w:cs="Arial"/>
        </w:rPr>
        <w:t xml:space="preserve">Latacunga se han asignado los albergues listados en la </w:t>
      </w:r>
      <w:r w:rsidR="00594340" w:rsidRPr="0072332B">
        <w:rPr>
          <w:rFonts w:ascii="Arial" w:hAnsi="Arial" w:cs="Arial"/>
        </w:rPr>
        <w:t>T</w:t>
      </w:r>
      <w:r w:rsidRPr="0072332B">
        <w:rPr>
          <w:rFonts w:ascii="Arial" w:hAnsi="Arial" w:cs="Arial"/>
        </w:rPr>
        <w:t>abla</w:t>
      </w:r>
      <w:r w:rsidR="00594340" w:rsidRPr="0072332B">
        <w:rPr>
          <w:rFonts w:ascii="Arial" w:hAnsi="Arial" w:cs="Arial"/>
        </w:rPr>
        <w:t xml:space="preserve"> </w:t>
      </w:r>
      <w:r w:rsidR="00B63D79" w:rsidRPr="0072332B">
        <w:rPr>
          <w:rFonts w:ascii="Arial" w:hAnsi="Arial" w:cs="Arial"/>
        </w:rPr>
        <w:t>3</w:t>
      </w:r>
      <w:r w:rsidRPr="0072332B">
        <w:rPr>
          <w:rFonts w:ascii="Arial" w:hAnsi="Arial" w:cs="Arial"/>
        </w:rPr>
        <w:t>. En el caso de los pobladores discapacitados, ha sido información que ha ido el sistema recopilando paulatinamente a través de</w:t>
      </w:r>
      <w:r w:rsidR="00FE426D" w:rsidRPr="0072332B">
        <w:rPr>
          <w:rFonts w:ascii="Arial" w:hAnsi="Arial" w:cs="Arial"/>
        </w:rPr>
        <w:t xml:space="preserve"> los registros de los usuarios.</w:t>
      </w:r>
    </w:p>
    <w:p w:rsidR="007E43AF" w:rsidRPr="00C27D10" w:rsidRDefault="007E43AF" w:rsidP="00FE426D">
      <w:pPr>
        <w:spacing w:line="240" w:lineRule="auto"/>
        <w:ind w:firstLine="708"/>
        <w:jc w:val="both"/>
        <w:rPr>
          <w:rFonts w:ascii="Arial" w:hAnsi="Arial" w:cs="Arial"/>
          <w:sz w:val="24"/>
          <w:szCs w:val="24"/>
        </w:rPr>
      </w:pPr>
    </w:p>
    <w:p w:rsidR="00C66005" w:rsidRDefault="00D043ED" w:rsidP="007E43AF">
      <w:pPr>
        <w:pStyle w:val="Ttulo2"/>
        <w:ind w:left="283"/>
        <w:rPr>
          <w:rFonts w:ascii="Arial" w:hAnsi="Arial" w:cs="Arial"/>
          <w:b/>
          <w:noProof/>
          <w:color w:val="000000" w:themeColor="text1"/>
          <w:sz w:val="22"/>
          <w:szCs w:val="22"/>
        </w:rPr>
      </w:pPr>
      <w:r w:rsidRPr="007E43AF">
        <w:rPr>
          <w:rFonts w:ascii="Arial" w:hAnsi="Arial" w:cs="Arial"/>
          <w:b/>
          <w:noProof/>
          <w:color w:val="000000" w:themeColor="text1"/>
          <w:sz w:val="22"/>
          <w:szCs w:val="22"/>
        </w:rPr>
        <w:t>Procedimientos metodológicos</w:t>
      </w:r>
    </w:p>
    <w:p w:rsidR="007E43AF" w:rsidRPr="007E43AF" w:rsidRDefault="007E43AF" w:rsidP="007E43AF"/>
    <w:p w:rsidR="00C66005" w:rsidRPr="0072332B" w:rsidRDefault="0099374F" w:rsidP="001F7D7D">
      <w:pPr>
        <w:spacing w:line="240" w:lineRule="auto"/>
        <w:ind w:firstLine="708"/>
        <w:jc w:val="both"/>
        <w:rPr>
          <w:rFonts w:ascii="Arial" w:hAnsi="Arial" w:cs="Arial"/>
        </w:rPr>
      </w:pPr>
      <w:r w:rsidRPr="0072332B">
        <w:rPr>
          <w:rFonts w:ascii="Arial" w:hAnsi="Arial" w:cs="Arial"/>
        </w:rPr>
        <w:t xml:space="preserve">En el proceso </w:t>
      </w:r>
      <w:r w:rsidR="00C66005" w:rsidRPr="0072332B">
        <w:rPr>
          <w:rFonts w:ascii="Arial" w:hAnsi="Arial" w:cs="Arial"/>
        </w:rPr>
        <w:t xml:space="preserve">de esta investigación se desarrolla una plataforma web, </w:t>
      </w:r>
      <w:r w:rsidR="008A7DE9" w:rsidRPr="0072332B">
        <w:rPr>
          <w:rFonts w:ascii="Arial" w:hAnsi="Arial" w:cs="Arial"/>
          <w:noProof/>
          <w:color w:val="0E0E0E"/>
        </w:rPr>
        <w:t>que acarrea un conjunto de acciones que se muestran a continuación:</w:t>
      </w:r>
    </w:p>
    <w:p w:rsidR="00C66005" w:rsidRPr="0072332B" w:rsidRDefault="00C66005" w:rsidP="001F7D7D">
      <w:pPr>
        <w:pStyle w:val="Prrafodelista"/>
        <w:numPr>
          <w:ilvl w:val="0"/>
          <w:numId w:val="11"/>
        </w:numPr>
        <w:spacing w:after="160" w:line="240" w:lineRule="auto"/>
        <w:rPr>
          <w:rFonts w:ascii="Arial" w:hAnsi="Arial" w:cs="Arial"/>
        </w:rPr>
      </w:pPr>
      <w:r w:rsidRPr="0072332B">
        <w:rPr>
          <w:rFonts w:ascii="Arial" w:hAnsi="Arial" w:cs="Arial"/>
        </w:rPr>
        <w:t xml:space="preserve">Determinación de las zonas de </w:t>
      </w:r>
      <w:r w:rsidR="006F7E51" w:rsidRPr="0072332B">
        <w:rPr>
          <w:rFonts w:ascii="Arial" w:hAnsi="Arial" w:cs="Arial"/>
        </w:rPr>
        <w:t>riesgo</w:t>
      </w:r>
      <w:r w:rsidRPr="0072332B">
        <w:rPr>
          <w:rFonts w:ascii="Arial" w:hAnsi="Arial" w:cs="Arial"/>
        </w:rPr>
        <w:t xml:space="preserve"> de la ciudad.</w:t>
      </w:r>
    </w:p>
    <w:p w:rsidR="00C66005" w:rsidRPr="0072332B" w:rsidRDefault="00C66005" w:rsidP="001F7D7D">
      <w:pPr>
        <w:pStyle w:val="Prrafodelista"/>
        <w:numPr>
          <w:ilvl w:val="0"/>
          <w:numId w:val="11"/>
        </w:numPr>
        <w:spacing w:after="160" w:line="240" w:lineRule="auto"/>
        <w:rPr>
          <w:rFonts w:ascii="Arial" w:hAnsi="Arial" w:cs="Arial"/>
        </w:rPr>
      </w:pPr>
      <w:r w:rsidRPr="0072332B">
        <w:rPr>
          <w:rFonts w:ascii="Arial" w:hAnsi="Arial" w:cs="Arial"/>
        </w:rPr>
        <w:t>Ubicación ge</w:t>
      </w:r>
      <w:r w:rsidR="005E361F" w:rsidRPr="0072332B">
        <w:rPr>
          <w:rFonts w:ascii="Arial" w:hAnsi="Arial" w:cs="Arial"/>
        </w:rPr>
        <w:t xml:space="preserve">ográfica de los albergues del cantón </w:t>
      </w:r>
      <w:r w:rsidRPr="0072332B">
        <w:rPr>
          <w:rFonts w:ascii="Arial" w:hAnsi="Arial" w:cs="Arial"/>
        </w:rPr>
        <w:t>Latacunga.</w:t>
      </w:r>
    </w:p>
    <w:p w:rsidR="00C66005" w:rsidRPr="0072332B" w:rsidRDefault="00C66005" w:rsidP="001F7D7D">
      <w:pPr>
        <w:pStyle w:val="Prrafodelista"/>
        <w:numPr>
          <w:ilvl w:val="0"/>
          <w:numId w:val="11"/>
        </w:numPr>
        <w:spacing w:after="160" w:line="240" w:lineRule="auto"/>
        <w:rPr>
          <w:rFonts w:ascii="Arial" w:hAnsi="Arial" w:cs="Arial"/>
        </w:rPr>
      </w:pPr>
      <w:r w:rsidRPr="0072332B">
        <w:rPr>
          <w:rFonts w:ascii="Arial" w:hAnsi="Arial" w:cs="Arial"/>
        </w:rPr>
        <w:t>Determinación de la mejor rut</w:t>
      </w:r>
      <w:r w:rsidR="006F7E51" w:rsidRPr="0072332B">
        <w:rPr>
          <w:rFonts w:ascii="Arial" w:hAnsi="Arial" w:cs="Arial"/>
        </w:rPr>
        <w:t>a de evacuación</w:t>
      </w:r>
      <w:r w:rsidRPr="0072332B">
        <w:rPr>
          <w:rFonts w:ascii="Arial" w:hAnsi="Arial" w:cs="Arial"/>
        </w:rPr>
        <w:t xml:space="preserve"> a su albergue más cercano.</w:t>
      </w:r>
    </w:p>
    <w:p w:rsidR="00C66005" w:rsidRPr="0072332B" w:rsidRDefault="0099374F" w:rsidP="00FE426D">
      <w:pPr>
        <w:pStyle w:val="Prrafodelista"/>
        <w:numPr>
          <w:ilvl w:val="0"/>
          <w:numId w:val="11"/>
        </w:numPr>
        <w:spacing w:after="160" w:line="240" w:lineRule="auto"/>
        <w:rPr>
          <w:rFonts w:ascii="Arial" w:hAnsi="Arial" w:cs="Arial"/>
        </w:rPr>
      </w:pPr>
      <w:r w:rsidRPr="0072332B">
        <w:rPr>
          <w:rFonts w:ascii="Arial" w:hAnsi="Arial" w:cs="Arial"/>
        </w:rPr>
        <w:t>Registro de datos y ubicación geográfica del poblador discapacitado.</w:t>
      </w:r>
    </w:p>
    <w:p w:rsidR="00C66005" w:rsidRPr="0072332B" w:rsidRDefault="00C66005" w:rsidP="001F7D7D">
      <w:pPr>
        <w:spacing w:line="240" w:lineRule="auto"/>
        <w:ind w:firstLine="708"/>
        <w:jc w:val="both"/>
        <w:rPr>
          <w:rFonts w:ascii="Arial" w:hAnsi="Arial" w:cs="Arial"/>
        </w:rPr>
      </w:pPr>
      <w:r w:rsidRPr="0072332B">
        <w:rPr>
          <w:rFonts w:ascii="Arial" w:hAnsi="Arial" w:cs="Arial"/>
        </w:rPr>
        <w:t xml:space="preserve">Adicional, para representar el presente desarrollo como un caso de estudio, se han considerado los siguientes aspectos: </w:t>
      </w:r>
    </w:p>
    <w:p w:rsidR="00D078D5" w:rsidRPr="0072332B" w:rsidRDefault="00C66005" w:rsidP="001F7D7D">
      <w:pPr>
        <w:pStyle w:val="Prrafodelista"/>
        <w:numPr>
          <w:ilvl w:val="0"/>
          <w:numId w:val="24"/>
        </w:numPr>
        <w:spacing w:after="160" w:line="240" w:lineRule="auto"/>
        <w:ind w:left="0" w:firstLine="284"/>
        <w:jc w:val="both"/>
        <w:rPr>
          <w:rFonts w:ascii="Arial" w:hAnsi="Arial" w:cs="Arial"/>
        </w:rPr>
      </w:pPr>
      <w:r w:rsidRPr="0072332B">
        <w:rPr>
          <w:rFonts w:ascii="Arial" w:hAnsi="Arial" w:cs="Arial"/>
          <w:color w:val="0E0E0E"/>
        </w:rPr>
        <w:t>La determinación de aspectos funcionales para el desarrollo del s</w:t>
      </w:r>
      <w:r w:rsidR="00D078D5" w:rsidRPr="0072332B">
        <w:rPr>
          <w:rFonts w:ascii="Arial" w:hAnsi="Arial" w:cs="Arial"/>
          <w:color w:val="0E0E0E"/>
        </w:rPr>
        <w:t xml:space="preserve">istema, a través </w:t>
      </w:r>
      <w:r w:rsidRPr="0072332B">
        <w:rPr>
          <w:rFonts w:ascii="Arial" w:hAnsi="Arial" w:cs="Arial"/>
          <w:color w:val="0E0E0E"/>
        </w:rPr>
        <w:t>de historias de usuario y la toma de requerimientos.</w:t>
      </w:r>
    </w:p>
    <w:p w:rsidR="00C66005" w:rsidRPr="0072332B" w:rsidRDefault="00C66005" w:rsidP="001F7D7D">
      <w:pPr>
        <w:pStyle w:val="Prrafodelista"/>
        <w:numPr>
          <w:ilvl w:val="0"/>
          <w:numId w:val="24"/>
        </w:numPr>
        <w:spacing w:after="160" w:line="240" w:lineRule="auto"/>
        <w:ind w:left="0" w:firstLine="284"/>
        <w:jc w:val="both"/>
        <w:rPr>
          <w:rFonts w:ascii="Arial" w:hAnsi="Arial" w:cs="Arial"/>
          <w:color w:val="0E0E0E"/>
        </w:rPr>
      </w:pPr>
      <w:r w:rsidRPr="0072332B">
        <w:rPr>
          <w:rFonts w:ascii="Arial" w:hAnsi="Arial" w:cs="Arial"/>
          <w:color w:val="0E0E0E"/>
        </w:rPr>
        <w:t>Consideración de la arquitectura, diseño e ingeniería en las funcionalidades de cada módulo de la implementación del sistema.</w:t>
      </w:r>
    </w:p>
    <w:p w:rsidR="00C66005" w:rsidRPr="0072332B" w:rsidRDefault="00C66005" w:rsidP="001F7D7D">
      <w:pPr>
        <w:pStyle w:val="Prrafodelista"/>
        <w:numPr>
          <w:ilvl w:val="0"/>
          <w:numId w:val="24"/>
        </w:numPr>
        <w:spacing w:after="160" w:line="240" w:lineRule="auto"/>
        <w:ind w:left="0" w:firstLine="284"/>
        <w:jc w:val="both"/>
        <w:rPr>
          <w:rFonts w:ascii="Arial" w:hAnsi="Arial" w:cs="Arial"/>
          <w:color w:val="0E0E0E"/>
        </w:rPr>
      </w:pPr>
      <w:r w:rsidRPr="0072332B">
        <w:rPr>
          <w:rFonts w:ascii="Arial" w:hAnsi="Arial" w:cs="Arial"/>
          <w:color w:val="0E0E0E"/>
        </w:rPr>
        <w:t>Pruebas de funcionalidad y aceptación de cada uno de los módulos que conforman el sistema.</w:t>
      </w:r>
      <w:r w:rsidR="005A2752" w:rsidRPr="0072332B">
        <w:rPr>
          <w:rFonts w:ascii="Arial" w:hAnsi="Arial" w:cs="Arial"/>
          <w:noProof/>
          <w:color w:val="0E0E0E"/>
          <w:lang w:val="es-ES" w:eastAsia="es-ES"/>
        </w:rPr>
        <w:t xml:space="preserve"> </w:t>
      </w:r>
    </w:p>
    <w:p w:rsidR="006F7E51" w:rsidRDefault="006F7E51" w:rsidP="001F7D7D">
      <w:pPr>
        <w:spacing w:line="240" w:lineRule="auto"/>
        <w:ind w:firstLine="708"/>
        <w:jc w:val="both"/>
        <w:rPr>
          <w:rFonts w:ascii="Arial" w:hAnsi="Arial" w:cs="Arial"/>
          <w:noProof/>
          <w:color w:val="0E0E0E"/>
        </w:rPr>
      </w:pPr>
      <w:r w:rsidRPr="0072332B">
        <w:rPr>
          <w:rFonts w:ascii="Arial" w:hAnsi="Arial" w:cs="Arial"/>
          <w:noProof/>
          <w:color w:val="0E0E0E"/>
        </w:rPr>
        <w:t>Considerando la visión del caso de estudio, la apliación es estructurada en cuatro módulos de trabajo</w:t>
      </w:r>
      <w:r w:rsidR="00570FFD" w:rsidRPr="0072332B">
        <w:rPr>
          <w:rFonts w:ascii="Arial" w:hAnsi="Arial" w:cs="Arial"/>
          <w:noProof/>
          <w:color w:val="0E0E0E"/>
        </w:rPr>
        <w:t xml:space="preserve"> </w:t>
      </w:r>
      <w:r w:rsidR="00C51BA2">
        <w:rPr>
          <w:rFonts w:ascii="Arial" w:hAnsi="Arial" w:cs="Arial"/>
          <w:noProof/>
          <w:color w:val="0E0E0E"/>
        </w:rPr>
        <w:t>que se describen en la f</w:t>
      </w:r>
      <w:r w:rsidRPr="0072332B">
        <w:rPr>
          <w:rFonts w:ascii="Arial" w:hAnsi="Arial" w:cs="Arial"/>
          <w:noProof/>
          <w:color w:val="0E0E0E"/>
        </w:rPr>
        <w:t xml:space="preserve">igura </w:t>
      </w:r>
      <w:r w:rsidR="00F44DF7" w:rsidRPr="0072332B">
        <w:rPr>
          <w:rFonts w:ascii="Arial" w:hAnsi="Arial" w:cs="Arial"/>
          <w:noProof/>
          <w:color w:val="0E0E0E"/>
        </w:rPr>
        <w:t>2</w:t>
      </w:r>
      <w:r w:rsidRPr="0072332B">
        <w:rPr>
          <w:rFonts w:ascii="Arial" w:hAnsi="Arial" w:cs="Arial"/>
          <w:noProof/>
          <w:color w:val="0E0E0E"/>
        </w:rPr>
        <w:t>.</w:t>
      </w:r>
    </w:p>
    <w:p w:rsidR="005A2752" w:rsidRPr="00C27D10" w:rsidRDefault="005A2752" w:rsidP="001F7D7D">
      <w:pPr>
        <w:spacing w:line="240" w:lineRule="auto"/>
        <w:ind w:firstLine="708"/>
        <w:jc w:val="both"/>
        <w:rPr>
          <w:rFonts w:ascii="Arial" w:hAnsi="Arial" w:cs="Arial"/>
          <w:noProof/>
          <w:color w:val="0E0E0E"/>
          <w:sz w:val="24"/>
          <w:szCs w:val="24"/>
        </w:rPr>
      </w:pPr>
      <w:r w:rsidRPr="00C27D10">
        <w:rPr>
          <w:rFonts w:ascii="Arial" w:hAnsi="Arial" w:cs="Arial"/>
          <w:noProof/>
          <w:color w:val="0E0E0E"/>
          <w:sz w:val="24"/>
          <w:szCs w:val="24"/>
          <w:lang w:eastAsia="es-EC"/>
        </w:rPr>
        <mc:AlternateContent>
          <mc:Choice Requires="wps">
            <w:drawing>
              <wp:anchor distT="0" distB="0" distL="114300" distR="114300" simplePos="0" relativeHeight="251637248" behindDoc="1" locked="0" layoutInCell="1" allowOverlap="1" wp14:anchorId="0DE9F209" wp14:editId="62F6ECC7">
                <wp:simplePos x="0" y="0"/>
                <wp:positionH relativeFrom="column">
                  <wp:posOffset>434340</wp:posOffset>
                </wp:positionH>
                <wp:positionV relativeFrom="paragraph">
                  <wp:posOffset>13970</wp:posOffset>
                </wp:positionV>
                <wp:extent cx="3867150" cy="2857500"/>
                <wp:effectExtent l="0" t="0" r="19050" b="19050"/>
                <wp:wrapNone/>
                <wp:docPr id="16" name="Cuadro de texto 14"/>
                <wp:cNvGraphicFramePr/>
                <a:graphic xmlns:a="http://schemas.openxmlformats.org/drawingml/2006/main">
                  <a:graphicData uri="http://schemas.microsoft.com/office/word/2010/wordprocessingShape">
                    <wps:wsp>
                      <wps:cNvSpPr txBox="1"/>
                      <wps:spPr>
                        <a:xfrm>
                          <a:off x="0" y="0"/>
                          <a:ext cx="386715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89C" w:rsidRDefault="00BB089C" w:rsidP="008D3D9F">
                            <w:pPr>
                              <w:jc w:val="center"/>
                              <w:rPr>
                                <w:rFonts w:ascii="Times New Roman" w:hAnsi="Times New Roman" w:cs="Times New Roman"/>
                                <w:noProof/>
                                <w:color w:val="0E0E0E"/>
                                <w:sz w:val="24"/>
                                <w:szCs w:val="24"/>
                              </w:rPr>
                            </w:pPr>
                            <w:r>
                              <w:rPr>
                                <w:rFonts w:ascii="Times New Roman" w:hAnsi="Times New Roman" w:cs="Times New Roman"/>
                                <w:noProof/>
                                <w:color w:val="0E0E0E"/>
                                <w:sz w:val="24"/>
                                <w:szCs w:val="24"/>
                                <w:lang w:eastAsia="es-EC"/>
                              </w:rPr>
                              <w:drawing>
                                <wp:inline distT="0" distB="0" distL="0" distR="0" wp14:anchorId="5FCDFEE2" wp14:editId="7CB817A3">
                                  <wp:extent cx="3083442" cy="221157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370" cy="2217258"/>
                                          </a:xfrm>
                                          <a:prstGeom prst="rect">
                                            <a:avLst/>
                                          </a:prstGeom>
                                          <a:noFill/>
                                          <a:ln>
                                            <a:noFill/>
                                          </a:ln>
                                        </pic:spPr>
                                      </pic:pic>
                                    </a:graphicData>
                                  </a:graphic>
                                </wp:inline>
                              </w:drawing>
                            </w:r>
                          </w:p>
                          <w:p w:rsidR="00BB089C" w:rsidRPr="008227D0" w:rsidRDefault="00BB089C" w:rsidP="005A2752">
                            <w:pPr>
                              <w:spacing w:line="240" w:lineRule="auto"/>
                              <w:jc w:val="both"/>
                              <w:rPr>
                                <w:rFonts w:ascii="Arial" w:hAnsi="Arial" w:cs="Arial"/>
                                <w:noProof/>
                                <w:color w:val="0E0E0E"/>
                              </w:rPr>
                            </w:pPr>
                            <w:r w:rsidRPr="008227D0">
                              <w:rPr>
                                <w:rFonts w:ascii="Arial" w:hAnsi="Arial" w:cs="Arial"/>
                                <w:b/>
                                <w:noProof/>
                                <w:color w:val="0E0E0E"/>
                                <w:sz w:val="24"/>
                                <w:szCs w:val="24"/>
                              </w:rPr>
                              <w:t>Figura 2</w:t>
                            </w:r>
                            <w:r w:rsidRPr="008227D0">
                              <w:rPr>
                                <w:rFonts w:ascii="Arial" w:hAnsi="Arial" w:cs="Arial"/>
                                <w:noProof/>
                                <w:color w:val="0E0E0E"/>
                              </w:rPr>
                              <w:t xml:space="preserve"> Módulos de trabajo de la plataforma web, se describe las funcionalidades del aplicación a desarrollar. </w:t>
                            </w: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F209" id="_x0000_s1027" type="#_x0000_t202" style="position:absolute;left:0;text-align:left;margin-left:34.2pt;margin-top:1.1pt;width:304.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" fillcolor="white [3201]" strokeweight=".5pt">
                <v:textbox>
                  <w:txbxContent>
                    <w:p w:rsidR="00BB089C" w:rsidRDefault="00BB089C" w:rsidP="008D3D9F">
                      <w:pPr>
                        <w:jc w:val="center"/>
                        <w:rPr>
                          <w:rFonts w:ascii="Times New Roman" w:hAnsi="Times New Roman" w:cs="Times New Roman"/>
                          <w:noProof/>
                          <w:color w:val="0E0E0E"/>
                          <w:sz w:val="24"/>
                          <w:szCs w:val="24"/>
                        </w:rPr>
                      </w:pPr>
                      <w:r>
                        <w:rPr>
                          <w:rFonts w:ascii="Times New Roman" w:hAnsi="Times New Roman" w:cs="Times New Roman"/>
                          <w:noProof/>
                          <w:color w:val="0E0E0E"/>
                          <w:sz w:val="24"/>
                          <w:szCs w:val="24"/>
                          <w:lang w:eastAsia="es-EC"/>
                        </w:rPr>
                        <w:drawing>
                          <wp:inline distT="0" distB="0" distL="0" distR="0" wp14:anchorId="5FCDFEE2" wp14:editId="7CB817A3">
                            <wp:extent cx="3083442" cy="221157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370" cy="2217258"/>
                                    </a:xfrm>
                                    <a:prstGeom prst="rect">
                                      <a:avLst/>
                                    </a:prstGeom>
                                    <a:noFill/>
                                    <a:ln>
                                      <a:noFill/>
                                    </a:ln>
                                  </pic:spPr>
                                </pic:pic>
                              </a:graphicData>
                            </a:graphic>
                          </wp:inline>
                        </w:drawing>
                      </w:r>
                    </w:p>
                    <w:p w:rsidR="00BB089C" w:rsidRPr="008227D0" w:rsidRDefault="00BB089C" w:rsidP="005A2752">
                      <w:pPr>
                        <w:spacing w:line="240" w:lineRule="auto"/>
                        <w:jc w:val="both"/>
                        <w:rPr>
                          <w:rFonts w:ascii="Arial" w:hAnsi="Arial" w:cs="Arial"/>
                          <w:noProof/>
                          <w:color w:val="0E0E0E"/>
                        </w:rPr>
                      </w:pPr>
                      <w:r w:rsidRPr="008227D0">
                        <w:rPr>
                          <w:rFonts w:ascii="Arial" w:hAnsi="Arial" w:cs="Arial"/>
                          <w:b/>
                          <w:noProof/>
                          <w:color w:val="0E0E0E"/>
                          <w:sz w:val="24"/>
                          <w:szCs w:val="24"/>
                        </w:rPr>
                        <w:t>Figura 2</w:t>
                      </w:r>
                      <w:r w:rsidRPr="008227D0">
                        <w:rPr>
                          <w:rFonts w:ascii="Arial" w:hAnsi="Arial" w:cs="Arial"/>
                          <w:noProof/>
                          <w:color w:val="0E0E0E"/>
                        </w:rPr>
                        <w:t xml:space="preserve"> Módulos de trabajo de la plataforma web, se describe las funcionalidades del aplicación a desarrollar. </w:t>
                      </w: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pPr>
                        <w:rPr>
                          <w:rFonts w:ascii="Times New Roman" w:hAnsi="Times New Roman" w:cs="Times New Roman"/>
                          <w:noProof/>
                          <w:color w:val="0E0E0E"/>
                          <w:sz w:val="24"/>
                          <w:szCs w:val="24"/>
                        </w:rPr>
                      </w:pPr>
                    </w:p>
                    <w:p w:rsidR="00BB089C" w:rsidRDefault="00BB089C" w:rsidP="005A2752"/>
                  </w:txbxContent>
                </v:textbox>
              </v:shape>
            </w:pict>
          </mc:Fallback>
        </mc:AlternateContent>
      </w:r>
    </w:p>
    <w:p w:rsidR="005A2752" w:rsidRPr="00C27D10" w:rsidRDefault="005A2752" w:rsidP="001F7D7D">
      <w:pPr>
        <w:spacing w:line="240" w:lineRule="auto"/>
        <w:ind w:firstLine="708"/>
        <w:jc w:val="center"/>
        <w:rPr>
          <w:rFonts w:ascii="Arial" w:hAnsi="Arial" w:cs="Arial"/>
          <w:noProof/>
          <w:color w:val="0E0E0E"/>
          <w:sz w:val="24"/>
          <w:szCs w:val="24"/>
        </w:rPr>
      </w:pPr>
    </w:p>
    <w:p w:rsidR="005A2752" w:rsidRPr="00C27D10" w:rsidRDefault="005A2752" w:rsidP="001F7D7D">
      <w:pPr>
        <w:spacing w:line="240" w:lineRule="auto"/>
        <w:ind w:firstLine="708"/>
        <w:jc w:val="both"/>
        <w:rPr>
          <w:rFonts w:ascii="Arial" w:hAnsi="Arial" w:cs="Arial"/>
          <w:noProof/>
          <w:color w:val="0E0E0E"/>
          <w:sz w:val="24"/>
          <w:szCs w:val="24"/>
        </w:rPr>
      </w:pPr>
    </w:p>
    <w:p w:rsidR="005A2752" w:rsidRPr="00C27D10" w:rsidRDefault="005A2752" w:rsidP="001F7D7D">
      <w:pPr>
        <w:spacing w:line="240" w:lineRule="auto"/>
        <w:ind w:firstLine="708"/>
        <w:jc w:val="both"/>
        <w:rPr>
          <w:rFonts w:ascii="Arial" w:hAnsi="Arial" w:cs="Arial"/>
          <w:noProof/>
          <w:color w:val="0E0E0E"/>
          <w:sz w:val="24"/>
          <w:szCs w:val="24"/>
        </w:rPr>
      </w:pPr>
    </w:p>
    <w:p w:rsidR="008D3D9F" w:rsidRPr="00C27D10" w:rsidRDefault="008D3D9F" w:rsidP="001F7D7D">
      <w:pPr>
        <w:spacing w:line="240" w:lineRule="auto"/>
        <w:ind w:firstLine="708"/>
        <w:jc w:val="both"/>
        <w:rPr>
          <w:rFonts w:ascii="Arial" w:hAnsi="Arial" w:cs="Arial"/>
          <w:noProof/>
          <w:color w:val="0E0E0E"/>
          <w:sz w:val="24"/>
          <w:szCs w:val="24"/>
        </w:rPr>
      </w:pPr>
    </w:p>
    <w:p w:rsidR="008D3D9F" w:rsidRPr="00C27D10" w:rsidRDefault="008D3D9F" w:rsidP="001F7D7D">
      <w:pPr>
        <w:spacing w:line="240" w:lineRule="auto"/>
        <w:ind w:firstLine="708"/>
        <w:jc w:val="both"/>
        <w:rPr>
          <w:rFonts w:ascii="Arial" w:hAnsi="Arial" w:cs="Arial"/>
          <w:noProof/>
          <w:color w:val="0E0E0E"/>
          <w:sz w:val="24"/>
          <w:szCs w:val="24"/>
        </w:rPr>
      </w:pPr>
    </w:p>
    <w:p w:rsidR="008D3D9F" w:rsidRPr="00C27D10" w:rsidRDefault="008D3D9F" w:rsidP="001F7D7D">
      <w:pPr>
        <w:spacing w:line="240" w:lineRule="auto"/>
        <w:ind w:firstLine="708"/>
        <w:jc w:val="both"/>
        <w:rPr>
          <w:rFonts w:ascii="Arial" w:hAnsi="Arial" w:cs="Arial"/>
          <w:noProof/>
          <w:color w:val="0E0E0E"/>
          <w:sz w:val="24"/>
          <w:szCs w:val="24"/>
        </w:rPr>
      </w:pPr>
    </w:p>
    <w:p w:rsidR="008D3D9F" w:rsidRPr="00C27D10" w:rsidRDefault="008D3D9F" w:rsidP="001F7D7D">
      <w:pPr>
        <w:spacing w:line="240" w:lineRule="auto"/>
        <w:ind w:firstLine="708"/>
        <w:jc w:val="both"/>
        <w:rPr>
          <w:rFonts w:ascii="Arial" w:hAnsi="Arial" w:cs="Arial"/>
          <w:noProof/>
          <w:color w:val="0E0E0E"/>
          <w:sz w:val="24"/>
          <w:szCs w:val="24"/>
        </w:rPr>
      </w:pPr>
    </w:p>
    <w:p w:rsidR="008D3D9F" w:rsidRPr="00C27D10" w:rsidRDefault="008D3D9F" w:rsidP="001F7D7D">
      <w:pPr>
        <w:spacing w:line="240" w:lineRule="auto"/>
        <w:ind w:firstLine="708"/>
        <w:jc w:val="both"/>
        <w:rPr>
          <w:rFonts w:ascii="Arial" w:hAnsi="Arial" w:cs="Arial"/>
          <w:noProof/>
          <w:color w:val="0E0E0E"/>
          <w:sz w:val="24"/>
          <w:szCs w:val="24"/>
        </w:rPr>
      </w:pPr>
    </w:p>
    <w:p w:rsidR="008D3D9F" w:rsidRPr="00C27D10" w:rsidRDefault="008D3D9F" w:rsidP="001F7D7D">
      <w:pPr>
        <w:spacing w:line="240" w:lineRule="auto"/>
        <w:ind w:firstLine="708"/>
        <w:jc w:val="both"/>
        <w:rPr>
          <w:rFonts w:ascii="Arial" w:hAnsi="Arial" w:cs="Arial"/>
          <w:noProof/>
          <w:color w:val="0E0E0E"/>
          <w:sz w:val="24"/>
          <w:szCs w:val="24"/>
        </w:rPr>
      </w:pPr>
    </w:p>
    <w:p w:rsidR="00FE426D" w:rsidRPr="0072332B" w:rsidRDefault="00756D00" w:rsidP="001F7D7D">
      <w:pPr>
        <w:spacing w:line="240" w:lineRule="auto"/>
        <w:ind w:firstLine="708"/>
        <w:jc w:val="both"/>
        <w:rPr>
          <w:rFonts w:ascii="Arial" w:hAnsi="Arial" w:cs="Arial"/>
          <w:noProof/>
          <w:color w:val="0E0E0E"/>
        </w:rPr>
      </w:pPr>
      <w:r w:rsidRPr="0072332B">
        <w:rPr>
          <w:rFonts w:ascii="Arial" w:hAnsi="Arial" w:cs="Arial"/>
          <w:noProof/>
          <w:color w:val="0E0E0E"/>
        </w:rPr>
        <w:lastRenderedPageBreak/>
        <w:t>Módulo</w:t>
      </w:r>
      <w:r w:rsidR="006F7E51" w:rsidRPr="0072332B">
        <w:rPr>
          <w:rFonts w:ascii="Arial" w:hAnsi="Arial" w:cs="Arial"/>
          <w:noProof/>
          <w:color w:val="0E0E0E"/>
        </w:rPr>
        <w:t xml:space="preserve"> de </w:t>
      </w:r>
      <w:r w:rsidRPr="0072332B">
        <w:rPr>
          <w:rFonts w:ascii="Arial" w:hAnsi="Arial" w:cs="Arial"/>
          <w:noProof/>
          <w:color w:val="0E0E0E"/>
        </w:rPr>
        <w:t xml:space="preserve">Zonas de Riesgo: </w:t>
      </w:r>
      <w:r w:rsidR="00FE39A4" w:rsidRPr="0072332B">
        <w:rPr>
          <w:rFonts w:ascii="Arial" w:hAnsi="Arial" w:cs="Arial"/>
          <w:noProof/>
          <w:color w:val="0E0E0E"/>
        </w:rPr>
        <w:t>Delimita</w:t>
      </w:r>
      <w:r w:rsidRPr="0072332B">
        <w:rPr>
          <w:rFonts w:ascii="Arial" w:hAnsi="Arial" w:cs="Arial"/>
          <w:noProof/>
          <w:color w:val="0E0E0E"/>
        </w:rPr>
        <w:t xml:space="preserve"> las areas geográficas </w:t>
      </w:r>
      <w:r w:rsidR="00FE39A4" w:rsidRPr="0072332B">
        <w:rPr>
          <w:rFonts w:ascii="Arial" w:hAnsi="Arial" w:cs="Arial"/>
          <w:noProof/>
          <w:color w:val="0E0E0E"/>
        </w:rPr>
        <w:t>con mayor riesgo de ser afect</w:t>
      </w:r>
      <w:r w:rsidR="007C083C" w:rsidRPr="0072332B">
        <w:rPr>
          <w:rFonts w:ascii="Arial" w:hAnsi="Arial" w:cs="Arial"/>
          <w:noProof/>
          <w:color w:val="0E0E0E"/>
        </w:rPr>
        <w:t>a</w:t>
      </w:r>
      <w:r w:rsidR="00FE39A4" w:rsidRPr="0072332B">
        <w:rPr>
          <w:rFonts w:ascii="Arial" w:hAnsi="Arial" w:cs="Arial"/>
          <w:noProof/>
          <w:color w:val="0E0E0E"/>
        </w:rPr>
        <w:t>das por flujos laháricos.</w:t>
      </w:r>
    </w:p>
    <w:p w:rsidR="006F7E51" w:rsidRPr="0072332B" w:rsidRDefault="00756D00" w:rsidP="001F7D7D">
      <w:pPr>
        <w:spacing w:line="240" w:lineRule="auto"/>
        <w:ind w:firstLine="708"/>
        <w:jc w:val="both"/>
        <w:rPr>
          <w:rFonts w:ascii="Arial" w:hAnsi="Arial" w:cs="Arial"/>
          <w:noProof/>
          <w:color w:val="0E0E0E"/>
        </w:rPr>
      </w:pPr>
      <w:r w:rsidRPr="0072332B">
        <w:rPr>
          <w:rFonts w:ascii="Arial" w:hAnsi="Arial" w:cs="Arial"/>
          <w:noProof/>
          <w:color w:val="0E0E0E"/>
        </w:rPr>
        <w:t xml:space="preserve">Módulo de </w:t>
      </w:r>
      <w:r w:rsidR="00FE2DAE" w:rsidRPr="0072332B">
        <w:rPr>
          <w:rFonts w:ascii="Arial" w:hAnsi="Arial" w:cs="Arial"/>
          <w:noProof/>
          <w:color w:val="0E0E0E"/>
        </w:rPr>
        <w:t>A</w:t>
      </w:r>
      <w:r w:rsidRPr="0072332B">
        <w:rPr>
          <w:rFonts w:ascii="Arial" w:hAnsi="Arial" w:cs="Arial"/>
          <w:noProof/>
          <w:color w:val="0E0E0E"/>
        </w:rPr>
        <w:t>lbergues</w:t>
      </w:r>
      <w:r w:rsidR="006F7E51" w:rsidRPr="0072332B">
        <w:rPr>
          <w:rFonts w:ascii="Arial" w:hAnsi="Arial" w:cs="Arial"/>
          <w:noProof/>
          <w:color w:val="0E0E0E"/>
        </w:rPr>
        <w:t xml:space="preserve">: </w:t>
      </w:r>
      <w:r w:rsidR="007C083C" w:rsidRPr="0072332B">
        <w:rPr>
          <w:rFonts w:ascii="Arial" w:hAnsi="Arial" w:cs="Arial"/>
          <w:noProof/>
          <w:color w:val="0E0E0E"/>
        </w:rPr>
        <w:t xml:space="preserve">Muestra la ubicación geográfica de los 125 albergues asignados a Latacunga por la </w:t>
      </w:r>
      <w:r w:rsidR="007C083C" w:rsidRPr="0072332B">
        <w:rPr>
          <w:rFonts w:ascii="Arial" w:hAnsi="Arial" w:cs="Arial"/>
        </w:rPr>
        <w:t>Secretaría Nacional de Gestión de Riesgos.</w:t>
      </w:r>
      <w:r w:rsidR="007C083C" w:rsidRPr="0072332B">
        <w:rPr>
          <w:rFonts w:ascii="Arial" w:hAnsi="Arial" w:cs="Arial"/>
          <w:noProof/>
          <w:color w:val="0E0E0E"/>
        </w:rPr>
        <w:t xml:space="preserve"> </w:t>
      </w:r>
    </w:p>
    <w:p w:rsidR="001E0809" w:rsidRPr="0072332B" w:rsidRDefault="001E0809" w:rsidP="001F7D7D">
      <w:pPr>
        <w:pStyle w:val="Prrafodelista"/>
        <w:spacing w:line="240" w:lineRule="auto"/>
        <w:ind w:left="0" w:firstLine="708"/>
        <w:jc w:val="both"/>
        <w:rPr>
          <w:rFonts w:ascii="Arial" w:hAnsi="Arial" w:cs="Arial"/>
          <w:noProof/>
          <w:color w:val="0E0E0E"/>
        </w:rPr>
      </w:pPr>
      <w:r w:rsidRPr="0072332B">
        <w:rPr>
          <w:rFonts w:ascii="Arial" w:hAnsi="Arial" w:cs="Arial"/>
          <w:noProof/>
          <w:color w:val="0E0E0E"/>
        </w:rPr>
        <w:t>Módulo de Personas con Discapacidad: Permite el registro geo-referencial de usuarios, en el caso de un poblador con discapacidad la aplicación muestra su ubicación con la identificación que corresponde.</w:t>
      </w:r>
    </w:p>
    <w:p w:rsidR="007C083C" w:rsidRPr="0072332B" w:rsidRDefault="00756D00" w:rsidP="001F7D7D">
      <w:pPr>
        <w:pStyle w:val="Prrafodelista"/>
        <w:spacing w:line="240" w:lineRule="auto"/>
        <w:ind w:left="0" w:firstLine="708"/>
        <w:jc w:val="both"/>
        <w:rPr>
          <w:rFonts w:ascii="Arial" w:hAnsi="Arial" w:cs="Arial"/>
          <w:noProof/>
          <w:color w:val="0E0E0E"/>
        </w:rPr>
      </w:pPr>
      <w:r w:rsidRPr="0072332B">
        <w:rPr>
          <w:rFonts w:ascii="Arial" w:hAnsi="Arial" w:cs="Arial"/>
          <w:noProof/>
          <w:color w:val="0E0E0E"/>
        </w:rPr>
        <w:t xml:space="preserve">Módulo de </w:t>
      </w:r>
      <w:r w:rsidR="00FE2DAE" w:rsidRPr="0072332B">
        <w:rPr>
          <w:rFonts w:ascii="Arial" w:hAnsi="Arial" w:cs="Arial"/>
          <w:noProof/>
          <w:color w:val="0E0E0E"/>
        </w:rPr>
        <w:t>Ruta de E</w:t>
      </w:r>
      <w:r w:rsidRPr="0072332B">
        <w:rPr>
          <w:rFonts w:ascii="Arial" w:hAnsi="Arial" w:cs="Arial"/>
          <w:noProof/>
          <w:color w:val="0E0E0E"/>
        </w:rPr>
        <w:t>vacuación</w:t>
      </w:r>
      <w:r w:rsidR="006F7E51" w:rsidRPr="0072332B">
        <w:rPr>
          <w:rFonts w:ascii="Arial" w:hAnsi="Arial" w:cs="Arial"/>
          <w:noProof/>
          <w:color w:val="0E0E0E"/>
        </w:rPr>
        <w:t xml:space="preserve">: </w:t>
      </w:r>
      <w:r w:rsidR="007C083C" w:rsidRPr="0072332B">
        <w:rPr>
          <w:rFonts w:ascii="Arial" w:hAnsi="Arial" w:cs="Arial"/>
          <w:noProof/>
          <w:color w:val="0E0E0E"/>
        </w:rPr>
        <w:t xml:space="preserve">De acuerdo a la ubicación geográfica del usuario, la aplicación le </w:t>
      </w:r>
      <w:r w:rsidR="005472AB" w:rsidRPr="0072332B">
        <w:rPr>
          <w:rFonts w:ascii="Arial" w:hAnsi="Arial" w:cs="Arial"/>
          <w:noProof/>
          <w:color w:val="0E0E0E"/>
        </w:rPr>
        <w:t>presenta</w:t>
      </w:r>
      <w:r w:rsidR="007C083C" w:rsidRPr="0072332B">
        <w:rPr>
          <w:rFonts w:ascii="Arial" w:hAnsi="Arial" w:cs="Arial"/>
          <w:noProof/>
          <w:color w:val="0E0E0E"/>
        </w:rPr>
        <w:t xml:space="preserve"> la ruta de evacuación al albergue más cercano.</w:t>
      </w:r>
    </w:p>
    <w:p w:rsidR="00BB089C" w:rsidRDefault="00BB089C" w:rsidP="00AD1D9E">
      <w:pPr>
        <w:spacing w:line="240" w:lineRule="auto"/>
        <w:ind w:firstLine="708"/>
        <w:jc w:val="both"/>
        <w:rPr>
          <w:rFonts w:ascii="Arial" w:hAnsi="Arial" w:cs="Arial"/>
        </w:rPr>
      </w:pPr>
    </w:p>
    <w:p w:rsidR="00934447" w:rsidRDefault="00934447" w:rsidP="00AD1D9E">
      <w:pPr>
        <w:spacing w:line="240" w:lineRule="auto"/>
        <w:ind w:firstLine="708"/>
        <w:jc w:val="both"/>
        <w:rPr>
          <w:rFonts w:ascii="Arial" w:hAnsi="Arial" w:cs="Arial"/>
        </w:rPr>
      </w:pPr>
      <w:r w:rsidRPr="0072332B">
        <w:rPr>
          <w:rFonts w:ascii="Arial" w:hAnsi="Arial" w:cs="Arial"/>
        </w:rPr>
        <w:t>Todo</w:t>
      </w:r>
      <w:r w:rsidR="004750F2" w:rsidRPr="0072332B">
        <w:rPr>
          <w:rFonts w:ascii="Arial" w:hAnsi="Arial" w:cs="Arial"/>
        </w:rPr>
        <w:t>s los módulos d</w:t>
      </w:r>
      <w:r w:rsidRPr="0072332B">
        <w:rPr>
          <w:rFonts w:ascii="Arial" w:hAnsi="Arial" w:cs="Arial"/>
        </w:rPr>
        <w:t>el entorno</w:t>
      </w:r>
      <w:r w:rsidR="004750F2" w:rsidRPr="0072332B">
        <w:rPr>
          <w:rFonts w:ascii="Arial" w:hAnsi="Arial" w:cs="Arial"/>
        </w:rPr>
        <w:t xml:space="preserve"> de trabajo </w:t>
      </w:r>
      <w:r w:rsidRPr="0072332B">
        <w:rPr>
          <w:rFonts w:ascii="Arial" w:hAnsi="Arial" w:cs="Arial"/>
        </w:rPr>
        <w:t>del caso de estudio implica</w:t>
      </w:r>
      <w:r w:rsidR="004750F2" w:rsidRPr="0072332B">
        <w:rPr>
          <w:rFonts w:ascii="Arial" w:hAnsi="Arial" w:cs="Arial"/>
        </w:rPr>
        <w:t>n</w:t>
      </w:r>
      <w:r w:rsidRPr="0072332B">
        <w:rPr>
          <w:rFonts w:ascii="Arial" w:hAnsi="Arial" w:cs="Arial"/>
        </w:rPr>
        <w:t xml:space="preserve"> interacci</w:t>
      </w:r>
      <w:r w:rsidR="004750F2" w:rsidRPr="0072332B">
        <w:rPr>
          <w:rFonts w:ascii="Arial" w:hAnsi="Arial" w:cs="Arial"/>
        </w:rPr>
        <w:t xml:space="preserve">ón con </w:t>
      </w:r>
      <w:r w:rsidRPr="0072332B">
        <w:rPr>
          <w:rFonts w:ascii="Arial" w:hAnsi="Arial" w:cs="Arial"/>
        </w:rPr>
        <w:t>cartografía, pues de esta</w:t>
      </w:r>
      <w:r w:rsidR="004750F2" w:rsidRPr="0072332B">
        <w:rPr>
          <w:rFonts w:ascii="Arial" w:hAnsi="Arial" w:cs="Arial"/>
        </w:rPr>
        <w:t xml:space="preserve"> manera se ofrece al usuario un mejor análisis ante la posibilidad de ocurrencia del fenómeno natural. Para sortear </w:t>
      </w:r>
      <w:r w:rsidR="00A12934" w:rsidRPr="0072332B">
        <w:rPr>
          <w:rFonts w:ascii="Arial" w:hAnsi="Arial" w:cs="Arial"/>
        </w:rPr>
        <w:t>esta necesidad se hace uso de la Google</w:t>
      </w:r>
      <w:r w:rsidR="00A84498" w:rsidRPr="0072332B">
        <w:rPr>
          <w:rFonts w:ascii="Arial" w:hAnsi="Arial" w:cs="Arial"/>
        </w:rPr>
        <w:t xml:space="preserve"> </w:t>
      </w:r>
      <w:proofErr w:type="spellStart"/>
      <w:r w:rsidR="00A12934" w:rsidRPr="0072332B">
        <w:rPr>
          <w:rFonts w:ascii="Arial" w:hAnsi="Arial" w:cs="Arial"/>
        </w:rPr>
        <w:t>Maps</w:t>
      </w:r>
      <w:proofErr w:type="spellEnd"/>
      <w:r w:rsidR="00C050D6" w:rsidRPr="0072332B">
        <w:rPr>
          <w:rFonts w:ascii="Arial" w:hAnsi="Arial" w:cs="Arial"/>
        </w:rPr>
        <w:t xml:space="preserve"> </w:t>
      </w:r>
      <w:proofErr w:type="spellStart"/>
      <w:r w:rsidR="00C050D6" w:rsidRPr="0072332B">
        <w:rPr>
          <w:rFonts w:ascii="Arial" w:hAnsi="Arial" w:cs="Arial"/>
        </w:rPr>
        <w:t>Javascript</w:t>
      </w:r>
      <w:proofErr w:type="spellEnd"/>
      <w:r w:rsidR="00C050D6" w:rsidRPr="0072332B">
        <w:rPr>
          <w:rFonts w:ascii="Arial" w:hAnsi="Arial" w:cs="Arial"/>
        </w:rPr>
        <w:t xml:space="preserve"> API</w:t>
      </w:r>
      <w:r w:rsidR="00A12934" w:rsidRPr="0072332B">
        <w:rPr>
          <w:rStyle w:val="Refdenotaalpie"/>
          <w:rFonts w:ascii="Arial" w:hAnsi="Arial" w:cs="Arial"/>
        </w:rPr>
        <w:footnoteReference w:id="1"/>
      </w:r>
      <w:r w:rsidR="00A12934" w:rsidRPr="0072332B">
        <w:rPr>
          <w:rFonts w:ascii="Arial" w:hAnsi="Arial" w:cs="Arial"/>
        </w:rPr>
        <w:t xml:space="preserve"> herramienta tecnológica que facilita la integración de mapas </w:t>
      </w:r>
      <w:r w:rsidR="00335F85" w:rsidRPr="0072332B">
        <w:rPr>
          <w:rFonts w:ascii="Arial" w:hAnsi="Arial" w:cs="Arial"/>
        </w:rPr>
        <w:t>en un sitio web, con esta base estructural es como se desarrollan los servicios propuestos en este caso de estudio.</w:t>
      </w:r>
    </w:p>
    <w:p w:rsidR="00BB089C" w:rsidRPr="0072332B" w:rsidRDefault="00BB089C" w:rsidP="00AD1D9E">
      <w:pPr>
        <w:spacing w:line="240" w:lineRule="auto"/>
        <w:ind w:firstLine="708"/>
        <w:jc w:val="both"/>
        <w:rPr>
          <w:rFonts w:ascii="Arial" w:hAnsi="Arial" w:cs="Arial"/>
        </w:rPr>
      </w:pPr>
    </w:p>
    <w:p w:rsidR="004F692E" w:rsidRDefault="004F692E" w:rsidP="00AD1D9E">
      <w:pPr>
        <w:pStyle w:val="Prrafodelista"/>
        <w:numPr>
          <w:ilvl w:val="0"/>
          <w:numId w:val="16"/>
        </w:numPr>
        <w:spacing w:after="160" w:line="240" w:lineRule="auto"/>
        <w:rPr>
          <w:rFonts w:ascii="Arial" w:hAnsi="Arial" w:cs="Arial"/>
          <w:i/>
        </w:rPr>
      </w:pPr>
      <w:r w:rsidRPr="0072332B">
        <w:rPr>
          <w:rFonts w:ascii="Arial" w:hAnsi="Arial" w:cs="Arial"/>
          <w:i/>
        </w:rPr>
        <w:t xml:space="preserve">Módulo </w:t>
      </w:r>
      <w:r w:rsidR="00C66005" w:rsidRPr="0072332B">
        <w:rPr>
          <w:rFonts w:ascii="Arial" w:hAnsi="Arial" w:cs="Arial"/>
          <w:i/>
        </w:rPr>
        <w:t>de</w:t>
      </w:r>
      <w:r w:rsidRPr="0072332B">
        <w:rPr>
          <w:rFonts w:ascii="Arial" w:hAnsi="Arial" w:cs="Arial"/>
          <w:i/>
        </w:rPr>
        <w:t xml:space="preserve"> Z</w:t>
      </w:r>
      <w:r w:rsidR="00C66005" w:rsidRPr="0072332B">
        <w:rPr>
          <w:rFonts w:ascii="Arial" w:hAnsi="Arial" w:cs="Arial"/>
          <w:i/>
        </w:rPr>
        <w:t xml:space="preserve">onas de </w:t>
      </w:r>
      <w:r w:rsidRPr="0072332B">
        <w:rPr>
          <w:rFonts w:ascii="Arial" w:hAnsi="Arial" w:cs="Arial"/>
          <w:i/>
        </w:rPr>
        <w:t>R</w:t>
      </w:r>
      <w:r w:rsidR="00356B6B" w:rsidRPr="0072332B">
        <w:rPr>
          <w:rFonts w:ascii="Arial" w:hAnsi="Arial" w:cs="Arial"/>
          <w:i/>
        </w:rPr>
        <w:t>iesgo</w:t>
      </w:r>
      <w:r w:rsidR="00FE426D" w:rsidRPr="0072332B">
        <w:rPr>
          <w:rFonts w:ascii="Arial" w:hAnsi="Arial" w:cs="Arial"/>
          <w:i/>
        </w:rPr>
        <w:t>:</w:t>
      </w:r>
    </w:p>
    <w:p w:rsidR="00BB089C" w:rsidRPr="0072332B" w:rsidRDefault="00BB089C" w:rsidP="00BB089C">
      <w:pPr>
        <w:pStyle w:val="Prrafodelista"/>
        <w:spacing w:after="160" w:line="240" w:lineRule="auto"/>
        <w:ind w:left="1080"/>
        <w:rPr>
          <w:rFonts w:ascii="Arial" w:hAnsi="Arial" w:cs="Arial"/>
          <w:i/>
        </w:rPr>
      </w:pPr>
    </w:p>
    <w:p w:rsidR="008D3D9F" w:rsidRPr="0072332B" w:rsidRDefault="0027200A" w:rsidP="001F7D7D">
      <w:pPr>
        <w:pStyle w:val="Prrafodelista"/>
        <w:spacing w:line="240" w:lineRule="auto"/>
        <w:ind w:left="0" w:firstLine="708"/>
        <w:jc w:val="both"/>
        <w:rPr>
          <w:rFonts w:ascii="Arial" w:hAnsi="Arial" w:cs="Arial"/>
        </w:rPr>
      </w:pPr>
      <w:r w:rsidRPr="0072332B">
        <w:rPr>
          <w:rFonts w:ascii="Arial" w:hAnsi="Arial" w:cs="Arial"/>
        </w:rPr>
        <w:t xml:space="preserve">Para </w:t>
      </w:r>
      <w:r w:rsidR="001D5EF1" w:rsidRPr="0072332B">
        <w:rPr>
          <w:rFonts w:ascii="Arial" w:hAnsi="Arial" w:cs="Arial"/>
        </w:rPr>
        <w:t>el desarrollo de e</w:t>
      </w:r>
      <w:r w:rsidR="00C66005" w:rsidRPr="0072332B">
        <w:rPr>
          <w:rFonts w:ascii="Arial" w:hAnsi="Arial" w:cs="Arial"/>
        </w:rPr>
        <w:t>ste</w:t>
      </w:r>
      <w:r w:rsidR="001D5EF1" w:rsidRPr="0072332B">
        <w:rPr>
          <w:rFonts w:ascii="Arial" w:hAnsi="Arial" w:cs="Arial"/>
        </w:rPr>
        <w:t xml:space="preserve"> módulo</w:t>
      </w:r>
      <w:r w:rsidR="000B5EDE" w:rsidRPr="0072332B">
        <w:rPr>
          <w:rFonts w:ascii="Arial" w:hAnsi="Arial" w:cs="Arial"/>
        </w:rPr>
        <w:t xml:space="preserve"> ha sido necesario la generación de un archivo que </w:t>
      </w:r>
      <w:r w:rsidR="00E06127" w:rsidRPr="0072332B">
        <w:rPr>
          <w:rFonts w:ascii="Arial" w:hAnsi="Arial" w:cs="Arial"/>
        </w:rPr>
        <w:t>permita</w:t>
      </w:r>
      <w:r w:rsidR="000B5EDE" w:rsidRPr="0072332B">
        <w:rPr>
          <w:rFonts w:ascii="Arial" w:hAnsi="Arial" w:cs="Arial"/>
        </w:rPr>
        <w:t xml:space="preserve"> el almacenamiento de datos geográficos, este archivo </w:t>
      </w:r>
      <w:r w:rsidR="00E06127" w:rsidRPr="0072332B">
        <w:rPr>
          <w:rFonts w:ascii="Arial" w:hAnsi="Arial" w:cs="Arial"/>
        </w:rPr>
        <w:t xml:space="preserve">ha sido generado con </w:t>
      </w:r>
      <w:r w:rsidR="00C66005" w:rsidRPr="0072332B">
        <w:rPr>
          <w:rFonts w:ascii="Arial" w:hAnsi="Arial" w:cs="Arial"/>
        </w:rPr>
        <w:t>el programa LAHARZ</w:t>
      </w:r>
      <w:r w:rsidR="006F5DB4" w:rsidRPr="0072332B">
        <w:rPr>
          <w:rFonts w:ascii="Arial" w:hAnsi="Arial" w:cs="Arial"/>
        </w:rPr>
        <w:t>,</w:t>
      </w:r>
      <w:r w:rsidR="00C66005" w:rsidRPr="0072332B">
        <w:rPr>
          <w:rFonts w:ascii="Arial" w:hAnsi="Arial" w:cs="Arial"/>
        </w:rPr>
        <w:t xml:space="preserve"> que por </w:t>
      </w:r>
      <w:r w:rsidR="00E06127" w:rsidRPr="0072332B">
        <w:rPr>
          <w:rFonts w:ascii="Arial" w:hAnsi="Arial" w:cs="Arial"/>
        </w:rPr>
        <w:t>medio de un modelo matemático ca</w:t>
      </w:r>
      <w:r w:rsidR="00C66005" w:rsidRPr="0072332B">
        <w:rPr>
          <w:rFonts w:ascii="Arial" w:hAnsi="Arial" w:cs="Arial"/>
        </w:rPr>
        <w:t>lcula el nivel de inundación en una superficie a lo largo de</w:t>
      </w:r>
      <w:r w:rsidR="00E06127" w:rsidRPr="0072332B">
        <w:rPr>
          <w:rFonts w:ascii="Arial" w:hAnsi="Arial" w:cs="Arial"/>
        </w:rPr>
        <w:t xml:space="preserve"> un drenaje, en este </w:t>
      </w:r>
      <w:proofErr w:type="gramStart"/>
      <w:r w:rsidR="00E06127" w:rsidRPr="0072332B">
        <w:rPr>
          <w:rFonts w:ascii="Arial" w:hAnsi="Arial" w:cs="Arial"/>
        </w:rPr>
        <w:t>caso</w:t>
      </w:r>
      <w:proofErr w:type="gramEnd"/>
      <w:r w:rsidR="00E06127" w:rsidRPr="0072332B">
        <w:rPr>
          <w:rFonts w:ascii="Arial" w:hAnsi="Arial" w:cs="Arial"/>
        </w:rPr>
        <w:t xml:space="preserve"> la fuente a considerar ha sido</w:t>
      </w:r>
      <w:r w:rsidR="00C66005" w:rsidRPr="0072332B">
        <w:rPr>
          <w:rFonts w:ascii="Arial" w:hAnsi="Arial" w:cs="Arial"/>
        </w:rPr>
        <w:t xml:space="preserve"> el río </w:t>
      </w:r>
      <w:proofErr w:type="spellStart"/>
      <w:r w:rsidR="00C66005" w:rsidRPr="0072332B">
        <w:rPr>
          <w:rFonts w:ascii="Arial" w:hAnsi="Arial" w:cs="Arial"/>
        </w:rPr>
        <w:t>Cutuchi</w:t>
      </w:r>
      <w:proofErr w:type="spellEnd"/>
      <w:r w:rsidR="00C66005" w:rsidRPr="0072332B">
        <w:rPr>
          <w:rFonts w:ascii="Arial" w:hAnsi="Arial" w:cs="Arial"/>
        </w:rPr>
        <w:t xml:space="preserve">. Es importante mencionar que el programa LAHARZ trabaja con un dato de entrada que es el volumen </w:t>
      </w:r>
      <w:proofErr w:type="spellStart"/>
      <w:r w:rsidR="00C66005" w:rsidRPr="0072332B">
        <w:rPr>
          <w:rFonts w:ascii="Arial" w:hAnsi="Arial" w:cs="Arial"/>
        </w:rPr>
        <w:t>laharico</w:t>
      </w:r>
      <w:proofErr w:type="spellEnd"/>
      <w:r w:rsidR="00C66005" w:rsidRPr="0072332B">
        <w:rPr>
          <w:rFonts w:ascii="Arial" w:hAnsi="Arial" w:cs="Arial"/>
        </w:rPr>
        <w:t xml:space="preserve"> hipotético, el cual define </w:t>
      </w:r>
      <w:r w:rsidR="006F5DB4" w:rsidRPr="0072332B">
        <w:rPr>
          <w:rFonts w:ascii="Arial" w:hAnsi="Arial" w:cs="Arial"/>
        </w:rPr>
        <w:t>el</w:t>
      </w:r>
      <w:r w:rsidR="00C66005" w:rsidRPr="0072332B">
        <w:rPr>
          <w:rFonts w:ascii="Arial" w:hAnsi="Arial" w:cs="Arial"/>
        </w:rPr>
        <w:t xml:space="preserve"> tipo de escenario eruptivo, desde un nivel menor a un nivel mayor, el mapa presentado posee la gráfica de un posible escenario eruptivo de nivel mayor. </w:t>
      </w:r>
    </w:p>
    <w:p w:rsidR="00BB089C" w:rsidRDefault="00BB089C" w:rsidP="001F7D7D">
      <w:pPr>
        <w:pStyle w:val="Prrafodelista"/>
        <w:spacing w:line="240" w:lineRule="auto"/>
        <w:ind w:left="0" w:firstLine="708"/>
        <w:jc w:val="both"/>
        <w:rPr>
          <w:rFonts w:ascii="Arial" w:hAnsi="Arial" w:cs="Arial"/>
        </w:rPr>
      </w:pPr>
    </w:p>
    <w:p w:rsidR="00C66005" w:rsidRDefault="00C66005" w:rsidP="001F7D7D">
      <w:pPr>
        <w:pStyle w:val="Prrafodelista"/>
        <w:spacing w:line="240" w:lineRule="auto"/>
        <w:ind w:left="0" w:firstLine="708"/>
        <w:jc w:val="both"/>
        <w:rPr>
          <w:rFonts w:ascii="Arial" w:hAnsi="Arial" w:cs="Arial"/>
        </w:rPr>
      </w:pPr>
      <w:r w:rsidRPr="0072332B">
        <w:rPr>
          <w:rFonts w:ascii="Arial" w:hAnsi="Arial" w:cs="Arial"/>
        </w:rPr>
        <w:t>El mapa ha sido extraíd</w:t>
      </w:r>
      <w:r w:rsidR="0095479B" w:rsidRPr="0072332B">
        <w:rPr>
          <w:rFonts w:ascii="Arial" w:hAnsi="Arial" w:cs="Arial"/>
        </w:rPr>
        <w:t>o a un archivo de extensión .KML</w:t>
      </w:r>
      <w:r w:rsidR="00B5525D" w:rsidRPr="0072332B">
        <w:rPr>
          <w:rFonts w:ascii="Arial" w:hAnsi="Arial" w:cs="Arial"/>
        </w:rPr>
        <w:t xml:space="preserve"> permitiendo </w:t>
      </w:r>
      <w:r w:rsidRPr="0072332B">
        <w:rPr>
          <w:rFonts w:ascii="Arial" w:hAnsi="Arial" w:cs="Arial"/>
        </w:rPr>
        <w:t>ser inco</w:t>
      </w:r>
      <w:r w:rsidR="00B5525D" w:rsidRPr="0072332B">
        <w:rPr>
          <w:rFonts w:ascii="Arial" w:hAnsi="Arial" w:cs="Arial"/>
        </w:rPr>
        <w:t xml:space="preserve">rporado como una capa más en entornos </w:t>
      </w:r>
      <w:r w:rsidR="004915F3" w:rsidRPr="0072332B">
        <w:rPr>
          <w:rFonts w:ascii="Arial" w:hAnsi="Arial" w:cs="Arial"/>
        </w:rPr>
        <w:t>cartográficos</w:t>
      </w:r>
      <w:r w:rsidR="00B5525D" w:rsidRPr="0072332B">
        <w:rPr>
          <w:rFonts w:ascii="Arial" w:hAnsi="Arial" w:cs="Arial"/>
        </w:rPr>
        <w:t xml:space="preserve">, en la </w:t>
      </w:r>
      <w:r w:rsidR="00C51BA2">
        <w:rPr>
          <w:rFonts w:ascii="Arial" w:hAnsi="Arial" w:cs="Arial"/>
        </w:rPr>
        <w:t>f</w:t>
      </w:r>
      <w:r w:rsidR="00F44DF7" w:rsidRPr="0072332B">
        <w:rPr>
          <w:rFonts w:ascii="Arial" w:hAnsi="Arial" w:cs="Arial"/>
        </w:rPr>
        <w:t>igura 3</w:t>
      </w:r>
      <w:r w:rsidR="00B5525D" w:rsidRPr="0072332B">
        <w:rPr>
          <w:rFonts w:ascii="Arial" w:hAnsi="Arial" w:cs="Arial"/>
        </w:rPr>
        <w:t xml:space="preserve"> se puede apreciar el archivo cargado en</w:t>
      </w:r>
      <w:r w:rsidRPr="0072332B">
        <w:rPr>
          <w:rFonts w:ascii="Arial" w:hAnsi="Arial" w:cs="Arial"/>
        </w:rPr>
        <w:t xml:space="preserve"> Google </w:t>
      </w:r>
      <w:proofErr w:type="spellStart"/>
      <w:r w:rsidR="0095479B" w:rsidRPr="0072332B">
        <w:rPr>
          <w:rFonts w:ascii="Arial" w:hAnsi="Arial" w:cs="Arial"/>
        </w:rPr>
        <w:t>Earth</w:t>
      </w:r>
      <w:proofErr w:type="spellEnd"/>
      <w:r w:rsidRPr="0072332B">
        <w:rPr>
          <w:rFonts w:ascii="Arial" w:hAnsi="Arial" w:cs="Arial"/>
        </w:rPr>
        <w:t>.</w:t>
      </w:r>
      <w:r w:rsidR="00904C2E" w:rsidRPr="0072332B">
        <w:rPr>
          <w:rFonts w:ascii="Arial" w:hAnsi="Arial" w:cs="Arial"/>
        </w:rPr>
        <w:t xml:space="preserve"> Para que este archivo pueda ser</w:t>
      </w:r>
      <w:r w:rsidR="000F048A" w:rsidRPr="0072332B">
        <w:rPr>
          <w:rFonts w:ascii="Arial" w:hAnsi="Arial" w:cs="Arial"/>
        </w:rPr>
        <w:t xml:space="preserve"> usado en la aplicación, </w:t>
      </w:r>
      <w:r w:rsidR="00EA045F" w:rsidRPr="0072332B">
        <w:rPr>
          <w:rFonts w:ascii="Arial" w:hAnsi="Arial" w:cs="Arial"/>
        </w:rPr>
        <w:t>se</w:t>
      </w:r>
      <w:r w:rsidR="004915F3" w:rsidRPr="0072332B">
        <w:rPr>
          <w:rFonts w:ascii="Arial" w:hAnsi="Arial" w:cs="Arial"/>
        </w:rPr>
        <w:t xml:space="preserve"> importa el archivo .KML a </w:t>
      </w:r>
      <w:r w:rsidR="00904C2E" w:rsidRPr="0072332B">
        <w:rPr>
          <w:rFonts w:ascii="Arial" w:hAnsi="Arial" w:cs="Arial"/>
        </w:rPr>
        <w:t xml:space="preserve">la </w:t>
      </w:r>
      <w:r w:rsidR="004915F3" w:rsidRPr="0072332B">
        <w:rPr>
          <w:rFonts w:ascii="Arial" w:hAnsi="Arial" w:cs="Arial"/>
        </w:rPr>
        <w:t>Google</w:t>
      </w:r>
      <w:r w:rsidR="009E5787" w:rsidRPr="0072332B">
        <w:rPr>
          <w:rFonts w:ascii="Arial" w:hAnsi="Arial" w:cs="Arial"/>
        </w:rPr>
        <w:t xml:space="preserve"> </w:t>
      </w:r>
      <w:proofErr w:type="spellStart"/>
      <w:r w:rsidR="004915F3" w:rsidRPr="0072332B">
        <w:rPr>
          <w:rFonts w:ascii="Arial" w:hAnsi="Arial" w:cs="Arial"/>
        </w:rPr>
        <w:t>Maps</w:t>
      </w:r>
      <w:proofErr w:type="spellEnd"/>
      <w:r w:rsidR="009E5787" w:rsidRPr="0072332B">
        <w:rPr>
          <w:rFonts w:ascii="Arial" w:hAnsi="Arial" w:cs="Arial"/>
        </w:rPr>
        <w:t xml:space="preserve"> API</w:t>
      </w:r>
      <w:r w:rsidR="00904C2E" w:rsidRPr="0072332B">
        <w:rPr>
          <w:rFonts w:ascii="Arial" w:hAnsi="Arial" w:cs="Arial"/>
        </w:rPr>
        <w:t xml:space="preserve">, </w:t>
      </w:r>
      <w:r w:rsidR="004915F3" w:rsidRPr="0072332B">
        <w:rPr>
          <w:rFonts w:ascii="Arial" w:hAnsi="Arial" w:cs="Arial"/>
        </w:rPr>
        <w:t xml:space="preserve">así se </w:t>
      </w:r>
      <w:r w:rsidR="00EA045F" w:rsidRPr="0072332B">
        <w:rPr>
          <w:rFonts w:ascii="Arial" w:hAnsi="Arial" w:cs="Arial"/>
        </w:rPr>
        <w:t>crea</w:t>
      </w:r>
      <w:r w:rsidR="004915F3" w:rsidRPr="0072332B">
        <w:rPr>
          <w:rFonts w:ascii="Arial" w:hAnsi="Arial" w:cs="Arial"/>
        </w:rPr>
        <w:t xml:space="preserve"> un nuevo mapa que es visualizado en la interfaz de la aplicación a través de un </w:t>
      </w:r>
      <w:proofErr w:type="spellStart"/>
      <w:r w:rsidR="004915F3" w:rsidRPr="0072332B">
        <w:rPr>
          <w:rFonts w:ascii="Arial" w:hAnsi="Arial" w:cs="Arial"/>
        </w:rPr>
        <w:t>iframe</w:t>
      </w:r>
      <w:proofErr w:type="spellEnd"/>
      <w:r w:rsidR="004915F3" w:rsidRPr="0072332B">
        <w:rPr>
          <w:rStyle w:val="Refdenotaalpie"/>
          <w:rFonts w:ascii="Arial" w:hAnsi="Arial" w:cs="Arial"/>
        </w:rPr>
        <w:footnoteReference w:id="2"/>
      </w:r>
      <w:r w:rsidR="004915F3" w:rsidRPr="0072332B">
        <w:rPr>
          <w:rFonts w:ascii="Arial" w:hAnsi="Arial" w:cs="Arial"/>
        </w:rPr>
        <w:t>.</w:t>
      </w:r>
      <w:r w:rsidR="00904C2E" w:rsidRPr="0072332B">
        <w:rPr>
          <w:rFonts w:ascii="Arial" w:hAnsi="Arial" w:cs="Arial"/>
        </w:rPr>
        <w:t xml:space="preserve"> De este modo e</w:t>
      </w:r>
      <w:r w:rsidRPr="0072332B">
        <w:rPr>
          <w:rFonts w:ascii="Arial" w:hAnsi="Arial" w:cs="Arial"/>
        </w:rPr>
        <w:t>s como se delimitó las zonas de riesgo</w:t>
      </w:r>
      <w:r w:rsidR="005E361F" w:rsidRPr="0072332B">
        <w:rPr>
          <w:rFonts w:ascii="Arial" w:hAnsi="Arial" w:cs="Arial"/>
        </w:rPr>
        <w:t xml:space="preserve"> y las zonas de seguridad del cantón </w:t>
      </w:r>
      <w:r w:rsidRPr="0072332B">
        <w:rPr>
          <w:rFonts w:ascii="Arial" w:hAnsi="Arial" w:cs="Arial"/>
        </w:rPr>
        <w:t>Latacunga, para este caso de estudio.</w:t>
      </w:r>
    </w:p>
    <w:p w:rsidR="00BB089C" w:rsidRDefault="00BB089C" w:rsidP="001F7D7D">
      <w:pPr>
        <w:pStyle w:val="Prrafodelista"/>
        <w:spacing w:line="240" w:lineRule="auto"/>
        <w:ind w:left="0" w:firstLine="708"/>
        <w:jc w:val="both"/>
        <w:rPr>
          <w:rFonts w:ascii="Arial" w:hAnsi="Arial" w:cs="Arial"/>
        </w:rPr>
      </w:pPr>
    </w:p>
    <w:p w:rsidR="00BB089C" w:rsidRDefault="00BB089C" w:rsidP="001F7D7D">
      <w:pPr>
        <w:pStyle w:val="Prrafodelista"/>
        <w:spacing w:line="240" w:lineRule="auto"/>
        <w:ind w:left="0" w:firstLine="708"/>
        <w:jc w:val="both"/>
        <w:rPr>
          <w:rFonts w:ascii="Arial" w:hAnsi="Arial" w:cs="Arial"/>
        </w:rPr>
      </w:pPr>
    </w:p>
    <w:p w:rsidR="00BB089C" w:rsidRDefault="00BB089C" w:rsidP="001F7D7D">
      <w:pPr>
        <w:pStyle w:val="Prrafodelista"/>
        <w:spacing w:line="240" w:lineRule="auto"/>
        <w:ind w:left="0" w:firstLine="708"/>
        <w:jc w:val="both"/>
        <w:rPr>
          <w:rFonts w:ascii="Arial" w:hAnsi="Arial" w:cs="Arial"/>
        </w:rPr>
      </w:pPr>
    </w:p>
    <w:p w:rsidR="00BB089C" w:rsidRDefault="00BB089C" w:rsidP="001F7D7D">
      <w:pPr>
        <w:pStyle w:val="Prrafodelista"/>
        <w:spacing w:line="240" w:lineRule="auto"/>
        <w:ind w:left="0" w:firstLine="708"/>
        <w:jc w:val="both"/>
        <w:rPr>
          <w:rFonts w:ascii="Arial" w:hAnsi="Arial" w:cs="Arial"/>
        </w:rPr>
      </w:pPr>
    </w:p>
    <w:p w:rsidR="00BB089C" w:rsidRDefault="00BB089C" w:rsidP="001F7D7D">
      <w:pPr>
        <w:pStyle w:val="Prrafodelista"/>
        <w:spacing w:line="240" w:lineRule="auto"/>
        <w:ind w:left="0" w:firstLine="708"/>
        <w:jc w:val="both"/>
        <w:rPr>
          <w:rFonts w:ascii="Arial" w:hAnsi="Arial" w:cs="Arial"/>
        </w:rPr>
      </w:pPr>
    </w:p>
    <w:p w:rsidR="00BB089C" w:rsidRDefault="00BB089C" w:rsidP="001F7D7D">
      <w:pPr>
        <w:pStyle w:val="Prrafodelista"/>
        <w:spacing w:line="240" w:lineRule="auto"/>
        <w:ind w:left="0" w:firstLine="708"/>
        <w:jc w:val="both"/>
        <w:rPr>
          <w:rFonts w:ascii="Arial" w:hAnsi="Arial" w:cs="Arial"/>
        </w:rPr>
      </w:pPr>
    </w:p>
    <w:p w:rsidR="00BB089C" w:rsidRDefault="00BB089C" w:rsidP="001F7D7D">
      <w:pPr>
        <w:pStyle w:val="Prrafodelista"/>
        <w:spacing w:line="240" w:lineRule="auto"/>
        <w:ind w:left="0" w:firstLine="708"/>
        <w:jc w:val="both"/>
        <w:rPr>
          <w:rFonts w:ascii="Arial" w:hAnsi="Arial" w:cs="Arial"/>
        </w:rPr>
      </w:pPr>
    </w:p>
    <w:p w:rsidR="008227D0" w:rsidRDefault="00BB089C" w:rsidP="001F7D7D">
      <w:pPr>
        <w:pStyle w:val="Prrafodelista"/>
        <w:spacing w:line="240" w:lineRule="auto"/>
        <w:ind w:left="0" w:firstLine="708"/>
        <w:jc w:val="both"/>
        <w:rPr>
          <w:rFonts w:ascii="Arial" w:hAnsi="Arial" w:cs="Arial"/>
        </w:rPr>
      </w:pPr>
      <w:r w:rsidRPr="00C27D10">
        <w:rPr>
          <w:rFonts w:ascii="Arial" w:hAnsi="Arial" w:cs="Arial"/>
          <w:noProof/>
          <w:color w:val="0E0E0E"/>
          <w:sz w:val="24"/>
          <w:szCs w:val="24"/>
          <w:lang w:eastAsia="es-EC"/>
        </w:rPr>
        <w:lastRenderedPageBreak/>
        <mc:AlternateContent>
          <mc:Choice Requires="wps">
            <w:drawing>
              <wp:anchor distT="0" distB="0" distL="114300" distR="114300" simplePos="0" relativeHeight="251656704" behindDoc="1" locked="0" layoutInCell="1" allowOverlap="1" wp14:anchorId="4572A189" wp14:editId="59ABEE31">
                <wp:simplePos x="0" y="0"/>
                <wp:positionH relativeFrom="column">
                  <wp:posOffset>-3810</wp:posOffset>
                </wp:positionH>
                <wp:positionV relativeFrom="paragraph">
                  <wp:posOffset>5715</wp:posOffset>
                </wp:positionV>
                <wp:extent cx="4657725" cy="3359785"/>
                <wp:effectExtent l="0" t="0" r="28575" b="12065"/>
                <wp:wrapNone/>
                <wp:docPr id="17" name="Cuadro de texto 14"/>
                <wp:cNvGraphicFramePr/>
                <a:graphic xmlns:a="http://schemas.openxmlformats.org/drawingml/2006/main">
                  <a:graphicData uri="http://schemas.microsoft.com/office/word/2010/wordprocessingShape">
                    <wps:wsp>
                      <wps:cNvSpPr txBox="1"/>
                      <wps:spPr>
                        <a:xfrm>
                          <a:off x="0" y="0"/>
                          <a:ext cx="4657725" cy="3359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89C" w:rsidRDefault="00BB089C" w:rsidP="00FE426D">
                            <w:pPr>
                              <w:jc w:val="center"/>
                              <w:rPr>
                                <w:rFonts w:ascii="Times New Roman" w:hAnsi="Times New Roman" w:cs="Times New Roman"/>
                                <w:noProof/>
                                <w:color w:val="0E0E0E"/>
                                <w:sz w:val="24"/>
                                <w:szCs w:val="24"/>
                                <w:lang w:val="en-US"/>
                              </w:rPr>
                            </w:pPr>
                            <w:r w:rsidRPr="00BE0DF3">
                              <w:rPr>
                                <w:rFonts w:ascii="Times New Roman" w:hAnsi="Times New Roman" w:cs="Times New Roman"/>
                                <w:noProof/>
                                <w:sz w:val="24"/>
                                <w:szCs w:val="24"/>
                                <w:lang w:eastAsia="es-EC"/>
                              </w:rPr>
                              <w:drawing>
                                <wp:inline distT="0" distB="0" distL="0" distR="0" wp14:anchorId="4EA77A99" wp14:editId="0A17268A">
                                  <wp:extent cx="4348718" cy="2739178"/>
                                  <wp:effectExtent l="0" t="0" r="0" b="4445"/>
                                  <wp:docPr id="7" name="Picture 7" descr="C:\Users\Alex\Pictures\latacungaLah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Pictures\latacungaLaha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3876" cy="2742427"/>
                                          </a:xfrm>
                                          <a:prstGeom prst="rect">
                                            <a:avLst/>
                                          </a:prstGeom>
                                          <a:noFill/>
                                          <a:ln>
                                            <a:noFill/>
                                          </a:ln>
                                        </pic:spPr>
                                      </pic:pic>
                                    </a:graphicData>
                                  </a:graphic>
                                </wp:inline>
                              </w:drawing>
                            </w:r>
                          </w:p>
                          <w:p w:rsidR="00BB089C" w:rsidRPr="008227D0" w:rsidRDefault="00BB089C" w:rsidP="00FE426D">
                            <w:pPr>
                              <w:spacing w:line="240" w:lineRule="auto"/>
                              <w:jc w:val="both"/>
                              <w:rPr>
                                <w:rFonts w:ascii="Arial" w:hAnsi="Arial" w:cs="Arial"/>
                                <w:noProof/>
                                <w:color w:val="0E0E0E"/>
                              </w:rPr>
                            </w:pPr>
                            <w:r w:rsidRPr="008227D0">
                              <w:rPr>
                                <w:rFonts w:ascii="Arial" w:hAnsi="Arial" w:cs="Arial"/>
                                <w:b/>
                                <w:noProof/>
                                <w:color w:val="0E0E0E"/>
                                <w:sz w:val="24"/>
                                <w:szCs w:val="24"/>
                              </w:rPr>
                              <w:t>Figura 3</w:t>
                            </w:r>
                            <w:r w:rsidRPr="008227D0">
                              <w:rPr>
                                <w:rFonts w:ascii="Arial" w:hAnsi="Arial" w:cs="Arial"/>
                                <w:noProof/>
                                <w:color w:val="0E0E0E"/>
                              </w:rPr>
                              <w:t xml:space="preserve"> Archivo KML con información geoespacial para ser cargada como una capa más en GoogleEarth.</w:t>
                            </w:r>
                          </w:p>
                          <w:p w:rsidR="00BB089C" w:rsidRPr="00FE426D" w:rsidRDefault="00BB089C" w:rsidP="00AD1D9E">
                            <w:pPr>
                              <w:rPr>
                                <w:rFonts w:ascii="Times New Roman" w:hAnsi="Times New Roman" w:cs="Times New Roman"/>
                                <w:noProof/>
                                <w:color w:val="0E0E0E"/>
                                <w:sz w:val="24"/>
                                <w:szCs w:val="24"/>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FE426D">
                            <w:pPr>
                              <w:spacing w:line="240" w:lineRule="auto"/>
                              <w:jc w:val="both"/>
                              <w:rPr>
                                <w:rFonts w:ascii="Times New Roman" w:hAnsi="Times New Roman" w:cs="Times New Roman"/>
                                <w:noProof/>
                                <w:color w:val="0E0E0E"/>
                              </w:rPr>
                            </w:pPr>
                            <w:r w:rsidRPr="000B65D1">
                              <w:rPr>
                                <w:rFonts w:ascii="Times New Roman" w:hAnsi="Times New Roman" w:cs="Times New Roman"/>
                                <w:i/>
                                <w:noProof/>
                                <w:color w:val="0E0E0E"/>
                              </w:rPr>
                              <w:t>Figura 1:</w:t>
                            </w:r>
                            <w:r w:rsidRPr="005444DE">
                              <w:rPr>
                                <w:rFonts w:ascii="Times New Roman" w:hAnsi="Times New Roman" w:cs="Times New Roman"/>
                                <w:noProof/>
                                <w:color w:val="0E0E0E"/>
                              </w:rPr>
                              <w:t xml:space="preserve"> Estructura y Subsistemas de SGPO.</w:t>
                            </w:r>
                            <w:r>
                              <w:rPr>
                                <w:rFonts w:ascii="Times New Roman" w:hAnsi="Times New Roman" w:cs="Times New Roman"/>
                                <w:noProof/>
                                <w:color w:val="0E0E0E"/>
                              </w:rPr>
                              <w:t xml:space="preserve"> La Figura 1-A muestra </w:t>
                            </w:r>
                            <w:r w:rsidRPr="005444DE">
                              <w:rPr>
                                <w:rFonts w:ascii="Times New Roman" w:hAnsi="Times New Roman" w:cs="Times New Roman"/>
                                <w:noProof/>
                                <w:color w:val="0E0E0E"/>
                              </w:rPr>
                              <w:t>l</w:t>
                            </w:r>
                            <w:r>
                              <w:rPr>
                                <w:rFonts w:ascii="Times New Roman" w:hAnsi="Times New Roman" w:cs="Times New Roman"/>
                                <w:noProof/>
                                <w:color w:val="0E0E0E"/>
                              </w:rPr>
                              <w:t>as capas de trabajo de la arquitectura del</w:t>
                            </w:r>
                            <w:r w:rsidRPr="005444DE">
                              <w:rPr>
                                <w:rFonts w:ascii="Times New Roman" w:hAnsi="Times New Roman" w:cs="Times New Roman"/>
                                <w:noProof/>
                                <w:color w:val="0E0E0E"/>
                              </w:rPr>
                              <w:t xml:space="preserve"> Framework</w:t>
                            </w:r>
                            <w:r>
                              <w:rPr>
                                <w:rFonts w:ascii="Times New Roman" w:hAnsi="Times New Roman" w:cs="Times New Roman"/>
                                <w:noProof/>
                                <w:color w:val="0E0E0E"/>
                              </w:rPr>
                              <w:t xml:space="preserve"> </w:t>
                            </w:r>
                            <w:r w:rsidRPr="005444DE">
                              <w:rPr>
                                <w:rFonts w:ascii="Times New Roman" w:hAnsi="Times New Roman" w:cs="Times New Roman"/>
                                <w:noProof/>
                                <w:color w:val="0E0E0E"/>
                              </w:rPr>
                              <w:t>Spring</w:t>
                            </w:r>
                            <w:r>
                              <w:rPr>
                                <w:rFonts w:ascii="Times New Roman" w:hAnsi="Times New Roman" w:cs="Times New Roman"/>
                                <w:noProof/>
                                <w:color w:val="0E0E0E"/>
                              </w:rPr>
                              <w:t>. La F</w:t>
                            </w:r>
                            <w:r w:rsidRPr="005444DE">
                              <w:rPr>
                                <w:rFonts w:ascii="Times New Roman" w:hAnsi="Times New Roman" w:cs="Times New Roman"/>
                                <w:noProof/>
                                <w:color w:val="0E0E0E"/>
                              </w:rPr>
                              <w:t xml:space="preserve">igura 1-B describe las </w:t>
                            </w:r>
                            <w:r>
                              <w:rPr>
                                <w:rFonts w:ascii="Times New Roman" w:hAnsi="Times New Roman" w:cs="Times New Roman"/>
                                <w:noProof/>
                                <w:color w:val="0E0E0E"/>
                              </w:rPr>
                              <w:t>funcionalidades del aplicación a de</w:t>
                            </w:r>
                          </w:p>
                          <w:p w:rsidR="00BB089C" w:rsidRDefault="00BB089C" w:rsidP="00AD1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A189" id="_x0000_s1028" type="#_x0000_t202" style="position:absolute;left:0;text-align:left;margin-left:-.3pt;margin-top:.45pt;width:366.75pt;height:26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" fillcolor="white [3201]" strokeweight=".5pt">
                <v:textbox>
                  <w:txbxContent>
                    <w:p w:rsidR="00BB089C" w:rsidRDefault="00BB089C" w:rsidP="00FE426D">
                      <w:pPr>
                        <w:jc w:val="center"/>
                        <w:rPr>
                          <w:rFonts w:ascii="Times New Roman" w:hAnsi="Times New Roman" w:cs="Times New Roman"/>
                          <w:noProof/>
                          <w:color w:val="0E0E0E"/>
                          <w:sz w:val="24"/>
                          <w:szCs w:val="24"/>
                          <w:lang w:val="en-US"/>
                        </w:rPr>
                      </w:pPr>
                      <w:r w:rsidRPr="00BE0DF3">
                        <w:rPr>
                          <w:rFonts w:ascii="Times New Roman" w:hAnsi="Times New Roman" w:cs="Times New Roman"/>
                          <w:noProof/>
                          <w:sz w:val="24"/>
                          <w:szCs w:val="24"/>
                          <w:lang w:eastAsia="es-EC"/>
                        </w:rPr>
                        <w:drawing>
                          <wp:inline distT="0" distB="0" distL="0" distR="0" wp14:anchorId="4EA77A99" wp14:editId="0A17268A">
                            <wp:extent cx="4348718" cy="2739178"/>
                            <wp:effectExtent l="0" t="0" r="0" b="4445"/>
                            <wp:docPr id="7" name="Picture 7" descr="C:\Users\Alex\Pictures\latacungaLah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Pictures\latacungaLaha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3876" cy="2742427"/>
                                    </a:xfrm>
                                    <a:prstGeom prst="rect">
                                      <a:avLst/>
                                    </a:prstGeom>
                                    <a:noFill/>
                                    <a:ln>
                                      <a:noFill/>
                                    </a:ln>
                                  </pic:spPr>
                                </pic:pic>
                              </a:graphicData>
                            </a:graphic>
                          </wp:inline>
                        </w:drawing>
                      </w:r>
                    </w:p>
                    <w:p w:rsidR="00BB089C" w:rsidRPr="008227D0" w:rsidRDefault="00BB089C" w:rsidP="00FE426D">
                      <w:pPr>
                        <w:spacing w:line="240" w:lineRule="auto"/>
                        <w:jc w:val="both"/>
                        <w:rPr>
                          <w:rFonts w:ascii="Arial" w:hAnsi="Arial" w:cs="Arial"/>
                          <w:noProof/>
                          <w:color w:val="0E0E0E"/>
                        </w:rPr>
                      </w:pPr>
                      <w:r w:rsidRPr="008227D0">
                        <w:rPr>
                          <w:rFonts w:ascii="Arial" w:hAnsi="Arial" w:cs="Arial"/>
                          <w:b/>
                          <w:noProof/>
                          <w:color w:val="0E0E0E"/>
                          <w:sz w:val="24"/>
                          <w:szCs w:val="24"/>
                        </w:rPr>
                        <w:t>Figura 3</w:t>
                      </w:r>
                      <w:r w:rsidRPr="008227D0">
                        <w:rPr>
                          <w:rFonts w:ascii="Arial" w:hAnsi="Arial" w:cs="Arial"/>
                          <w:noProof/>
                          <w:color w:val="0E0E0E"/>
                        </w:rPr>
                        <w:t xml:space="preserve"> Archivo KML con información geoespacial para ser cargada como una capa más en GoogleEarth.</w:t>
                      </w:r>
                    </w:p>
                    <w:p w:rsidR="00BB089C" w:rsidRPr="00FE426D" w:rsidRDefault="00BB089C" w:rsidP="00AD1D9E">
                      <w:pPr>
                        <w:rPr>
                          <w:rFonts w:ascii="Times New Roman" w:hAnsi="Times New Roman" w:cs="Times New Roman"/>
                          <w:noProof/>
                          <w:color w:val="0E0E0E"/>
                          <w:sz w:val="24"/>
                          <w:szCs w:val="24"/>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AD1D9E">
                      <w:pPr>
                        <w:rPr>
                          <w:rFonts w:ascii="Times New Roman" w:hAnsi="Times New Roman" w:cs="Times New Roman"/>
                          <w:noProof/>
                          <w:color w:val="0E0E0E"/>
                          <w:sz w:val="24"/>
                          <w:szCs w:val="24"/>
                          <w:lang w:val="es-ES"/>
                        </w:rPr>
                      </w:pPr>
                    </w:p>
                    <w:p w:rsidR="00BB089C" w:rsidRPr="00FE426D" w:rsidRDefault="00BB089C" w:rsidP="00FE426D">
                      <w:pPr>
                        <w:spacing w:line="240" w:lineRule="auto"/>
                        <w:jc w:val="both"/>
                        <w:rPr>
                          <w:rFonts w:ascii="Times New Roman" w:hAnsi="Times New Roman" w:cs="Times New Roman"/>
                          <w:noProof/>
                          <w:color w:val="0E0E0E"/>
                        </w:rPr>
                      </w:pPr>
                      <w:r w:rsidRPr="000B65D1">
                        <w:rPr>
                          <w:rFonts w:ascii="Times New Roman" w:hAnsi="Times New Roman" w:cs="Times New Roman"/>
                          <w:i/>
                          <w:noProof/>
                          <w:color w:val="0E0E0E"/>
                        </w:rPr>
                        <w:t>Figura 1:</w:t>
                      </w:r>
                      <w:r w:rsidRPr="005444DE">
                        <w:rPr>
                          <w:rFonts w:ascii="Times New Roman" w:hAnsi="Times New Roman" w:cs="Times New Roman"/>
                          <w:noProof/>
                          <w:color w:val="0E0E0E"/>
                        </w:rPr>
                        <w:t xml:space="preserve"> Estructura y Subsistemas de SGPO.</w:t>
                      </w:r>
                      <w:r>
                        <w:rPr>
                          <w:rFonts w:ascii="Times New Roman" w:hAnsi="Times New Roman" w:cs="Times New Roman"/>
                          <w:noProof/>
                          <w:color w:val="0E0E0E"/>
                        </w:rPr>
                        <w:t xml:space="preserve"> La Figura 1-A muestra </w:t>
                      </w:r>
                      <w:r w:rsidRPr="005444DE">
                        <w:rPr>
                          <w:rFonts w:ascii="Times New Roman" w:hAnsi="Times New Roman" w:cs="Times New Roman"/>
                          <w:noProof/>
                          <w:color w:val="0E0E0E"/>
                        </w:rPr>
                        <w:t>l</w:t>
                      </w:r>
                      <w:r>
                        <w:rPr>
                          <w:rFonts w:ascii="Times New Roman" w:hAnsi="Times New Roman" w:cs="Times New Roman"/>
                          <w:noProof/>
                          <w:color w:val="0E0E0E"/>
                        </w:rPr>
                        <w:t>as capas de trabajo de la arquitectura del</w:t>
                      </w:r>
                      <w:r w:rsidRPr="005444DE">
                        <w:rPr>
                          <w:rFonts w:ascii="Times New Roman" w:hAnsi="Times New Roman" w:cs="Times New Roman"/>
                          <w:noProof/>
                          <w:color w:val="0E0E0E"/>
                        </w:rPr>
                        <w:t xml:space="preserve"> Framework</w:t>
                      </w:r>
                      <w:r>
                        <w:rPr>
                          <w:rFonts w:ascii="Times New Roman" w:hAnsi="Times New Roman" w:cs="Times New Roman"/>
                          <w:noProof/>
                          <w:color w:val="0E0E0E"/>
                        </w:rPr>
                        <w:t xml:space="preserve"> </w:t>
                      </w:r>
                      <w:r w:rsidRPr="005444DE">
                        <w:rPr>
                          <w:rFonts w:ascii="Times New Roman" w:hAnsi="Times New Roman" w:cs="Times New Roman"/>
                          <w:noProof/>
                          <w:color w:val="0E0E0E"/>
                        </w:rPr>
                        <w:t>Spring</w:t>
                      </w:r>
                      <w:r>
                        <w:rPr>
                          <w:rFonts w:ascii="Times New Roman" w:hAnsi="Times New Roman" w:cs="Times New Roman"/>
                          <w:noProof/>
                          <w:color w:val="0E0E0E"/>
                        </w:rPr>
                        <w:t>. La F</w:t>
                      </w:r>
                      <w:r w:rsidRPr="005444DE">
                        <w:rPr>
                          <w:rFonts w:ascii="Times New Roman" w:hAnsi="Times New Roman" w:cs="Times New Roman"/>
                          <w:noProof/>
                          <w:color w:val="0E0E0E"/>
                        </w:rPr>
                        <w:t xml:space="preserve">igura 1-B describe las </w:t>
                      </w:r>
                      <w:r>
                        <w:rPr>
                          <w:rFonts w:ascii="Times New Roman" w:hAnsi="Times New Roman" w:cs="Times New Roman"/>
                          <w:noProof/>
                          <w:color w:val="0E0E0E"/>
                        </w:rPr>
                        <w:t>funcionalidades del aplicación a de</w:t>
                      </w:r>
                    </w:p>
                    <w:p w:rsidR="00BB089C" w:rsidRDefault="00BB089C" w:rsidP="00AD1D9E"/>
                  </w:txbxContent>
                </v:textbox>
              </v:shape>
            </w:pict>
          </mc:Fallback>
        </mc:AlternateContent>
      </w:r>
    </w:p>
    <w:p w:rsidR="00AD1D9E" w:rsidRPr="00C27D10" w:rsidRDefault="00AD1D9E" w:rsidP="001F7D7D">
      <w:pPr>
        <w:pStyle w:val="Prrafodelista"/>
        <w:spacing w:line="240" w:lineRule="auto"/>
        <w:ind w:left="0" w:firstLine="708"/>
        <w:jc w:val="both"/>
        <w:rPr>
          <w:rFonts w:ascii="Arial" w:hAnsi="Arial" w:cs="Arial"/>
          <w:sz w:val="24"/>
          <w:szCs w:val="24"/>
        </w:rPr>
      </w:pPr>
    </w:p>
    <w:p w:rsidR="00AD1D9E" w:rsidRPr="00C27D10" w:rsidRDefault="00AD1D9E" w:rsidP="001F7D7D">
      <w:pPr>
        <w:pStyle w:val="Prrafodelista"/>
        <w:spacing w:line="240" w:lineRule="auto"/>
        <w:ind w:left="0" w:firstLine="708"/>
        <w:jc w:val="both"/>
        <w:rPr>
          <w:rFonts w:ascii="Arial" w:hAnsi="Arial" w:cs="Arial"/>
          <w:sz w:val="24"/>
          <w:szCs w:val="24"/>
        </w:rPr>
      </w:pPr>
    </w:p>
    <w:p w:rsidR="006F5DB4" w:rsidRPr="00C27D10" w:rsidRDefault="006F5DB4" w:rsidP="001F7D7D">
      <w:pPr>
        <w:pStyle w:val="Prrafodelista"/>
        <w:spacing w:line="240" w:lineRule="auto"/>
        <w:ind w:left="0"/>
        <w:jc w:val="center"/>
        <w:rPr>
          <w:rFonts w:ascii="Arial" w:hAnsi="Arial" w:cs="Arial"/>
          <w:sz w:val="24"/>
          <w:szCs w:val="24"/>
        </w:rPr>
      </w:pPr>
    </w:p>
    <w:p w:rsidR="006F5DB4" w:rsidRPr="00C27D10" w:rsidRDefault="006F5DB4" w:rsidP="001F7D7D">
      <w:pPr>
        <w:pStyle w:val="Prrafodelista"/>
        <w:spacing w:line="240" w:lineRule="auto"/>
        <w:ind w:left="0" w:firstLine="708"/>
        <w:jc w:val="both"/>
        <w:rPr>
          <w:rFonts w:ascii="Arial" w:hAnsi="Arial" w:cs="Arial"/>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FE426D" w:rsidP="00FE426D">
      <w:pPr>
        <w:pStyle w:val="Prrafodelista"/>
        <w:spacing w:after="160" w:line="240" w:lineRule="auto"/>
        <w:ind w:left="1080"/>
        <w:rPr>
          <w:rFonts w:ascii="Arial" w:hAnsi="Arial" w:cs="Arial"/>
          <w:i/>
          <w:sz w:val="24"/>
          <w:szCs w:val="24"/>
        </w:rPr>
      </w:pPr>
    </w:p>
    <w:p w:rsidR="00FE426D" w:rsidRPr="00C27D10" w:rsidRDefault="00795CAA" w:rsidP="008D3D9F">
      <w:pPr>
        <w:spacing w:after="160" w:line="240" w:lineRule="auto"/>
        <w:rPr>
          <w:rFonts w:ascii="Arial" w:hAnsi="Arial" w:cs="Arial"/>
          <w:i/>
          <w:sz w:val="24"/>
          <w:szCs w:val="24"/>
        </w:rPr>
      </w:pPr>
      <w:r w:rsidRPr="00C27D10">
        <w:rPr>
          <w:rFonts w:ascii="Arial" w:hAnsi="Arial" w:cs="Arial"/>
          <w:i/>
          <w:sz w:val="24"/>
          <w:szCs w:val="24"/>
        </w:rPr>
        <w:t xml:space="preserve"> </w:t>
      </w:r>
    </w:p>
    <w:p w:rsidR="008227D0" w:rsidRDefault="008227D0" w:rsidP="008227D0">
      <w:pPr>
        <w:pStyle w:val="Prrafodelista"/>
        <w:spacing w:after="160" w:line="240" w:lineRule="auto"/>
        <w:ind w:left="1080"/>
        <w:rPr>
          <w:rFonts w:ascii="Arial" w:hAnsi="Arial" w:cs="Arial"/>
          <w:i/>
        </w:rPr>
      </w:pPr>
    </w:p>
    <w:p w:rsidR="00C66005" w:rsidRPr="0072332B" w:rsidRDefault="00B5525D" w:rsidP="001F7D7D">
      <w:pPr>
        <w:pStyle w:val="Prrafodelista"/>
        <w:numPr>
          <w:ilvl w:val="0"/>
          <w:numId w:val="16"/>
        </w:numPr>
        <w:spacing w:after="160" w:line="240" w:lineRule="auto"/>
        <w:rPr>
          <w:rFonts w:ascii="Arial" w:hAnsi="Arial" w:cs="Arial"/>
          <w:i/>
        </w:rPr>
      </w:pPr>
      <w:r w:rsidRPr="0072332B">
        <w:rPr>
          <w:rFonts w:ascii="Arial" w:hAnsi="Arial" w:cs="Arial"/>
          <w:i/>
        </w:rPr>
        <w:t xml:space="preserve">Módulo de </w:t>
      </w:r>
      <w:r w:rsidR="00DE017F" w:rsidRPr="0072332B">
        <w:rPr>
          <w:rFonts w:ascii="Arial" w:hAnsi="Arial" w:cs="Arial"/>
          <w:i/>
        </w:rPr>
        <w:t>A</w:t>
      </w:r>
      <w:r w:rsidRPr="0072332B">
        <w:rPr>
          <w:rFonts w:ascii="Arial" w:hAnsi="Arial" w:cs="Arial"/>
          <w:i/>
        </w:rPr>
        <w:t>lbergues</w:t>
      </w:r>
    </w:p>
    <w:p w:rsidR="00815D3A" w:rsidRDefault="00C66005" w:rsidP="001F7D7D">
      <w:pPr>
        <w:pStyle w:val="Prrafodelista"/>
        <w:spacing w:line="240" w:lineRule="auto"/>
        <w:ind w:left="0" w:firstLine="708"/>
        <w:jc w:val="both"/>
        <w:rPr>
          <w:rFonts w:ascii="Arial" w:hAnsi="Arial" w:cs="Arial"/>
        </w:rPr>
      </w:pPr>
      <w:r w:rsidRPr="0072332B">
        <w:rPr>
          <w:rFonts w:ascii="Arial" w:hAnsi="Arial" w:cs="Arial"/>
        </w:rPr>
        <w:t xml:space="preserve">Para el registro de la ubicación geográfica de </w:t>
      </w:r>
      <w:r w:rsidR="0037559E" w:rsidRPr="0072332B">
        <w:rPr>
          <w:rFonts w:ascii="Arial" w:hAnsi="Arial" w:cs="Arial"/>
        </w:rPr>
        <w:t xml:space="preserve">todos </w:t>
      </w:r>
      <w:r w:rsidRPr="0072332B">
        <w:rPr>
          <w:rFonts w:ascii="Arial" w:hAnsi="Arial" w:cs="Arial"/>
        </w:rPr>
        <w:t>los albergues</w:t>
      </w:r>
      <w:r w:rsidR="0037559E" w:rsidRPr="0072332B">
        <w:rPr>
          <w:rFonts w:ascii="Arial" w:hAnsi="Arial" w:cs="Arial"/>
        </w:rPr>
        <w:t xml:space="preserve"> asignados para </w:t>
      </w:r>
      <w:r w:rsidR="00724F61" w:rsidRPr="0072332B">
        <w:rPr>
          <w:rFonts w:ascii="Arial" w:hAnsi="Arial" w:cs="Arial"/>
        </w:rPr>
        <w:t>el</w:t>
      </w:r>
      <w:r w:rsidR="0037559E" w:rsidRPr="0072332B">
        <w:rPr>
          <w:rFonts w:ascii="Arial" w:hAnsi="Arial" w:cs="Arial"/>
        </w:rPr>
        <w:t xml:space="preserve"> </w:t>
      </w:r>
      <w:r w:rsidR="00724F61" w:rsidRPr="0072332B">
        <w:rPr>
          <w:rFonts w:ascii="Arial" w:hAnsi="Arial" w:cs="Arial"/>
        </w:rPr>
        <w:t>cantón</w:t>
      </w:r>
      <w:r w:rsidR="0037559E" w:rsidRPr="0072332B">
        <w:rPr>
          <w:rFonts w:ascii="Arial" w:hAnsi="Arial" w:cs="Arial"/>
        </w:rPr>
        <w:t xml:space="preserve"> de Latacunga</w:t>
      </w:r>
      <w:r w:rsidRPr="0072332B">
        <w:rPr>
          <w:rFonts w:ascii="Arial" w:hAnsi="Arial" w:cs="Arial"/>
        </w:rPr>
        <w:t>,</w:t>
      </w:r>
      <w:r w:rsidR="005356D8" w:rsidRPr="0072332B">
        <w:rPr>
          <w:rFonts w:ascii="Arial" w:hAnsi="Arial" w:cs="Arial"/>
        </w:rPr>
        <w:t xml:space="preserve"> se ha obtenido información de la Secretaría Nacional de Gestión de Riesgos,</w:t>
      </w:r>
      <w:r w:rsidR="00815D3A" w:rsidRPr="0072332B">
        <w:rPr>
          <w:rFonts w:ascii="Arial" w:hAnsi="Arial" w:cs="Arial"/>
        </w:rPr>
        <w:t xml:space="preserve"> para lo cual se ha considerado únicamente los registros de las parroquias en zonas de riesgo del cantón en estudio.</w:t>
      </w:r>
      <w:r w:rsidR="001342B6" w:rsidRPr="0072332B">
        <w:rPr>
          <w:rFonts w:ascii="Arial" w:hAnsi="Arial" w:cs="Arial"/>
        </w:rPr>
        <w:t xml:space="preserve"> En la Tabla </w:t>
      </w:r>
      <w:r w:rsidR="00F44DF7" w:rsidRPr="0072332B">
        <w:rPr>
          <w:rFonts w:ascii="Arial" w:hAnsi="Arial" w:cs="Arial"/>
        </w:rPr>
        <w:t>1</w:t>
      </w:r>
      <w:r w:rsidR="001342B6" w:rsidRPr="0072332B">
        <w:rPr>
          <w:rFonts w:ascii="Arial" w:hAnsi="Arial" w:cs="Arial"/>
        </w:rPr>
        <w:t xml:space="preserve"> se puede apreciar </w:t>
      </w:r>
      <w:r w:rsidR="00B63D79" w:rsidRPr="0072332B">
        <w:rPr>
          <w:rFonts w:ascii="Arial" w:hAnsi="Arial" w:cs="Arial"/>
        </w:rPr>
        <w:t>el número de</w:t>
      </w:r>
      <w:r w:rsidR="001342B6" w:rsidRPr="0072332B">
        <w:rPr>
          <w:rFonts w:ascii="Arial" w:hAnsi="Arial" w:cs="Arial"/>
        </w:rPr>
        <w:t xml:space="preserve"> albergues por parroquia que se han identificado.</w:t>
      </w:r>
    </w:p>
    <w:p w:rsidR="00252AF4" w:rsidRPr="0072332B" w:rsidRDefault="00252AF4" w:rsidP="001F7D7D">
      <w:pPr>
        <w:pStyle w:val="Prrafodelista"/>
        <w:spacing w:line="240" w:lineRule="auto"/>
        <w:ind w:left="0" w:firstLine="708"/>
        <w:jc w:val="both"/>
        <w:rPr>
          <w:rFonts w:ascii="Arial" w:hAnsi="Arial" w:cs="Arial"/>
        </w:rPr>
      </w:pPr>
    </w:p>
    <w:p w:rsidR="00476260" w:rsidRPr="00C51BA2" w:rsidRDefault="00476260" w:rsidP="00252AF4">
      <w:pPr>
        <w:spacing w:after="0" w:line="240" w:lineRule="auto"/>
        <w:ind w:left="708"/>
        <w:rPr>
          <w:rFonts w:ascii="Arial" w:hAnsi="Arial" w:cs="Arial"/>
          <w:b/>
        </w:rPr>
      </w:pPr>
      <w:r w:rsidRPr="00C51BA2">
        <w:rPr>
          <w:rFonts w:ascii="Arial" w:hAnsi="Arial" w:cs="Arial"/>
          <w:b/>
        </w:rPr>
        <w:t>Tabla 1</w:t>
      </w:r>
    </w:p>
    <w:p w:rsidR="00476260" w:rsidRPr="00C51BA2" w:rsidRDefault="00D52CDC" w:rsidP="00252AF4">
      <w:pPr>
        <w:spacing w:after="0" w:line="240" w:lineRule="auto"/>
        <w:ind w:left="708"/>
        <w:rPr>
          <w:rFonts w:ascii="Arial" w:hAnsi="Arial" w:cs="Arial"/>
        </w:rPr>
      </w:pPr>
      <w:r w:rsidRPr="00C51BA2">
        <w:rPr>
          <w:rFonts w:ascii="Arial" w:hAnsi="Arial" w:cs="Arial"/>
        </w:rPr>
        <w:t>Número de albergues por parroquia del Cantón Latacunga</w:t>
      </w:r>
    </w:p>
    <w:p w:rsidR="001342B6" w:rsidRPr="00C27D10" w:rsidRDefault="001342B6" w:rsidP="00252AF4">
      <w:pPr>
        <w:pStyle w:val="Prrafodelista"/>
        <w:spacing w:line="240" w:lineRule="auto"/>
        <w:ind w:left="0" w:firstLine="708"/>
        <w:jc w:val="both"/>
        <w:rPr>
          <w:rFonts w:ascii="Arial" w:hAnsi="Arial" w:cs="Arial"/>
          <w:sz w:val="24"/>
          <w:szCs w:val="24"/>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2307"/>
      </w:tblGrid>
      <w:tr w:rsidR="00F44DF7" w:rsidRPr="00C27D10" w:rsidTr="00476260">
        <w:trPr>
          <w:jc w:val="center"/>
        </w:trPr>
        <w:tc>
          <w:tcPr>
            <w:tcW w:w="2087" w:type="dxa"/>
            <w:tcBorders>
              <w:top w:val="single" w:sz="4" w:space="0" w:color="auto"/>
              <w:bottom w:val="single" w:sz="4" w:space="0" w:color="auto"/>
            </w:tcBorders>
          </w:tcPr>
          <w:p w:rsidR="00F44DF7" w:rsidRPr="00C27D10" w:rsidRDefault="00BB64DC" w:rsidP="001F7D7D">
            <w:pPr>
              <w:pStyle w:val="Prrafodelista"/>
              <w:ind w:left="0"/>
              <w:jc w:val="center"/>
              <w:rPr>
                <w:rFonts w:ascii="Arial" w:hAnsi="Arial" w:cs="Arial"/>
                <w:b/>
              </w:rPr>
            </w:pPr>
            <w:r w:rsidRPr="00C27D10">
              <w:rPr>
                <w:rFonts w:ascii="Arial" w:hAnsi="Arial" w:cs="Arial"/>
                <w:b/>
              </w:rPr>
              <w:t>Parroquia</w:t>
            </w:r>
          </w:p>
        </w:tc>
        <w:tc>
          <w:tcPr>
            <w:tcW w:w="2307" w:type="dxa"/>
            <w:tcBorders>
              <w:top w:val="single" w:sz="4" w:space="0" w:color="auto"/>
              <w:bottom w:val="single" w:sz="4" w:space="0" w:color="auto"/>
            </w:tcBorders>
          </w:tcPr>
          <w:p w:rsidR="00F44DF7" w:rsidRPr="00C27D10" w:rsidRDefault="00BB64DC" w:rsidP="001F7D7D">
            <w:pPr>
              <w:pStyle w:val="Prrafodelista"/>
              <w:ind w:left="0"/>
              <w:jc w:val="center"/>
              <w:rPr>
                <w:rFonts w:ascii="Arial" w:hAnsi="Arial" w:cs="Arial"/>
                <w:b/>
              </w:rPr>
            </w:pPr>
            <w:r w:rsidRPr="00C27D10">
              <w:rPr>
                <w:rFonts w:ascii="Arial" w:hAnsi="Arial" w:cs="Arial"/>
                <w:b/>
              </w:rPr>
              <w:t>Número Albergues</w:t>
            </w:r>
          </w:p>
        </w:tc>
      </w:tr>
      <w:tr w:rsidR="00F44DF7" w:rsidRPr="00C27D10" w:rsidTr="00476260">
        <w:trPr>
          <w:jc w:val="center"/>
        </w:trPr>
        <w:tc>
          <w:tcPr>
            <w:tcW w:w="2087" w:type="dxa"/>
            <w:tcBorders>
              <w:top w:val="single" w:sz="4" w:space="0" w:color="auto"/>
              <w:bottom w:val="single" w:sz="4" w:space="0" w:color="auto"/>
            </w:tcBorders>
          </w:tcPr>
          <w:p w:rsidR="00F44DF7" w:rsidRPr="00C27D10" w:rsidRDefault="00BB64DC" w:rsidP="001F7D7D">
            <w:pPr>
              <w:pStyle w:val="Prrafodelista"/>
              <w:ind w:left="0"/>
              <w:jc w:val="center"/>
              <w:rPr>
                <w:rFonts w:ascii="Arial" w:hAnsi="Arial" w:cs="Arial"/>
              </w:rPr>
            </w:pPr>
            <w:r w:rsidRPr="00C27D10">
              <w:rPr>
                <w:rFonts w:ascii="Arial" w:hAnsi="Arial" w:cs="Arial"/>
              </w:rPr>
              <w:t>11 de Noviembre</w:t>
            </w:r>
          </w:p>
        </w:tc>
        <w:tc>
          <w:tcPr>
            <w:tcW w:w="2307" w:type="dxa"/>
            <w:tcBorders>
              <w:top w:val="single" w:sz="4" w:space="0" w:color="auto"/>
              <w:bottom w:val="single" w:sz="4" w:space="0" w:color="auto"/>
            </w:tcBorders>
          </w:tcPr>
          <w:p w:rsidR="00F44DF7" w:rsidRPr="00C27D10" w:rsidRDefault="00BB64DC" w:rsidP="001F7D7D">
            <w:pPr>
              <w:pStyle w:val="Prrafodelista"/>
              <w:ind w:left="0"/>
              <w:jc w:val="center"/>
              <w:rPr>
                <w:rFonts w:ascii="Arial" w:hAnsi="Arial" w:cs="Arial"/>
              </w:rPr>
            </w:pPr>
            <w:r w:rsidRPr="00C27D10">
              <w:rPr>
                <w:rFonts w:ascii="Arial" w:hAnsi="Arial" w:cs="Arial"/>
              </w:rPr>
              <w:t>2</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proofErr w:type="spellStart"/>
            <w:r w:rsidRPr="00C27D10">
              <w:rPr>
                <w:rFonts w:ascii="Arial" w:hAnsi="Arial" w:cs="Arial"/>
              </w:rPr>
              <w:t>Alaquez</w:t>
            </w:r>
            <w:proofErr w:type="spellEnd"/>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9</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Belisario Quevedo</w:t>
            </w:r>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4</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San Buenaventura</w:t>
            </w:r>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3</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proofErr w:type="spellStart"/>
            <w:r w:rsidRPr="00C27D10">
              <w:rPr>
                <w:rFonts w:ascii="Arial" w:hAnsi="Arial" w:cs="Arial"/>
              </w:rPr>
              <w:t>Chantilin</w:t>
            </w:r>
            <w:proofErr w:type="spellEnd"/>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6</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Eloy Alfaro</w:t>
            </w:r>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42</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proofErr w:type="spellStart"/>
            <w:r w:rsidRPr="00C27D10">
              <w:rPr>
                <w:rFonts w:ascii="Arial" w:hAnsi="Arial" w:cs="Arial"/>
              </w:rPr>
              <w:t>Joseguango</w:t>
            </w:r>
            <w:proofErr w:type="spellEnd"/>
            <w:r w:rsidRPr="00C27D10">
              <w:rPr>
                <w:rFonts w:ascii="Arial" w:hAnsi="Arial" w:cs="Arial"/>
              </w:rPr>
              <w:t xml:space="preserve"> Bajo</w:t>
            </w:r>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2</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Juan Montalvo</w:t>
            </w:r>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17</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La Matriz</w:t>
            </w:r>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13</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proofErr w:type="spellStart"/>
            <w:r w:rsidRPr="00C27D10">
              <w:rPr>
                <w:rFonts w:ascii="Arial" w:hAnsi="Arial" w:cs="Arial"/>
              </w:rPr>
              <w:t>Mulalo</w:t>
            </w:r>
            <w:proofErr w:type="spellEnd"/>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19</w:t>
            </w:r>
          </w:p>
        </w:tc>
      </w:tr>
      <w:tr w:rsidR="00BB64DC" w:rsidRPr="00C27D10" w:rsidTr="00476260">
        <w:trPr>
          <w:jc w:val="center"/>
        </w:trPr>
        <w:tc>
          <w:tcPr>
            <w:tcW w:w="208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proofErr w:type="spellStart"/>
            <w:r w:rsidRPr="00C27D10">
              <w:rPr>
                <w:rFonts w:ascii="Arial" w:hAnsi="Arial" w:cs="Arial"/>
              </w:rPr>
              <w:t>Tanicuchi</w:t>
            </w:r>
            <w:proofErr w:type="spellEnd"/>
          </w:p>
        </w:tc>
        <w:tc>
          <w:tcPr>
            <w:tcW w:w="2307" w:type="dxa"/>
            <w:tcBorders>
              <w:top w:val="single" w:sz="4" w:space="0" w:color="auto"/>
              <w:bottom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1</w:t>
            </w:r>
          </w:p>
        </w:tc>
      </w:tr>
      <w:tr w:rsidR="00BB64DC" w:rsidRPr="00C27D10" w:rsidTr="00476260">
        <w:trPr>
          <w:jc w:val="center"/>
        </w:trPr>
        <w:tc>
          <w:tcPr>
            <w:tcW w:w="2087" w:type="dxa"/>
            <w:tcBorders>
              <w:top w:val="single" w:sz="4" w:space="0" w:color="auto"/>
            </w:tcBorders>
          </w:tcPr>
          <w:p w:rsidR="00BB64DC" w:rsidRPr="00C27D10" w:rsidRDefault="00BB64DC" w:rsidP="001F7D7D">
            <w:pPr>
              <w:pStyle w:val="Prrafodelista"/>
              <w:ind w:left="0"/>
              <w:jc w:val="center"/>
              <w:rPr>
                <w:rFonts w:ascii="Arial" w:hAnsi="Arial" w:cs="Arial"/>
              </w:rPr>
            </w:pPr>
            <w:proofErr w:type="spellStart"/>
            <w:r w:rsidRPr="00C27D10">
              <w:rPr>
                <w:rFonts w:ascii="Arial" w:hAnsi="Arial" w:cs="Arial"/>
              </w:rPr>
              <w:t>Zumbalica</w:t>
            </w:r>
            <w:proofErr w:type="spellEnd"/>
          </w:p>
        </w:tc>
        <w:tc>
          <w:tcPr>
            <w:tcW w:w="2307" w:type="dxa"/>
            <w:tcBorders>
              <w:top w:val="single" w:sz="4" w:space="0" w:color="auto"/>
            </w:tcBorders>
          </w:tcPr>
          <w:p w:rsidR="00BB64DC" w:rsidRPr="00C27D10" w:rsidRDefault="00BB64DC" w:rsidP="001F7D7D">
            <w:pPr>
              <w:pStyle w:val="Prrafodelista"/>
              <w:ind w:left="0"/>
              <w:jc w:val="center"/>
              <w:rPr>
                <w:rFonts w:ascii="Arial" w:hAnsi="Arial" w:cs="Arial"/>
              </w:rPr>
            </w:pPr>
            <w:r w:rsidRPr="00C27D10">
              <w:rPr>
                <w:rFonts w:ascii="Arial" w:hAnsi="Arial" w:cs="Arial"/>
              </w:rPr>
              <w:t>7</w:t>
            </w:r>
          </w:p>
        </w:tc>
      </w:tr>
    </w:tbl>
    <w:p w:rsidR="002B0632" w:rsidRPr="0072332B" w:rsidRDefault="001342B6" w:rsidP="008D3D9F">
      <w:pPr>
        <w:pStyle w:val="Prrafodelista"/>
        <w:spacing w:line="240" w:lineRule="auto"/>
        <w:ind w:left="0" w:firstLine="708"/>
        <w:jc w:val="both"/>
        <w:rPr>
          <w:rFonts w:ascii="Arial" w:hAnsi="Arial" w:cs="Arial"/>
        </w:rPr>
      </w:pPr>
      <w:r w:rsidRPr="0072332B">
        <w:rPr>
          <w:rFonts w:ascii="Arial" w:hAnsi="Arial" w:cs="Arial"/>
        </w:rPr>
        <w:lastRenderedPageBreak/>
        <w:t>L</w:t>
      </w:r>
      <w:r w:rsidR="005356D8" w:rsidRPr="0072332B">
        <w:rPr>
          <w:rFonts w:ascii="Arial" w:hAnsi="Arial" w:cs="Arial"/>
        </w:rPr>
        <w:t>as coordenadas receptadas</w:t>
      </w:r>
      <w:r w:rsidRPr="0072332B">
        <w:rPr>
          <w:rFonts w:ascii="Arial" w:hAnsi="Arial" w:cs="Arial"/>
        </w:rPr>
        <w:t xml:space="preserve"> de los a</w:t>
      </w:r>
      <w:r w:rsidR="002B0632" w:rsidRPr="0072332B">
        <w:rPr>
          <w:rFonts w:ascii="Arial" w:hAnsi="Arial" w:cs="Arial"/>
        </w:rPr>
        <w:t>l</w:t>
      </w:r>
      <w:r w:rsidRPr="0072332B">
        <w:rPr>
          <w:rFonts w:ascii="Arial" w:hAnsi="Arial" w:cs="Arial"/>
        </w:rPr>
        <w:t>bergues</w:t>
      </w:r>
      <w:r w:rsidR="005356D8" w:rsidRPr="0072332B">
        <w:rPr>
          <w:rFonts w:ascii="Arial" w:hAnsi="Arial" w:cs="Arial"/>
        </w:rPr>
        <w:t xml:space="preserve"> poseen un formato UTM</w:t>
      </w:r>
      <w:r w:rsidR="005356D8" w:rsidRPr="0072332B">
        <w:rPr>
          <w:rStyle w:val="Refdenotaalpie"/>
          <w:rFonts w:ascii="Arial" w:hAnsi="Arial" w:cs="Arial"/>
        </w:rPr>
        <w:footnoteReference w:id="3"/>
      </w:r>
      <w:r w:rsidR="005356D8" w:rsidRPr="0072332B">
        <w:rPr>
          <w:rFonts w:ascii="Arial" w:hAnsi="Arial" w:cs="Arial"/>
        </w:rPr>
        <w:t xml:space="preserve">. Por esta razón </w:t>
      </w:r>
      <w:r w:rsidR="00C66005" w:rsidRPr="0072332B">
        <w:rPr>
          <w:rFonts w:ascii="Arial" w:hAnsi="Arial" w:cs="Arial"/>
        </w:rPr>
        <w:t xml:space="preserve">ha sido necesario </w:t>
      </w:r>
      <w:r w:rsidR="00806E10" w:rsidRPr="0072332B">
        <w:rPr>
          <w:rFonts w:ascii="Arial" w:hAnsi="Arial" w:cs="Arial"/>
        </w:rPr>
        <w:t>convertirlas a un formato</w:t>
      </w:r>
      <w:r w:rsidR="00495991" w:rsidRPr="0072332B">
        <w:rPr>
          <w:rFonts w:ascii="Arial" w:hAnsi="Arial" w:cs="Arial"/>
        </w:rPr>
        <w:t xml:space="preserve"> tradicional</w:t>
      </w:r>
      <w:r w:rsidR="00806E10" w:rsidRPr="0072332B">
        <w:rPr>
          <w:rFonts w:ascii="Arial" w:hAnsi="Arial" w:cs="Arial"/>
        </w:rPr>
        <w:t xml:space="preserve"> de coordenadas </w:t>
      </w:r>
      <w:r w:rsidR="00C66005" w:rsidRPr="0072332B">
        <w:rPr>
          <w:rFonts w:ascii="Arial" w:hAnsi="Arial" w:cs="Arial"/>
        </w:rPr>
        <w:t>latitud y longitud,</w:t>
      </w:r>
      <w:r w:rsidR="009E5787" w:rsidRPr="0072332B">
        <w:rPr>
          <w:rFonts w:ascii="Arial" w:hAnsi="Arial" w:cs="Arial"/>
        </w:rPr>
        <w:t xml:space="preserve"> ya que la </w:t>
      </w:r>
      <w:r w:rsidR="00806E10" w:rsidRPr="0072332B">
        <w:rPr>
          <w:rFonts w:ascii="Arial" w:hAnsi="Arial" w:cs="Arial"/>
        </w:rPr>
        <w:t>Google</w:t>
      </w:r>
      <w:r w:rsidR="009E5787" w:rsidRPr="0072332B">
        <w:rPr>
          <w:rFonts w:ascii="Arial" w:hAnsi="Arial" w:cs="Arial"/>
        </w:rPr>
        <w:t xml:space="preserve"> </w:t>
      </w:r>
      <w:proofErr w:type="spellStart"/>
      <w:r w:rsidR="00806E10" w:rsidRPr="0072332B">
        <w:rPr>
          <w:rFonts w:ascii="Arial" w:hAnsi="Arial" w:cs="Arial"/>
        </w:rPr>
        <w:t>Maps</w:t>
      </w:r>
      <w:proofErr w:type="spellEnd"/>
      <w:r w:rsidR="009E5787" w:rsidRPr="0072332B">
        <w:rPr>
          <w:rFonts w:ascii="Arial" w:hAnsi="Arial" w:cs="Arial"/>
        </w:rPr>
        <w:t xml:space="preserve"> API</w:t>
      </w:r>
      <w:r w:rsidR="00806E10" w:rsidRPr="0072332B">
        <w:rPr>
          <w:rFonts w:ascii="Arial" w:hAnsi="Arial" w:cs="Arial"/>
        </w:rPr>
        <w:t xml:space="preserve"> requiere este formato para operar</w:t>
      </w:r>
      <w:r w:rsidR="002B0632" w:rsidRPr="0072332B">
        <w:rPr>
          <w:rFonts w:ascii="Arial" w:hAnsi="Arial" w:cs="Arial"/>
        </w:rPr>
        <w:t xml:space="preserve"> </w:t>
      </w:r>
      <w:r w:rsidR="008D3D9F" w:rsidRPr="0072332B">
        <w:rPr>
          <w:rFonts w:ascii="Arial" w:hAnsi="Arial" w:cs="Arial"/>
        </w:rPr>
        <w:t xml:space="preserve">coordenadas geo-referenciales. </w:t>
      </w:r>
    </w:p>
    <w:p w:rsidR="00DA3457" w:rsidRPr="0072332B" w:rsidRDefault="002B0632" w:rsidP="001F7D7D">
      <w:pPr>
        <w:pStyle w:val="Prrafodelista"/>
        <w:spacing w:line="240" w:lineRule="auto"/>
        <w:ind w:left="0" w:firstLine="708"/>
        <w:jc w:val="both"/>
        <w:rPr>
          <w:rFonts w:ascii="Arial" w:hAnsi="Arial" w:cs="Arial"/>
        </w:rPr>
      </w:pPr>
      <w:r w:rsidRPr="0072332B">
        <w:rPr>
          <w:rFonts w:ascii="Arial" w:hAnsi="Arial" w:cs="Arial"/>
        </w:rPr>
        <w:t xml:space="preserve">Determinada la ubicación geográfica de los albergues el siguiente paso ha sido publicarlos en cartografía. </w:t>
      </w:r>
      <w:r w:rsidR="00DA3457" w:rsidRPr="0072332B">
        <w:rPr>
          <w:rFonts w:ascii="Arial" w:hAnsi="Arial" w:cs="Arial"/>
        </w:rPr>
        <w:t>Para la publicación de estos puntos de ubicación</w:t>
      </w:r>
      <w:r w:rsidR="009B6A77" w:rsidRPr="0072332B">
        <w:rPr>
          <w:rFonts w:ascii="Arial" w:hAnsi="Arial" w:cs="Arial"/>
        </w:rPr>
        <w:t xml:space="preserve">, primero se almacenó las coordenadas de latitud y longitud en un motor de base de datos y para que sean visualizados en la cartografía de </w:t>
      </w:r>
      <w:proofErr w:type="spellStart"/>
      <w:r w:rsidR="009B6A77" w:rsidRPr="0072332B">
        <w:rPr>
          <w:rFonts w:ascii="Arial" w:hAnsi="Arial" w:cs="Arial"/>
        </w:rPr>
        <w:t>GoogleMaps</w:t>
      </w:r>
      <w:proofErr w:type="spellEnd"/>
      <w:r w:rsidR="004B4348" w:rsidRPr="0072332B">
        <w:rPr>
          <w:rFonts w:ascii="Arial" w:hAnsi="Arial" w:cs="Arial"/>
        </w:rPr>
        <w:t xml:space="preserve"> se utilizó la Clase de S</w:t>
      </w:r>
      <w:r w:rsidR="00C050D6" w:rsidRPr="0072332B">
        <w:rPr>
          <w:rFonts w:ascii="Arial" w:hAnsi="Arial" w:cs="Arial"/>
        </w:rPr>
        <w:t xml:space="preserve">uperposición </w:t>
      </w:r>
      <w:proofErr w:type="spellStart"/>
      <w:r w:rsidR="00C050D6" w:rsidRPr="0072332B">
        <w:rPr>
          <w:rFonts w:ascii="Arial" w:hAnsi="Arial" w:cs="Arial"/>
        </w:rPr>
        <w:t>Marker</w:t>
      </w:r>
      <w:proofErr w:type="spellEnd"/>
      <w:r w:rsidR="00C050D6" w:rsidRPr="0072332B">
        <w:rPr>
          <w:rStyle w:val="Refdenotaalpie"/>
          <w:rFonts w:ascii="Arial" w:hAnsi="Arial" w:cs="Arial"/>
        </w:rPr>
        <w:footnoteReference w:id="4"/>
      </w:r>
      <w:r w:rsidR="00C050D6" w:rsidRPr="0072332B">
        <w:rPr>
          <w:rFonts w:ascii="Arial" w:hAnsi="Arial" w:cs="Arial"/>
        </w:rPr>
        <w:t xml:space="preserve"> </w:t>
      </w:r>
      <w:r w:rsidR="00DA3457" w:rsidRPr="0072332B">
        <w:rPr>
          <w:rFonts w:ascii="Arial" w:hAnsi="Arial" w:cs="Arial"/>
        </w:rPr>
        <w:t xml:space="preserve">de esta manera se logra </w:t>
      </w:r>
      <w:r w:rsidR="009B6A77" w:rsidRPr="0072332B">
        <w:rPr>
          <w:rFonts w:ascii="Arial" w:hAnsi="Arial" w:cs="Arial"/>
        </w:rPr>
        <w:t>publicar las coordenadas geo-referenciales de todos los albergues</w:t>
      </w:r>
    </w:p>
    <w:p w:rsidR="00DA3457" w:rsidRPr="0072332B" w:rsidRDefault="00DA3457" w:rsidP="001F7D7D">
      <w:pPr>
        <w:pStyle w:val="Prrafodelista"/>
        <w:spacing w:line="240" w:lineRule="auto"/>
        <w:ind w:left="0"/>
        <w:jc w:val="both"/>
        <w:rPr>
          <w:rFonts w:ascii="Arial" w:hAnsi="Arial" w:cs="Arial"/>
        </w:rPr>
      </w:pPr>
    </w:p>
    <w:p w:rsidR="00DE017F" w:rsidRPr="0072332B" w:rsidRDefault="00DE017F" w:rsidP="001F7D7D">
      <w:pPr>
        <w:pStyle w:val="Prrafodelista"/>
        <w:numPr>
          <w:ilvl w:val="0"/>
          <w:numId w:val="16"/>
        </w:numPr>
        <w:spacing w:after="160" w:line="240" w:lineRule="auto"/>
        <w:rPr>
          <w:rFonts w:ascii="Arial" w:hAnsi="Arial" w:cs="Arial"/>
          <w:i/>
        </w:rPr>
      </w:pPr>
      <w:r w:rsidRPr="0072332B">
        <w:rPr>
          <w:rFonts w:ascii="Arial" w:hAnsi="Arial" w:cs="Arial"/>
          <w:i/>
        </w:rPr>
        <w:t>Módulo de Personas con Discapacidad</w:t>
      </w:r>
    </w:p>
    <w:p w:rsidR="00562A41" w:rsidRPr="0072332B" w:rsidRDefault="008C10CE" w:rsidP="001F7D7D">
      <w:pPr>
        <w:spacing w:line="240" w:lineRule="auto"/>
        <w:ind w:firstLine="708"/>
        <w:jc w:val="both"/>
        <w:rPr>
          <w:rFonts w:ascii="Arial" w:hAnsi="Arial" w:cs="Arial"/>
        </w:rPr>
      </w:pPr>
      <w:r w:rsidRPr="0072332B">
        <w:rPr>
          <w:rFonts w:ascii="Arial" w:hAnsi="Arial" w:cs="Arial"/>
        </w:rPr>
        <w:t>Inicialmente se desarrolla</w:t>
      </w:r>
      <w:r w:rsidR="00DA449A" w:rsidRPr="0072332B">
        <w:rPr>
          <w:rFonts w:ascii="Arial" w:hAnsi="Arial" w:cs="Arial"/>
        </w:rPr>
        <w:t xml:space="preserve"> en la aplicación</w:t>
      </w:r>
      <w:r w:rsidRPr="0072332B">
        <w:rPr>
          <w:rFonts w:ascii="Arial" w:hAnsi="Arial" w:cs="Arial"/>
        </w:rPr>
        <w:t xml:space="preserve"> un ambiente para que el usuario pueda registrar una ubicación geográfica que corresponde</w:t>
      </w:r>
      <w:r w:rsidR="00DA449A" w:rsidRPr="0072332B">
        <w:rPr>
          <w:rFonts w:ascii="Arial" w:hAnsi="Arial" w:cs="Arial"/>
        </w:rPr>
        <w:t>ría</w:t>
      </w:r>
      <w:r w:rsidRPr="0072332B">
        <w:rPr>
          <w:rFonts w:ascii="Arial" w:hAnsi="Arial" w:cs="Arial"/>
        </w:rPr>
        <w:t xml:space="preserve"> a su domicilio, conjuntamente con información complementaria a su identificación y </w:t>
      </w:r>
      <w:r w:rsidR="00DA449A" w:rsidRPr="0072332B">
        <w:rPr>
          <w:rFonts w:ascii="Arial" w:hAnsi="Arial" w:cs="Arial"/>
        </w:rPr>
        <w:t>condición de discapacidad, e</w:t>
      </w:r>
      <w:r w:rsidR="00E910F0" w:rsidRPr="0072332B">
        <w:rPr>
          <w:rFonts w:ascii="Arial" w:hAnsi="Arial" w:cs="Arial"/>
        </w:rPr>
        <w:t>sta</w:t>
      </w:r>
      <w:r w:rsidR="00DA449A" w:rsidRPr="0072332B">
        <w:rPr>
          <w:rFonts w:ascii="Arial" w:hAnsi="Arial" w:cs="Arial"/>
        </w:rPr>
        <w:t xml:space="preserve"> </w:t>
      </w:r>
      <w:r w:rsidR="00E910F0" w:rsidRPr="0072332B">
        <w:rPr>
          <w:rFonts w:ascii="Arial" w:hAnsi="Arial" w:cs="Arial"/>
        </w:rPr>
        <w:t>última</w:t>
      </w:r>
      <w:r w:rsidR="00DA449A" w:rsidRPr="0072332B">
        <w:rPr>
          <w:rFonts w:ascii="Arial" w:hAnsi="Arial" w:cs="Arial"/>
        </w:rPr>
        <w:t xml:space="preserve"> en caso de poseerla.</w:t>
      </w:r>
      <w:r w:rsidR="00E910F0" w:rsidRPr="0072332B">
        <w:rPr>
          <w:rFonts w:ascii="Arial" w:hAnsi="Arial" w:cs="Arial"/>
        </w:rPr>
        <w:t xml:space="preserve"> En esta ocasión las coordenadas de latitud y longitud las entrega el usuario a través de su interacción con la cartografía de la interfaz de la aplicación.</w:t>
      </w:r>
      <w:r w:rsidR="0056652C" w:rsidRPr="0072332B">
        <w:rPr>
          <w:rFonts w:ascii="Arial" w:hAnsi="Arial" w:cs="Arial"/>
        </w:rPr>
        <w:t xml:space="preserve"> </w:t>
      </w:r>
      <w:r w:rsidR="00184B3A" w:rsidRPr="0072332B">
        <w:rPr>
          <w:rFonts w:ascii="Arial" w:hAnsi="Arial" w:cs="Arial"/>
        </w:rPr>
        <w:t xml:space="preserve"> </w:t>
      </w:r>
      <w:r w:rsidR="00D460F9" w:rsidRPr="0072332B">
        <w:rPr>
          <w:rFonts w:ascii="Arial" w:hAnsi="Arial" w:cs="Arial"/>
        </w:rPr>
        <w:t xml:space="preserve">El </w:t>
      </w:r>
      <w:r w:rsidR="00562A41" w:rsidRPr="0072332B">
        <w:rPr>
          <w:rFonts w:ascii="Arial" w:hAnsi="Arial" w:cs="Arial"/>
        </w:rPr>
        <w:t>usuario a través de</w:t>
      </w:r>
      <w:r w:rsidR="00D460F9" w:rsidRPr="0072332B">
        <w:rPr>
          <w:rFonts w:ascii="Arial" w:hAnsi="Arial" w:cs="Arial"/>
        </w:rPr>
        <w:t xml:space="preserve"> un </w:t>
      </w:r>
      <w:r w:rsidR="00562A41" w:rsidRPr="0072332B">
        <w:rPr>
          <w:rFonts w:ascii="Arial" w:hAnsi="Arial" w:cs="Arial"/>
        </w:rPr>
        <w:t>“</w:t>
      </w:r>
      <w:proofErr w:type="spellStart"/>
      <w:r w:rsidR="00562A41" w:rsidRPr="0072332B">
        <w:rPr>
          <w:rFonts w:ascii="Arial" w:hAnsi="Arial" w:cs="Arial"/>
        </w:rPr>
        <w:t>Drag</w:t>
      </w:r>
      <w:proofErr w:type="spellEnd"/>
      <w:r w:rsidR="00562A41" w:rsidRPr="0072332B">
        <w:rPr>
          <w:rFonts w:ascii="Arial" w:hAnsi="Arial" w:cs="Arial"/>
        </w:rPr>
        <w:t xml:space="preserve"> and </w:t>
      </w:r>
      <w:proofErr w:type="spellStart"/>
      <w:r w:rsidR="00562A41" w:rsidRPr="0072332B">
        <w:rPr>
          <w:rFonts w:ascii="Arial" w:hAnsi="Arial" w:cs="Arial"/>
        </w:rPr>
        <w:t>Drop</w:t>
      </w:r>
      <w:proofErr w:type="spellEnd"/>
      <w:r w:rsidR="00562A41" w:rsidRPr="0072332B">
        <w:rPr>
          <w:rFonts w:ascii="Arial" w:hAnsi="Arial" w:cs="Arial"/>
        </w:rPr>
        <w:t>”</w:t>
      </w:r>
      <w:r w:rsidR="00D460F9" w:rsidRPr="0072332B">
        <w:rPr>
          <w:rStyle w:val="Refdenotaalpie"/>
          <w:rFonts w:ascii="Arial" w:hAnsi="Arial" w:cs="Arial"/>
        </w:rPr>
        <w:footnoteReference w:id="5"/>
      </w:r>
      <w:r w:rsidR="00562A41" w:rsidRPr="0072332B">
        <w:rPr>
          <w:rFonts w:ascii="Arial" w:hAnsi="Arial" w:cs="Arial"/>
        </w:rPr>
        <w:t xml:space="preserve"> pueda modificar la posición geográfica de un </w:t>
      </w:r>
      <w:proofErr w:type="spellStart"/>
      <w:r w:rsidR="00562A41" w:rsidRPr="0072332B">
        <w:rPr>
          <w:rFonts w:ascii="Arial" w:hAnsi="Arial" w:cs="Arial"/>
        </w:rPr>
        <w:t>marker</w:t>
      </w:r>
      <w:proofErr w:type="spellEnd"/>
      <w:r w:rsidR="00562A41" w:rsidRPr="0072332B">
        <w:rPr>
          <w:rFonts w:ascii="Arial" w:hAnsi="Arial" w:cs="Arial"/>
        </w:rPr>
        <w:t xml:space="preserve"> hasta precisar cuál es </w:t>
      </w:r>
      <w:r w:rsidR="00434A03" w:rsidRPr="0072332B">
        <w:rPr>
          <w:rFonts w:ascii="Arial" w:hAnsi="Arial" w:cs="Arial"/>
        </w:rPr>
        <w:t xml:space="preserve">la ubicación de su </w:t>
      </w:r>
      <w:r w:rsidR="00562A41" w:rsidRPr="0072332B">
        <w:rPr>
          <w:rFonts w:ascii="Arial" w:hAnsi="Arial" w:cs="Arial"/>
        </w:rPr>
        <w:t>domicilio,</w:t>
      </w:r>
      <w:r w:rsidR="00D460F9" w:rsidRPr="0072332B">
        <w:rPr>
          <w:rFonts w:ascii="Arial" w:hAnsi="Arial" w:cs="Arial"/>
        </w:rPr>
        <w:t xml:space="preserve"> para esto,</w:t>
      </w:r>
      <w:r w:rsidR="00562A41" w:rsidRPr="0072332B">
        <w:rPr>
          <w:rFonts w:ascii="Arial" w:hAnsi="Arial" w:cs="Arial"/>
        </w:rPr>
        <w:t xml:space="preserve"> ha sido necesario la utilización de un receptor de eventos de JavaScript denominado </w:t>
      </w:r>
      <w:proofErr w:type="spellStart"/>
      <w:proofErr w:type="gramStart"/>
      <w:r w:rsidR="00562A41" w:rsidRPr="0072332B">
        <w:rPr>
          <w:rFonts w:ascii="Arial" w:hAnsi="Arial" w:cs="Arial"/>
        </w:rPr>
        <w:t>addListener</w:t>
      </w:r>
      <w:proofErr w:type="spellEnd"/>
      <w:r w:rsidR="00562A41" w:rsidRPr="0072332B">
        <w:rPr>
          <w:rFonts w:ascii="Arial" w:hAnsi="Arial" w:cs="Arial"/>
        </w:rPr>
        <w:t>(</w:t>
      </w:r>
      <w:proofErr w:type="gramEnd"/>
      <w:r w:rsidR="00562A41" w:rsidRPr="0072332B">
        <w:rPr>
          <w:rFonts w:ascii="Arial" w:hAnsi="Arial" w:cs="Arial"/>
        </w:rPr>
        <w:t>)</w:t>
      </w:r>
      <w:r w:rsidR="00434A03" w:rsidRPr="0072332B">
        <w:rPr>
          <w:rFonts w:ascii="Arial" w:hAnsi="Arial" w:cs="Arial"/>
        </w:rPr>
        <w:t>. Es así como se retiene la longitud y latitud que el usuario elija, para posteriormente guardarlo en la base de datos.</w:t>
      </w:r>
    </w:p>
    <w:p w:rsidR="00D460F9" w:rsidRDefault="00E64DBC" w:rsidP="001F7D7D">
      <w:pPr>
        <w:spacing w:line="240" w:lineRule="auto"/>
        <w:ind w:firstLine="708"/>
        <w:jc w:val="both"/>
        <w:rPr>
          <w:rFonts w:ascii="Arial" w:hAnsi="Arial" w:cs="Arial"/>
        </w:rPr>
      </w:pPr>
      <w:r w:rsidRPr="0072332B">
        <w:rPr>
          <w:rFonts w:ascii="Arial" w:hAnsi="Arial" w:cs="Arial"/>
        </w:rPr>
        <w:t xml:space="preserve">En una segunda instancia, se desarrolla en la aplicación una interfaz </w:t>
      </w:r>
      <w:proofErr w:type="gramStart"/>
      <w:r w:rsidRPr="0072332B">
        <w:rPr>
          <w:rFonts w:ascii="Arial" w:hAnsi="Arial" w:cs="Arial"/>
        </w:rPr>
        <w:t>donde</w:t>
      </w:r>
      <w:proofErr w:type="gramEnd"/>
      <w:r w:rsidRPr="0072332B">
        <w:rPr>
          <w:rFonts w:ascii="Arial" w:hAnsi="Arial" w:cs="Arial"/>
        </w:rPr>
        <w:t xml:space="preserve"> se recopila la ubicación geográfica de todos aquellos usuarios registrados que poseen alguna discapacidad. </w:t>
      </w:r>
      <w:r w:rsidR="00434A03" w:rsidRPr="0072332B">
        <w:rPr>
          <w:rFonts w:ascii="Arial" w:hAnsi="Arial" w:cs="Arial"/>
        </w:rPr>
        <w:t xml:space="preserve">De igual manera que el módulo dos, para la publicación de estas coordenadas geo-referenciales se utilizó la Clase de Superposición </w:t>
      </w:r>
      <w:proofErr w:type="spellStart"/>
      <w:r w:rsidR="00434A03" w:rsidRPr="0072332B">
        <w:rPr>
          <w:rFonts w:ascii="Arial" w:hAnsi="Arial" w:cs="Arial"/>
        </w:rPr>
        <w:t>Marker</w:t>
      </w:r>
      <w:proofErr w:type="spellEnd"/>
      <w:r w:rsidR="00434A03" w:rsidRPr="0072332B">
        <w:rPr>
          <w:rFonts w:ascii="Arial" w:hAnsi="Arial" w:cs="Arial"/>
        </w:rPr>
        <w:t xml:space="preserve">. </w:t>
      </w:r>
      <w:r w:rsidRPr="0072332B">
        <w:rPr>
          <w:rFonts w:ascii="Arial" w:hAnsi="Arial" w:cs="Arial"/>
        </w:rPr>
        <w:t>Esta funcionalidad apoya al plan de las banderas blancas</w:t>
      </w:r>
      <w:r w:rsidR="00935F99" w:rsidRPr="0072332B">
        <w:rPr>
          <w:rFonts w:ascii="Arial" w:hAnsi="Arial" w:cs="Arial"/>
        </w:rPr>
        <w:t xml:space="preserve"> fomentado por las autoridades de las localidades en zonas de riesgo volcánico.</w:t>
      </w:r>
      <w:r w:rsidR="009E42C5" w:rsidRPr="0072332B">
        <w:rPr>
          <w:rFonts w:ascii="Arial" w:hAnsi="Arial" w:cs="Arial"/>
        </w:rPr>
        <w:t xml:space="preserve"> </w:t>
      </w:r>
      <w:r w:rsidR="00D460F9" w:rsidRPr="0072332B">
        <w:rPr>
          <w:rFonts w:ascii="Arial" w:hAnsi="Arial" w:cs="Arial"/>
        </w:rPr>
        <w:t xml:space="preserve">En la Tabla </w:t>
      </w:r>
      <w:r w:rsidR="00FD3EB0" w:rsidRPr="0072332B">
        <w:rPr>
          <w:rFonts w:ascii="Arial" w:hAnsi="Arial" w:cs="Arial"/>
        </w:rPr>
        <w:t>2</w:t>
      </w:r>
      <w:r w:rsidR="00D460F9" w:rsidRPr="0072332B">
        <w:rPr>
          <w:rFonts w:ascii="Arial" w:hAnsi="Arial" w:cs="Arial"/>
        </w:rPr>
        <w:t xml:space="preserve">, </w:t>
      </w:r>
      <w:r w:rsidR="00557990" w:rsidRPr="0072332B">
        <w:rPr>
          <w:rFonts w:ascii="Arial" w:hAnsi="Arial" w:cs="Arial"/>
        </w:rPr>
        <w:t>se muestran l</w:t>
      </w:r>
      <w:r w:rsidR="00D460F9" w:rsidRPr="0072332B">
        <w:rPr>
          <w:rFonts w:ascii="Arial" w:hAnsi="Arial" w:cs="Arial"/>
        </w:rPr>
        <w:t xml:space="preserve">os tipos de discapacidad que se han detectado </w:t>
      </w:r>
      <w:r w:rsidR="00557990" w:rsidRPr="0072332B">
        <w:rPr>
          <w:rFonts w:ascii="Arial" w:hAnsi="Arial" w:cs="Arial"/>
        </w:rPr>
        <w:t>en el transcurso de esta investigación</w:t>
      </w:r>
      <w:r w:rsidR="0072332B">
        <w:rPr>
          <w:rFonts w:ascii="Arial" w:hAnsi="Arial" w:cs="Arial"/>
        </w:rPr>
        <w:t>.</w:t>
      </w:r>
    </w:p>
    <w:p w:rsidR="000529DA" w:rsidRPr="0072332B" w:rsidRDefault="000529DA" w:rsidP="001F7D7D">
      <w:pPr>
        <w:spacing w:line="240" w:lineRule="auto"/>
        <w:ind w:firstLine="708"/>
        <w:jc w:val="both"/>
        <w:rPr>
          <w:rFonts w:ascii="Arial" w:hAnsi="Arial" w:cs="Arial"/>
        </w:rPr>
      </w:pPr>
    </w:p>
    <w:p w:rsidR="00960B64" w:rsidRPr="00C51BA2" w:rsidRDefault="00960B64" w:rsidP="000529DA">
      <w:pPr>
        <w:spacing w:after="0" w:line="240" w:lineRule="auto"/>
        <w:ind w:left="1416"/>
        <w:rPr>
          <w:rFonts w:ascii="Arial" w:hAnsi="Arial" w:cs="Arial"/>
          <w:b/>
        </w:rPr>
      </w:pPr>
      <w:r w:rsidRPr="00C51BA2">
        <w:rPr>
          <w:rFonts w:ascii="Arial" w:hAnsi="Arial" w:cs="Arial"/>
          <w:b/>
        </w:rPr>
        <w:t>Tabla 2</w:t>
      </w:r>
    </w:p>
    <w:p w:rsidR="009E42C5" w:rsidRPr="00C51BA2" w:rsidRDefault="00960B64" w:rsidP="000529DA">
      <w:pPr>
        <w:spacing w:after="0" w:line="240" w:lineRule="auto"/>
        <w:ind w:left="1416"/>
        <w:rPr>
          <w:rFonts w:ascii="Arial" w:hAnsi="Arial" w:cs="Arial"/>
        </w:rPr>
      </w:pPr>
      <w:r w:rsidRPr="00C51BA2">
        <w:rPr>
          <w:rFonts w:ascii="Arial" w:hAnsi="Arial" w:cs="Arial"/>
        </w:rPr>
        <w:t>Tipos de discapacidad identificados</w:t>
      </w:r>
    </w:p>
    <w:tbl>
      <w:tblPr>
        <w:tblStyle w:val="Tablaconcuadrcula"/>
        <w:tblW w:w="0" w:type="auto"/>
        <w:tblInd w:w="16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2872"/>
      </w:tblGrid>
      <w:tr w:rsidR="007C37F6" w:rsidRPr="00C27D10" w:rsidTr="000529DA">
        <w:tc>
          <w:tcPr>
            <w:tcW w:w="2237" w:type="dxa"/>
            <w:tcBorders>
              <w:top w:val="single" w:sz="4" w:space="0" w:color="auto"/>
              <w:bottom w:val="single" w:sz="4" w:space="0" w:color="auto"/>
            </w:tcBorders>
          </w:tcPr>
          <w:p w:rsidR="007C37F6" w:rsidRPr="00C27D10" w:rsidRDefault="007C37F6" w:rsidP="00252AF4">
            <w:pPr>
              <w:rPr>
                <w:rFonts w:ascii="Arial" w:hAnsi="Arial" w:cs="Arial"/>
                <w:b/>
              </w:rPr>
            </w:pPr>
            <w:r w:rsidRPr="00C27D10">
              <w:rPr>
                <w:rFonts w:ascii="Arial" w:hAnsi="Arial" w:cs="Arial"/>
                <w:b/>
              </w:rPr>
              <w:t>Discapacidad</w:t>
            </w:r>
          </w:p>
        </w:tc>
        <w:tc>
          <w:tcPr>
            <w:tcW w:w="2872" w:type="dxa"/>
            <w:tcBorders>
              <w:top w:val="single" w:sz="4" w:space="0" w:color="auto"/>
              <w:bottom w:val="single" w:sz="4" w:space="0" w:color="auto"/>
            </w:tcBorders>
          </w:tcPr>
          <w:p w:rsidR="007C37F6" w:rsidRPr="00C27D10" w:rsidRDefault="007C37F6" w:rsidP="00252AF4">
            <w:pPr>
              <w:rPr>
                <w:rFonts w:ascii="Arial" w:hAnsi="Arial" w:cs="Arial"/>
                <w:b/>
              </w:rPr>
            </w:pPr>
            <w:r w:rsidRPr="00C27D10">
              <w:rPr>
                <w:rFonts w:ascii="Arial" w:hAnsi="Arial" w:cs="Arial"/>
                <w:b/>
              </w:rPr>
              <w:t>Tipo de Discapacidad</w:t>
            </w:r>
          </w:p>
        </w:tc>
      </w:tr>
      <w:tr w:rsidR="007C37F6" w:rsidRPr="000529DA" w:rsidTr="000529DA">
        <w:tc>
          <w:tcPr>
            <w:tcW w:w="2237" w:type="dxa"/>
            <w:tcBorders>
              <w:top w:val="single" w:sz="4" w:space="0" w:color="auto"/>
              <w:bottom w:val="single" w:sz="4" w:space="0" w:color="auto"/>
            </w:tcBorders>
          </w:tcPr>
          <w:p w:rsidR="007C37F6" w:rsidRPr="000529DA" w:rsidRDefault="007C37F6" w:rsidP="00252AF4">
            <w:pPr>
              <w:rPr>
                <w:rFonts w:ascii="Arial" w:hAnsi="Arial" w:cs="Arial"/>
                <w:sz w:val="18"/>
                <w:szCs w:val="18"/>
              </w:rPr>
            </w:pPr>
            <w:r w:rsidRPr="000529DA">
              <w:rPr>
                <w:rFonts w:ascii="Arial" w:hAnsi="Arial" w:cs="Arial"/>
                <w:sz w:val="18"/>
                <w:szCs w:val="18"/>
              </w:rPr>
              <w:t>Retraso Mental</w:t>
            </w:r>
          </w:p>
        </w:tc>
        <w:tc>
          <w:tcPr>
            <w:tcW w:w="2872" w:type="dxa"/>
            <w:tcBorders>
              <w:top w:val="single" w:sz="4" w:space="0" w:color="auto"/>
              <w:bottom w:val="single" w:sz="4" w:space="0" w:color="auto"/>
            </w:tcBorders>
          </w:tcPr>
          <w:p w:rsidR="007C37F6" w:rsidRPr="000529DA" w:rsidRDefault="007C37F6" w:rsidP="00252AF4">
            <w:pPr>
              <w:rPr>
                <w:rFonts w:ascii="Arial" w:hAnsi="Arial" w:cs="Arial"/>
                <w:sz w:val="18"/>
                <w:szCs w:val="18"/>
              </w:rPr>
            </w:pPr>
            <w:r w:rsidRPr="000529DA">
              <w:rPr>
                <w:rFonts w:ascii="Arial" w:hAnsi="Arial" w:cs="Arial"/>
                <w:sz w:val="18"/>
                <w:szCs w:val="18"/>
              </w:rPr>
              <w:t>Conductual Mental</w:t>
            </w:r>
          </w:p>
        </w:tc>
      </w:tr>
      <w:tr w:rsidR="007C37F6" w:rsidRPr="000529DA" w:rsidTr="000529DA">
        <w:tc>
          <w:tcPr>
            <w:tcW w:w="2237" w:type="dxa"/>
            <w:tcBorders>
              <w:top w:val="single" w:sz="4" w:space="0" w:color="auto"/>
              <w:bottom w:val="single" w:sz="4" w:space="0" w:color="auto"/>
            </w:tcBorders>
          </w:tcPr>
          <w:p w:rsidR="007C37F6" w:rsidRPr="000529DA" w:rsidRDefault="007C37F6" w:rsidP="00252AF4">
            <w:pPr>
              <w:rPr>
                <w:rFonts w:ascii="Arial" w:hAnsi="Arial" w:cs="Arial"/>
                <w:sz w:val="18"/>
                <w:szCs w:val="18"/>
              </w:rPr>
            </w:pPr>
            <w:r w:rsidRPr="000529DA">
              <w:rPr>
                <w:rFonts w:ascii="Arial" w:hAnsi="Arial" w:cs="Arial"/>
                <w:sz w:val="18"/>
                <w:szCs w:val="18"/>
              </w:rPr>
              <w:t>Visual</w:t>
            </w:r>
          </w:p>
        </w:tc>
        <w:tc>
          <w:tcPr>
            <w:tcW w:w="2872" w:type="dxa"/>
            <w:tcBorders>
              <w:top w:val="single" w:sz="4" w:space="0" w:color="auto"/>
              <w:bottom w:val="single" w:sz="4" w:space="0" w:color="auto"/>
            </w:tcBorders>
          </w:tcPr>
          <w:p w:rsidR="007C37F6" w:rsidRPr="000529DA" w:rsidRDefault="007C37F6" w:rsidP="00252AF4">
            <w:pPr>
              <w:rPr>
                <w:rFonts w:ascii="Arial" w:hAnsi="Arial" w:cs="Arial"/>
                <w:sz w:val="18"/>
                <w:szCs w:val="18"/>
              </w:rPr>
            </w:pPr>
            <w:r w:rsidRPr="000529DA">
              <w:rPr>
                <w:rFonts w:ascii="Arial" w:hAnsi="Arial" w:cs="Arial"/>
                <w:sz w:val="18"/>
                <w:szCs w:val="18"/>
              </w:rPr>
              <w:t>Sensorial y de la comunicación</w:t>
            </w:r>
          </w:p>
        </w:tc>
      </w:tr>
      <w:tr w:rsidR="007C37F6" w:rsidRPr="000529DA" w:rsidTr="000529DA">
        <w:tc>
          <w:tcPr>
            <w:tcW w:w="2237" w:type="dxa"/>
            <w:tcBorders>
              <w:top w:val="single" w:sz="4" w:space="0" w:color="auto"/>
              <w:bottom w:val="single" w:sz="4" w:space="0" w:color="auto"/>
            </w:tcBorders>
          </w:tcPr>
          <w:p w:rsidR="007C37F6" w:rsidRPr="000529DA" w:rsidRDefault="007C37F6" w:rsidP="00252AF4">
            <w:pPr>
              <w:rPr>
                <w:rFonts w:ascii="Arial" w:hAnsi="Arial" w:cs="Arial"/>
                <w:sz w:val="18"/>
                <w:szCs w:val="18"/>
              </w:rPr>
            </w:pPr>
            <w:r w:rsidRPr="000529DA">
              <w:rPr>
                <w:rFonts w:ascii="Arial" w:hAnsi="Arial" w:cs="Arial"/>
                <w:sz w:val="18"/>
                <w:szCs w:val="18"/>
              </w:rPr>
              <w:t>Auditiva</w:t>
            </w:r>
          </w:p>
        </w:tc>
        <w:tc>
          <w:tcPr>
            <w:tcW w:w="2872" w:type="dxa"/>
            <w:tcBorders>
              <w:top w:val="single" w:sz="4" w:space="0" w:color="auto"/>
              <w:bottom w:val="single" w:sz="4" w:space="0" w:color="auto"/>
            </w:tcBorders>
          </w:tcPr>
          <w:p w:rsidR="007C37F6" w:rsidRPr="000529DA" w:rsidRDefault="007C37F6" w:rsidP="00252AF4">
            <w:pPr>
              <w:rPr>
                <w:rFonts w:ascii="Arial" w:hAnsi="Arial" w:cs="Arial"/>
                <w:sz w:val="18"/>
                <w:szCs w:val="18"/>
              </w:rPr>
            </w:pPr>
            <w:r w:rsidRPr="000529DA">
              <w:rPr>
                <w:rFonts w:ascii="Arial" w:hAnsi="Arial" w:cs="Arial"/>
                <w:sz w:val="18"/>
                <w:szCs w:val="18"/>
              </w:rPr>
              <w:t>Sensorial y de la comunicación</w:t>
            </w:r>
          </w:p>
        </w:tc>
      </w:tr>
      <w:tr w:rsidR="009E42C5" w:rsidRPr="000529DA" w:rsidTr="000529DA">
        <w:tc>
          <w:tcPr>
            <w:tcW w:w="2237" w:type="dxa"/>
            <w:tcBorders>
              <w:top w:val="single" w:sz="4" w:space="0" w:color="auto"/>
              <w:bottom w:val="single" w:sz="4" w:space="0" w:color="auto"/>
            </w:tcBorders>
          </w:tcPr>
          <w:p w:rsidR="009E42C5" w:rsidRPr="000529DA" w:rsidRDefault="009E42C5" w:rsidP="00252AF4">
            <w:pPr>
              <w:rPr>
                <w:rFonts w:ascii="Arial" w:hAnsi="Arial" w:cs="Arial"/>
                <w:sz w:val="18"/>
                <w:szCs w:val="18"/>
              </w:rPr>
            </w:pPr>
            <w:r w:rsidRPr="000529DA">
              <w:rPr>
                <w:rFonts w:ascii="Arial" w:hAnsi="Arial" w:cs="Arial"/>
                <w:sz w:val="18"/>
                <w:szCs w:val="18"/>
              </w:rPr>
              <w:t>Intelectual</w:t>
            </w:r>
          </w:p>
        </w:tc>
        <w:tc>
          <w:tcPr>
            <w:tcW w:w="2872" w:type="dxa"/>
            <w:tcBorders>
              <w:top w:val="single" w:sz="4" w:space="0" w:color="auto"/>
              <w:bottom w:val="single" w:sz="4" w:space="0" w:color="auto"/>
            </w:tcBorders>
          </w:tcPr>
          <w:p w:rsidR="009E42C5" w:rsidRPr="000529DA" w:rsidRDefault="009E42C5" w:rsidP="00252AF4">
            <w:pPr>
              <w:rPr>
                <w:rFonts w:ascii="Arial" w:hAnsi="Arial" w:cs="Arial"/>
                <w:sz w:val="18"/>
                <w:szCs w:val="18"/>
              </w:rPr>
            </w:pPr>
            <w:r w:rsidRPr="000529DA">
              <w:rPr>
                <w:rFonts w:ascii="Arial" w:hAnsi="Arial" w:cs="Arial"/>
                <w:sz w:val="18"/>
                <w:szCs w:val="18"/>
              </w:rPr>
              <w:t>Conductual Mental</w:t>
            </w:r>
          </w:p>
        </w:tc>
      </w:tr>
      <w:tr w:rsidR="009E42C5" w:rsidRPr="000529DA" w:rsidTr="000529DA">
        <w:tc>
          <w:tcPr>
            <w:tcW w:w="2237" w:type="dxa"/>
            <w:tcBorders>
              <w:top w:val="single" w:sz="4" w:space="0" w:color="auto"/>
              <w:bottom w:val="single" w:sz="4" w:space="0" w:color="auto"/>
            </w:tcBorders>
          </w:tcPr>
          <w:p w:rsidR="009E42C5" w:rsidRPr="000529DA" w:rsidRDefault="009E42C5" w:rsidP="00252AF4">
            <w:pPr>
              <w:rPr>
                <w:rFonts w:ascii="Arial" w:hAnsi="Arial" w:cs="Arial"/>
                <w:sz w:val="18"/>
                <w:szCs w:val="18"/>
              </w:rPr>
            </w:pPr>
            <w:r w:rsidRPr="000529DA">
              <w:rPr>
                <w:rFonts w:ascii="Arial" w:hAnsi="Arial" w:cs="Arial"/>
                <w:sz w:val="18"/>
                <w:szCs w:val="18"/>
              </w:rPr>
              <w:t>Lenguaje</w:t>
            </w:r>
          </w:p>
        </w:tc>
        <w:tc>
          <w:tcPr>
            <w:tcW w:w="2872" w:type="dxa"/>
            <w:tcBorders>
              <w:top w:val="single" w:sz="4" w:space="0" w:color="auto"/>
              <w:bottom w:val="single" w:sz="4" w:space="0" w:color="auto"/>
            </w:tcBorders>
          </w:tcPr>
          <w:p w:rsidR="009E42C5" w:rsidRPr="000529DA" w:rsidRDefault="009E42C5" w:rsidP="00252AF4">
            <w:pPr>
              <w:rPr>
                <w:rFonts w:ascii="Arial" w:hAnsi="Arial" w:cs="Arial"/>
                <w:sz w:val="18"/>
                <w:szCs w:val="18"/>
              </w:rPr>
            </w:pPr>
            <w:r w:rsidRPr="000529DA">
              <w:rPr>
                <w:rFonts w:ascii="Arial" w:hAnsi="Arial" w:cs="Arial"/>
                <w:sz w:val="18"/>
                <w:szCs w:val="18"/>
              </w:rPr>
              <w:t>Sensorial y de la comunicación</w:t>
            </w:r>
          </w:p>
        </w:tc>
      </w:tr>
      <w:tr w:rsidR="009E42C5" w:rsidRPr="000529DA" w:rsidTr="000529DA">
        <w:tc>
          <w:tcPr>
            <w:tcW w:w="2237" w:type="dxa"/>
            <w:tcBorders>
              <w:top w:val="single" w:sz="4" w:space="0" w:color="auto"/>
              <w:bottom w:val="single" w:sz="4" w:space="0" w:color="auto"/>
            </w:tcBorders>
          </w:tcPr>
          <w:p w:rsidR="009E42C5" w:rsidRPr="000529DA" w:rsidRDefault="009E42C5" w:rsidP="00252AF4">
            <w:pPr>
              <w:rPr>
                <w:rFonts w:ascii="Arial" w:hAnsi="Arial" w:cs="Arial"/>
                <w:sz w:val="18"/>
                <w:szCs w:val="18"/>
              </w:rPr>
            </w:pPr>
            <w:r w:rsidRPr="000529DA">
              <w:rPr>
                <w:rFonts w:ascii="Arial" w:hAnsi="Arial" w:cs="Arial"/>
                <w:sz w:val="18"/>
                <w:szCs w:val="18"/>
              </w:rPr>
              <w:t>Física</w:t>
            </w:r>
          </w:p>
        </w:tc>
        <w:tc>
          <w:tcPr>
            <w:tcW w:w="2872" w:type="dxa"/>
            <w:tcBorders>
              <w:top w:val="single" w:sz="4" w:space="0" w:color="auto"/>
              <w:bottom w:val="single" w:sz="4" w:space="0" w:color="auto"/>
            </w:tcBorders>
          </w:tcPr>
          <w:p w:rsidR="009E42C5" w:rsidRPr="000529DA" w:rsidRDefault="009E42C5" w:rsidP="00252AF4">
            <w:pPr>
              <w:rPr>
                <w:rFonts w:ascii="Arial" w:hAnsi="Arial" w:cs="Arial"/>
                <w:sz w:val="18"/>
                <w:szCs w:val="18"/>
              </w:rPr>
            </w:pPr>
            <w:r w:rsidRPr="000529DA">
              <w:rPr>
                <w:rFonts w:ascii="Arial" w:hAnsi="Arial" w:cs="Arial"/>
                <w:sz w:val="18"/>
                <w:szCs w:val="18"/>
              </w:rPr>
              <w:t>Motricidad</w:t>
            </w:r>
          </w:p>
        </w:tc>
      </w:tr>
      <w:tr w:rsidR="009E42C5" w:rsidRPr="000529DA" w:rsidTr="000529DA">
        <w:tc>
          <w:tcPr>
            <w:tcW w:w="2237" w:type="dxa"/>
            <w:tcBorders>
              <w:top w:val="single" w:sz="4" w:space="0" w:color="auto"/>
            </w:tcBorders>
          </w:tcPr>
          <w:p w:rsidR="009E42C5" w:rsidRPr="000529DA" w:rsidRDefault="009E42C5" w:rsidP="000529DA">
            <w:pPr>
              <w:rPr>
                <w:rFonts w:ascii="Arial" w:hAnsi="Arial" w:cs="Arial"/>
                <w:sz w:val="18"/>
                <w:szCs w:val="18"/>
              </w:rPr>
            </w:pPr>
            <w:r w:rsidRPr="000529DA">
              <w:rPr>
                <w:rFonts w:ascii="Arial" w:hAnsi="Arial" w:cs="Arial"/>
                <w:sz w:val="18"/>
                <w:szCs w:val="18"/>
              </w:rPr>
              <w:t>Auditiva</w:t>
            </w:r>
          </w:p>
        </w:tc>
        <w:tc>
          <w:tcPr>
            <w:tcW w:w="2872" w:type="dxa"/>
            <w:tcBorders>
              <w:top w:val="single" w:sz="4" w:space="0" w:color="auto"/>
            </w:tcBorders>
          </w:tcPr>
          <w:p w:rsidR="009E42C5" w:rsidRPr="000529DA" w:rsidRDefault="009E42C5" w:rsidP="000529DA">
            <w:pPr>
              <w:rPr>
                <w:rFonts w:ascii="Arial" w:hAnsi="Arial" w:cs="Arial"/>
                <w:sz w:val="18"/>
                <w:szCs w:val="18"/>
              </w:rPr>
            </w:pPr>
            <w:r w:rsidRPr="000529DA">
              <w:rPr>
                <w:rFonts w:ascii="Arial" w:hAnsi="Arial" w:cs="Arial"/>
                <w:sz w:val="18"/>
                <w:szCs w:val="18"/>
              </w:rPr>
              <w:t>Sensorial y de la comunicación</w:t>
            </w:r>
          </w:p>
        </w:tc>
      </w:tr>
    </w:tbl>
    <w:p w:rsidR="00557990" w:rsidRDefault="00557990" w:rsidP="001F7D7D">
      <w:pPr>
        <w:spacing w:line="240" w:lineRule="auto"/>
        <w:ind w:firstLine="708"/>
        <w:jc w:val="both"/>
        <w:rPr>
          <w:rFonts w:ascii="Arial" w:hAnsi="Arial" w:cs="Arial"/>
          <w:sz w:val="24"/>
          <w:szCs w:val="24"/>
        </w:rPr>
      </w:pPr>
    </w:p>
    <w:p w:rsidR="006B545C" w:rsidRPr="0072332B" w:rsidRDefault="006B545C" w:rsidP="001F7D7D">
      <w:pPr>
        <w:pStyle w:val="Prrafodelista"/>
        <w:numPr>
          <w:ilvl w:val="0"/>
          <w:numId w:val="16"/>
        </w:numPr>
        <w:spacing w:after="160" w:line="240" w:lineRule="auto"/>
        <w:rPr>
          <w:rFonts w:ascii="Arial" w:hAnsi="Arial" w:cs="Arial"/>
          <w:i/>
        </w:rPr>
      </w:pPr>
      <w:r w:rsidRPr="0072332B">
        <w:rPr>
          <w:rFonts w:ascii="Arial" w:hAnsi="Arial" w:cs="Arial"/>
          <w:i/>
        </w:rPr>
        <w:lastRenderedPageBreak/>
        <w:t>Módu</w:t>
      </w:r>
      <w:r w:rsidR="00542765" w:rsidRPr="0072332B">
        <w:rPr>
          <w:rFonts w:ascii="Arial" w:hAnsi="Arial" w:cs="Arial"/>
          <w:i/>
        </w:rPr>
        <w:t>lo de Ruta de Evacuación</w:t>
      </w:r>
    </w:p>
    <w:p w:rsidR="009E5787" w:rsidRPr="0072332B" w:rsidRDefault="009E5787" w:rsidP="001F7D7D">
      <w:pPr>
        <w:spacing w:line="240" w:lineRule="auto"/>
        <w:ind w:firstLine="708"/>
        <w:jc w:val="both"/>
        <w:rPr>
          <w:rFonts w:ascii="Arial" w:hAnsi="Arial" w:cs="Arial"/>
        </w:rPr>
      </w:pPr>
      <w:r w:rsidRPr="0072332B">
        <w:rPr>
          <w:rFonts w:ascii="Arial" w:hAnsi="Arial" w:cs="Arial"/>
        </w:rPr>
        <w:t>Para</w:t>
      </w:r>
      <w:r w:rsidR="00D16171" w:rsidRPr="0072332B">
        <w:rPr>
          <w:rFonts w:ascii="Arial" w:hAnsi="Arial" w:cs="Arial"/>
        </w:rPr>
        <w:t xml:space="preserve"> </w:t>
      </w:r>
      <w:sdt>
        <w:sdtPr>
          <w:rPr>
            <w:rFonts w:ascii="Arial" w:hAnsi="Arial" w:cs="Arial"/>
          </w:rPr>
          <w:id w:val="-108669852"/>
          <w:citation/>
        </w:sdtPr>
        <w:sdtContent>
          <w:r w:rsidR="00C76581" w:rsidRPr="0072332B">
            <w:rPr>
              <w:rFonts w:ascii="Arial" w:hAnsi="Arial" w:cs="Arial"/>
            </w:rPr>
            <w:fldChar w:fldCharType="begin"/>
          </w:r>
          <w:r w:rsidR="00C76581" w:rsidRPr="0072332B">
            <w:rPr>
              <w:rFonts w:ascii="Arial" w:hAnsi="Arial" w:cs="Arial"/>
              <w:lang w:val="es-ES"/>
            </w:rPr>
            <w:instrText xml:space="preserve"> CITATION Ola14 \l 3082 </w:instrText>
          </w:r>
          <w:r w:rsidR="00C76581" w:rsidRPr="0072332B">
            <w:rPr>
              <w:rFonts w:ascii="Arial" w:hAnsi="Arial" w:cs="Arial"/>
            </w:rPr>
            <w:fldChar w:fldCharType="separate"/>
          </w:r>
          <w:r w:rsidR="00442926" w:rsidRPr="0072332B">
            <w:rPr>
              <w:rFonts w:ascii="Arial" w:hAnsi="Arial" w:cs="Arial"/>
              <w:noProof/>
              <w:lang w:val="es-ES"/>
            </w:rPr>
            <w:t>(Olaya, 2014)</w:t>
          </w:r>
          <w:r w:rsidR="00C76581" w:rsidRPr="0072332B">
            <w:rPr>
              <w:rFonts w:ascii="Arial" w:hAnsi="Arial" w:cs="Arial"/>
            </w:rPr>
            <w:fldChar w:fldCharType="end"/>
          </w:r>
        </w:sdtContent>
      </w:sdt>
      <w:r w:rsidRPr="0072332B">
        <w:rPr>
          <w:rFonts w:ascii="Arial" w:hAnsi="Arial" w:cs="Arial"/>
        </w:rPr>
        <w:t xml:space="preserve"> “una de las características del dato espacial deriva de su posición. Esta posición se entiende en términos absolutos (posición de una entidad en el espacio expresada por sus coordenadas) como relativos (relación con otras entidades también en dicho espacio)”.</w:t>
      </w:r>
      <w:r w:rsidR="00184B3A" w:rsidRPr="0072332B">
        <w:rPr>
          <w:rFonts w:ascii="Arial" w:hAnsi="Arial" w:cs="Arial"/>
        </w:rPr>
        <w:t xml:space="preserve"> </w:t>
      </w:r>
      <w:r w:rsidRPr="0072332B">
        <w:rPr>
          <w:rFonts w:ascii="Arial" w:hAnsi="Arial" w:cs="Arial"/>
        </w:rPr>
        <w:t>Entre los factores elementales del componente espacial se deriva la localización del objeto es decir la posición del objeto en el espacio y las relaciones espaciales en las que difieren las relaciones topológicas y las relaciones geométricas. Las relaciones geométricas son cuantitativas y se obtienen a partir de las coordenadas de los objetos mediante cálculos espaciales básicos tanto en el plano como en el espacio</w:t>
      </w:r>
      <w:r w:rsidR="00C76581" w:rsidRPr="0072332B">
        <w:rPr>
          <w:rFonts w:ascii="Arial" w:hAnsi="Arial" w:cs="Arial"/>
        </w:rPr>
        <w:t xml:space="preserve"> </w:t>
      </w:r>
      <w:sdt>
        <w:sdtPr>
          <w:rPr>
            <w:rFonts w:ascii="Arial" w:hAnsi="Arial" w:cs="Arial"/>
          </w:rPr>
          <w:id w:val="425086129"/>
          <w:citation/>
        </w:sdtPr>
        <w:sdtContent>
          <w:r w:rsidR="00C76581" w:rsidRPr="0072332B">
            <w:rPr>
              <w:rFonts w:ascii="Arial" w:hAnsi="Arial" w:cs="Arial"/>
            </w:rPr>
            <w:fldChar w:fldCharType="begin"/>
          </w:r>
          <w:r w:rsidR="00C76581" w:rsidRPr="0072332B">
            <w:rPr>
              <w:rFonts w:ascii="Arial" w:hAnsi="Arial" w:cs="Arial"/>
              <w:lang w:val="es-ES"/>
            </w:rPr>
            <w:instrText xml:space="preserve">CITATION Pas84 \l 3082 </w:instrText>
          </w:r>
          <w:r w:rsidR="00C76581" w:rsidRPr="0072332B">
            <w:rPr>
              <w:rFonts w:ascii="Arial" w:hAnsi="Arial" w:cs="Arial"/>
            </w:rPr>
            <w:fldChar w:fldCharType="separate"/>
          </w:r>
          <w:r w:rsidR="00442926" w:rsidRPr="0072332B">
            <w:rPr>
              <w:rFonts w:ascii="Arial" w:hAnsi="Arial" w:cs="Arial"/>
              <w:noProof/>
              <w:lang w:val="es-ES"/>
            </w:rPr>
            <w:t>(Pastor &amp; Pérez, 2008)</w:t>
          </w:r>
          <w:r w:rsidR="00C76581" w:rsidRPr="0072332B">
            <w:rPr>
              <w:rFonts w:ascii="Arial" w:hAnsi="Arial" w:cs="Arial"/>
            </w:rPr>
            <w:fldChar w:fldCharType="end"/>
          </w:r>
        </w:sdtContent>
      </w:sdt>
      <w:r w:rsidRPr="0072332B">
        <w:rPr>
          <w:rFonts w:ascii="Arial" w:hAnsi="Arial" w:cs="Arial"/>
        </w:rPr>
        <w:t>.</w:t>
      </w:r>
    </w:p>
    <w:p w:rsidR="009E5787" w:rsidRPr="0072332B" w:rsidRDefault="009E5787" w:rsidP="001F7D7D">
      <w:pPr>
        <w:spacing w:line="240" w:lineRule="auto"/>
        <w:ind w:firstLine="708"/>
        <w:jc w:val="both"/>
        <w:rPr>
          <w:rFonts w:ascii="Arial" w:hAnsi="Arial" w:cs="Arial"/>
        </w:rPr>
      </w:pPr>
      <w:r w:rsidRPr="0072332B">
        <w:rPr>
          <w:rFonts w:ascii="Arial" w:hAnsi="Arial" w:cs="Arial"/>
        </w:rPr>
        <w:t xml:space="preserve">La mayor parte de los análisis espaciales hacen uso de la teoría de geometrías la cual incluye operaciones geométricas sencillas a partir de las cuales se generan algoritmos complejos que facilitan el cálculo de datos geométricos de la superficie terrestre, como el cálculo de </w:t>
      </w:r>
      <w:r w:rsidRPr="0072332B">
        <w:rPr>
          <w:rFonts w:ascii="Arial" w:hAnsi="Arial" w:cs="Arial"/>
          <w:color w:val="212121"/>
        </w:rPr>
        <w:t>distancia, el rumbo y el área</w:t>
      </w:r>
      <w:r w:rsidRPr="0072332B">
        <w:rPr>
          <w:rFonts w:ascii="Arial" w:hAnsi="Arial" w:cs="Arial"/>
        </w:rPr>
        <w:t xml:space="preserve"> a partir de coordenadas esféricas (latitud y longitud).</w:t>
      </w:r>
    </w:p>
    <w:p w:rsidR="009E5787" w:rsidRPr="0072332B" w:rsidRDefault="009E5787" w:rsidP="008D3D9F">
      <w:pPr>
        <w:spacing w:line="240" w:lineRule="auto"/>
        <w:ind w:firstLine="708"/>
        <w:jc w:val="both"/>
        <w:rPr>
          <w:rFonts w:ascii="Arial" w:hAnsi="Arial" w:cs="Arial"/>
        </w:rPr>
      </w:pPr>
      <w:r w:rsidRPr="0072332B">
        <w:rPr>
          <w:rFonts w:ascii="Arial" w:hAnsi="Arial" w:cs="Arial"/>
        </w:rPr>
        <w:t xml:space="preserve">En consecuencia, el módulo de ruta de evacuación hace uso de la teoría de geometrías explícitamente de la geometría esférica a través de la </w:t>
      </w:r>
      <w:r w:rsidRPr="0072332B">
        <w:rPr>
          <w:rFonts w:ascii="Arial" w:hAnsi="Arial" w:cs="Arial"/>
          <w:color w:val="212121"/>
        </w:rPr>
        <w:t xml:space="preserve">Google </w:t>
      </w:r>
      <w:proofErr w:type="spellStart"/>
      <w:r w:rsidRPr="0072332B">
        <w:rPr>
          <w:rFonts w:ascii="Arial" w:hAnsi="Arial" w:cs="Arial"/>
          <w:color w:val="212121"/>
        </w:rPr>
        <w:t>Maps</w:t>
      </w:r>
      <w:proofErr w:type="spellEnd"/>
      <w:r w:rsidRPr="0072332B">
        <w:rPr>
          <w:rFonts w:ascii="Arial" w:hAnsi="Arial" w:cs="Arial"/>
          <w:color w:val="212121"/>
        </w:rPr>
        <w:t xml:space="preserve"> API</w:t>
      </w:r>
      <w:r w:rsidRPr="0072332B">
        <w:rPr>
          <w:rFonts w:ascii="Arial" w:hAnsi="Arial" w:cs="Arial"/>
        </w:rPr>
        <w:t xml:space="preserve"> que utiliza una esfera para escenificar la tierra y la proyección 2D para representarla en una superficie bidimensional.</w:t>
      </w:r>
      <w:r w:rsidR="00184B3A" w:rsidRPr="0072332B">
        <w:rPr>
          <w:rFonts w:ascii="Arial" w:hAnsi="Arial" w:cs="Arial"/>
        </w:rPr>
        <w:t xml:space="preserve"> </w:t>
      </w:r>
      <w:r w:rsidRPr="0072332B">
        <w:rPr>
          <w:rFonts w:ascii="Arial" w:hAnsi="Arial" w:cs="Arial"/>
        </w:rPr>
        <w:t xml:space="preserve">El cálculo de la menor distancia entre dos puntos de una esfera no es una línea recta es un segmento de un círculo máximo o línea geodésica y los ángulos que componen un triángulo en la superficie de la esfera suman más de 180 grados. De ahí que Google </w:t>
      </w:r>
      <w:proofErr w:type="spellStart"/>
      <w:r w:rsidRPr="0072332B">
        <w:rPr>
          <w:rFonts w:ascii="Arial" w:hAnsi="Arial" w:cs="Arial"/>
        </w:rPr>
        <w:t>Maps</w:t>
      </w:r>
      <w:proofErr w:type="spellEnd"/>
      <w:r w:rsidRPr="0072332B">
        <w:rPr>
          <w:rFonts w:ascii="Arial" w:hAnsi="Arial" w:cs="Arial"/>
        </w:rPr>
        <w:t xml:space="preserve"> API emplea la función </w:t>
      </w:r>
      <w:proofErr w:type="spellStart"/>
      <w:proofErr w:type="gramStart"/>
      <w:r w:rsidRPr="0072332B">
        <w:rPr>
          <w:rFonts w:ascii="Arial" w:hAnsi="Arial" w:cs="Arial"/>
          <w:i/>
        </w:rPr>
        <w:t>computeDistanceBetween</w:t>
      </w:r>
      <w:proofErr w:type="spellEnd"/>
      <w:r w:rsidRPr="0072332B">
        <w:rPr>
          <w:rFonts w:ascii="Arial" w:hAnsi="Arial" w:cs="Arial"/>
          <w:i/>
        </w:rPr>
        <w:t>(</w:t>
      </w:r>
      <w:proofErr w:type="gramEnd"/>
      <w:r w:rsidRPr="0072332B">
        <w:rPr>
          <w:rFonts w:ascii="Arial" w:hAnsi="Arial" w:cs="Arial"/>
          <w:i/>
        </w:rPr>
        <w:t>)</w:t>
      </w:r>
      <w:r w:rsidRPr="0072332B">
        <w:rPr>
          <w:rFonts w:ascii="Arial" w:hAnsi="Arial" w:cs="Arial"/>
        </w:rPr>
        <w:t xml:space="preserve"> que calcula la distancia entre dos coordenadas esféricas, en efecto este cálculo se basa en la fórmula de </w:t>
      </w:r>
      <w:proofErr w:type="spellStart"/>
      <w:r w:rsidRPr="0072332B">
        <w:rPr>
          <w:rFonts w:ascii="Arial" w:hAnsi="Arial" w:cs="Arial"/>
        </w:rPr>
        <w:t>Haversine</w:t>
      </w:r>
      <w:proofErr w:type="spellEnd"/>
      <w:r w:rsidRPr="0072332B">
        <w:rPr>
          <w:rFonts w:ascii="Arial" w:hAnsi="Arial" w:cs="Arial"/>
        </w:rPr>
        <w:t xml:space="preserve"> (</w:t>
      </w:r>
      <w:r w:rsidR="002202F6" w:rsidRPr="0072332B">
        <w:rPr>
          <w:rFonts w:ascii="Arial" w:hAnsi="Arial" w:cs="Arial"/>
        </w:rPr>
        <w:t>v</w:t>
      </w:r>
      <w:r w:rsidR="008C25E1" w:rsidRPr="0072332B">
        <w:rPr>
          <w:rFonts w:ascii="Arial" w:hAnsi="Arial" w:cs="Arial"/>
        </w:rPr>
        <w:t>er</w:t>
      </w:r>
      <w:r w:rsidRPr="0072332B">
        <w:rPr>
          <w:rFonts w:ascii="Arial" w:hAnsi="Arial" w:cs="Arial"/>
        </w:rPr>
        <w:t xml:space="preserve"> expresión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3"/>
        <w:gridCol w:w="584"/>
      </w:tblGrid>
      <w:tr w:rsidR="009E5787" w:rsidRPr="0072332B" w:rsidTr="008C25E1">
        <w:tc>
          <w:tcPr>
            <w:tcW w:w="8472" w:type="dxa"/>
          </w:tcPr>
          <w:p w:rsidR="009E5787" w:rsidRPr="0072332B" w:rsidRDefault="009E5787" w:rsidP="001F7D7D">
            <w:pPr>
              <w:jc w:val="both"/>
              <w:rPr>
                <w:rFonts w:ascii="Arial" w:hAnsi="Arial" w:cs="Arial"/>
              </w:rPr>
            </w:pPr>
            <m:oMathPara>
              <m:oMath>
                <m:r>
                  <w:rPr>
                    <w:rFonts w:ascii="Cambria Math" w:hAnsi="Cambria Math" w:cs="Arial"/>
                  </w:rPr>
                  <m:t>d</m:t>
                </m:r>
                <m:box>
                  <m:boxPr>
                    <m:opEmu m:val="1"/>
                    <m:ctrlPr>
                      <w:rPr>
                        <w:rFonts w:ascii="Cambria Math" w:hAnsi="Cambria Math" w:cs="Arial"/>
                        <w:i/>
                      </w:rPr>
                    </m:ctrlPr>
                  </m:boxPr>
                  <m:e>
                    <m:r>
                      <w:rPr>
                        <w:rFonts w:ascii="Cambria Math" w:hAnsi="Cambria Math" w:cs="Arial"/>
                      </w:rPr>
                      <m:t>=2r arcsin</m:t>
                    </m:r>
                    <m:d>
                      <m:dPr>
                        <m:ctrlPr>
                          <w:rPr>
                            <w:rFonts w:ascii="Cambria Math" w:hAnsi="Cambria Math" w:cs="Arial"/>
                            <w:i/>
                          </w:rPr>
                        </m:ctrlPr>
                      </m:dPr>
                      <m:e>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sin</m:t>
                                </m:r>
                              </m:e>
                              <m:sup>
                                <m:r>
                                  <w:rPr>
                                    <w:rFonts w:ascii="Cambria Math" w:hAnsi="Cambria Math" w:cs="Arial"/>
                                  </w:rPr>
                                  <m:t xml:space="preserve">2 </m:t>
                                </m:r>
                              </m:sup>
                            </m:sSup>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m:t>
                                        </m:r>
                                      </m:e>
                                      <m:sub>
                                        <m:r>
                                          <w:rPr>
                                            <w:rFonts w:ascii="Cambria Math" w:hAnsi="Cambria Math" w:cs="Arial"/>
                                          </w:rPr>
                                          <m:t>1</m:t>
                                        </m:r>
                                      </m:sub>
                                    </m:sSub>
                                  </m:num>
                                  <m:den>
                                    <m:r>
                                      <w:rPr>
                                        <w:rFonts w:ascii="Cambria Math" w:hAnsi="Cambria Math" w:cs="Arial"/>
                                      </w:rPr>
                                      <m:t>2</m:t>
                                    </m:r>
                                  </m:den>
                                </m:f>
                              </m:e>
                            </m:d>
                            <m:r>
                              <w:rPr>
                                <w:rFonts w:ascii="Cambria Math" w:hAnsi="Cambria Math" w:cs="Arial"/>
                              </w:rPr>
                              <m:t>+</m:t>
                            </m:r>
                            <m:sSup>
                              <m:sSupPr>
                                <m:ctrlPr>
                                  <w:rPr>
                                    <w:rFonts w:ascii="Cambria Math" w:hAnsi="Cambria Math" w:cs="Arial"/>
                                    <w:i/>
                                  </w:rPr>
                                </m:ctrlPr>
                              </m:sSupPr>
                              <m:e>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m:t>
                                            </m:r>
                                          </m:e>
                                          <m:sub>
                                            <m:r>
                                              <w:rPr>
                                                <w:rFonts w:ascii="Cambria Math" w:hAnsi="Cambria Math" w:cs="Arial"/>
                                              </w:rPr>
                                              <m:t>1</m:t>
                                            </m:r>
                                          </m:sub>
                                        </m:sSub>
                                      </m:e>
                                    </m:d>
                                  </m:e>
                                </m:func>
                                <m:func>
                                  <m:funcPr>
                                    <m:ctrlPr>
                                      <w:rPr>
                                        <w:rFonts w:ascii="Cambria Math" w:hAnsi="Cambria Math" w:cs="Arial"/>
                                        <w:i/>
                                      </w:rPr>
                                    </m:ctrlPr>
                                  </m:funcPr>
                                  <m:fName>
                                    <m:r>
                                      <m:rPr>
                                        <m:sty m:val="p"/>
                                      </m:rPr>
                                      <w:rPr>
                                        <w:rFonts w:ascii="Cambria Math" w:hAnsi="Cambria Math" w:cs="Arial"/>
                                      </w:rPr>
                                      <m:t>cos</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m:t>
                                            </m:r>
                                          </m:e>
                                          <m:sub>
                                            <m:r>
                                              <w:rPr>
                                                <w:rFonts w:ascii="Cambria Math" w:hAnsi="Cambria Math" w:cs="Arial"/>
                                              </w:rPr>
                                              <m:t>2</m:t>
                                            </m:r>
                                          </m:sub>
                                        </m:sSub>
                                      </m:e>
                                    </m:d>
                                  </m:e>
                                </m:func>
                                <m:r>
                                  <w:rPr>
                                    <w:rFonts w:ascii="Cambria Math" w:hAnsi="Cambria Math" w:cs="Arial"/>
                                  </w:rPr>
                                  <m:t>sin</m:t>
                                </m:r>
                              </m:e>
                              <m:sup>
                                <m:r>
                                  <w:rPr>
                                    <w:rFonts w:ascii="Cambria Math" w:hAnsi="Cambria Math" w:cs="Arial"/>
                                  </w:rPr>
                                  <m:t>2</m:t>
                                </m:r>
                              </m:sup>
                            </m:sSup>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δ</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num>
                                  <m:den>
                                    <m:r>
                                      <w:rPr>
                                        <w:rFonts w:ascii="Cambria Math" w:hAnsi="Cambria Math" w:cs="Arial"/>
                                      </w:rPr>
                                      <m:t>2</m:t>
                                    </m:r>
                                  </m:den>
                                </m:f>
                              </m:e>
                            </m:d>
                          </m:e>
                        </m:rad>
                      </m:e>
                    </m:d>
                  </m:e>
                </m:box>
              </m:oMath>
            </m:oMathPara>
          </w:p>
        </w:tc>
        <w:tc>
          <w:tcPr>
            <w:tcW w:w="738" w:type="dxa"/>
          </w:tcPr>
          <w:p w:rsidR="009E5787" w:rsidRPr="0072332B" w:rsidRDefault="009E5787" w:rsidP="008C25E1">
            <w:pPr>
              <w:jc w:val="right"/>
              <w:rPr>
                <w:rFonts w:ascii="Arial" w:hAnsi="Arial" w:cs="Arial"/>
              </w:rPr>
            </w:pPr>
            <w:r w:rsidRPr="0072332B">
              <w:rPr>
                <w:rFonts w:ascii="Arial" w:hAnsi="Arial" w:cs="Arial"/>
              </w:rPr>
              <w:t>(</w:t>
            </w:r>
            <w:r w:rsidRPr="0072332B">
              <w:rPr>
                <w:rFonts w:ascii="Arial" w:hAnsi="Arial" w:cs="Arial"/>
              </w:rPr>
              <w:fldChar w:fldCharType="begin"/>
            </w:r>
            <w:r w:rsidRPr="0072332B">
              <w:rPr>
                <w:rFonts w:ascii="Arial" w:hAnsi="Arial" w:cs="Arial"/>
              </w:rPr>
              <w:instrText xml:space="preserve"> SEQ ( \* ARABIC </w:instrText>
            </w:r>
            <w:r w:rsidRPr="0072332B">
              <w:rPr>
                <w:rFonts w:ascii="Arial" w:hAnsi="Arial" w:cs="Arial"/>
              </w:rPr>
              <w:fldChar w:fldCharType="separate"/>
            </w:r>
            <w:r w:rsidR="00E14C31" w:rsidRPr="0072332B">
              <w:rPr>
                <w:rFonts w:ascii="Arial" w:hAnsi="Arial" w:cs="Arial"/>
                <w:noProof/>
              </w:rPr>
              <w:t>1</w:t>
            </w:r>
            <w:r w:rsidRPr="0072332B">
              <w:rPr>
                <w:rFonts w:ascii="Arial" w:hAnsi="Arial" w:cs="Arial"/>
              </w:rPr>
              <w:fldChar w:fldCharType="end"/>
            </w:r>
            <w:r w:rsidRPr="0072332B">
              <w:rPr>
                <w:rFonts w:ascii="Arial" w:hAnsi="Arial" w:cs="Arial"/>
              </w:rPr>
              <w:t>)</w:t>
            </w:r>
          </w:p>
        </w:tc>
      </w:tr>
    </w:tbl>
    <w:p w:rsidR="009E5787" w:rsidRPr="0072332B" w:rsidRDefault="009E5787" w:rsidP="00184B3A">
      <w:pPr>
        <w:spacing w:line="240" w:lineRule="auto"/>
        <w:jc w:val="both"/>
        <w:rPr>
          <w:rFonts w:ascii="Arial" w:hAnsi="Arial" w:cs="Arial"/>
        </w:rPr>
      </w:pPr>
      <w:r w:rsidRPr="0072332B">
        <w:rPr>
          <w:rFonts w:ascii="Arial" w:hAnsi="Arial" w:cs="Arial"/>
        </w:rPr>
        <w:t xml:space="preserve">  Donde </w:t>
      </w:r>
      <m:oMath>
        <m:sSub>
          <m:sSubPr>
            <m:ctrlPr>
              <w:rPr>
                <w:rFonts w:ascii="Cambria Math" w:hAnsi="Cambria Math" w:cs="Arial"/>
                <w:i/>
              </w:rPr>
            </m:ctrlPr>
          </m:sSubPr>
          <m:e>
            <m:r>
              <w:rPr>
                <w:rFonts w:ascii="Cambria Math" w:hAnsi="Cambria Math" w:cs="Arial"/>
              </w:rPr>
              <m:t>∅</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δ</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δ</m:t>
            </m:r>
          </m:e>
          <m:sub>
            <m:r>
              <w:rPr>
                <w:rFonts w:ascii="Cambria Math" w:hAnsi="Cambria Math" w:cs="Arial"/>
              </w:rPr>
              <m:t>2</m:t>
            </m:r>
          </m:sub>
        </m:sSub>
        <m:r>
          <w:rPr>
            <w:rFonts w:ascii="Cambria Math" w:hAnsi="Cambria Math" w:cs="Arial"/>
          </w:rPr>
          <m:t xml:space="preserve">  </m:t>
        </m:r>
      </m:oMath>
      <w:r w:rsidRPr="0072332B">
        <w:rPr>
          <w:rFonts w:ascii="Arial" w:eastAsiaTheme="minorEastAsia" w:hAnsi="Arial" w:cs="Arial"/>
        </w:rPr>
        <w:t>representan la latitud y la longitud expresada en radianes de los puntos 1 y 2 respectivamente, r corresponde al radio terrestre que puede ser ecuatorial = 6378.1 km, polar = 6356.8 km y medio =6371.0 km</w:t>
      </w:r>
      <w:r w:rsidR="00846A51" w:rsidRPr="0072332B">
        <w:rPr>
          <w:rFonts w:ascii="Arial" w:eastAsiaTheme="minorEastAsia" w:hAnsi="Arial" w:cs="Arial"/>
        </w:rPr>
        <w:t xml:space="preserve"> </w:t>
      </w:r>
      <w:sdt>
        <w:sdtPr>
          <w:rPr>
            <w:rFonts w:ascii="Arial" w:eastAsiaTheme="minorEastAsia" w:hAnsi="Arial" w:cs="Arial"/>
          </w:rPr>
          <w:id w:val="-867362787"/>
          <w:citation/>
        </w:sdtPr>
        <w:sdtContent>
          <w:r w:rsidR="00846A51" w:rsidRPr="0072332B">
            <w:rPr>
              <w:rFonts w:ascii="Arial" w:eastAsiaTheme="minorEastAsia" w:hAnsi="Arial" w:cs="Arial"/>
            </w:rPr>
            <w:fldChar w:fldCharType="begin"/>
          </w:r>
          <w:r w:rsidR="00B76C27">
            <w:rPr>
              <w:rFonts w:ascii="Arial" w:eastAsiaTheme="minorEastAsia" w:hAnsi="Arial" w:cs="Arial"/>
              <w:lang w:val="es-ES"/>
            </w:rPr>
            <w:instrText xml:space="preserve">CITATION Sin84 \l 3082 </w:instrText>
          </w:r>
          <w:r w:rsidR="00846A51" w:rsidRPr="0072332B">
            <w:rPr>
              <w:rFonts w:ascii="Arial" w:eastAsiaTheme="minorEastAsia" w:hAnsi="Arial" w:cs="Arial"/>
            </w:rPr>
            <w:fldChar w:fldCharType="separate"/>
          </w:r>
          <w:r w:rsidR="00B76C27" w:rsidRPr="00B76C27">
            <w:rPr>
              <w:rFonts w:ascii="Arial" w:eastAsiaTheme="minorEastAsia" w:hAnsi="Arial" w:cs="Arial"/>
              <w:noProof/>
              <w:lang w:val="es-ES"/>
            </w:rPr>
            <w:t>(Sinnott, 1984)</w:t>
          </w:r>
          <w:r w:rsidR="00846A51" w:rsidRPr="0072332B">
            <w:rPr>
              <w:rFonts w:ascii="Arial" w:eastAsiaTheme="minorEastAsia" w:hAnsi="Arial" w:cs="Arial"/>
            </w:rPr>
            <w:fldChar w:fldCharType="end"/>
          </w:r>
        </w:sdtContent>
      </w:sdt>
      <w:r w:rsidR="00184B3A" w:rsidRPr="0072332B">
        <w:rPr>
          <w:rFonts w:ascii="Arial" w:eastAsiaTheme="minorEastAsia" w:hAnsi="Arial" w:cs="Arial"/>
        </w:rPr>
        <w:t xml:space="preserve">. </w:t>
      </w:r>
      <w:r w:rsidRPr="0072332B">
        <w:rPr>
          <w:rFonts w:ascii="Arial" w:eastAsiaTheme="minorEastAsia" w:hAnsi="Arial" w:cs="Arial"/>
        </w:rPr>
        <w:t xml:space="preserve">En síntesis este módulo informa a </w:t>
      </w:r>
      <w:r w:rsidRPr="0072332B">
        <w:rPr>
          <w:rFonts w:ascii="Arial" w:hAnsi="Arial" w:cs="Arial"/>
        </w:rPr>
        <w:t xml:space="preserve">los ciudadanos latacungueños en zonas de influencia del volcán Cotopaxi el camino que </w:t>
      </w:r>
      <w:proofErr w:type="gramStart"/>
      <w:r w:rsidR="0073275B" w:rsidRPr="0072332B">
        <w:rPr>
          <w:rFonts w:ascii="Arial" w:hAnsi="Arial" w:cs="Arial"/>
        </w:rPr>
        <w:t>deben</w:t>
      </w:r>
      <w:proofErr w:type="gramEnd"/>
      <w:r w:rsidRPr="0072332B">
        <w:rPr>
          <w:rFonts w:ascii="Arial" w:hAnsi="Arial" w:cs="Arial"/>
        </w:rPr>
        <w:t xml:space="preserve"> transitar para evacuar en el menor tiempo posible hacia el alb</w:t>
      </w:r>
      <w:r w:rsidR="00AE5DAB" w:rsidRPr="0072332B">
        <w:rPr>
          <w:rFonts w:ascii="Arial" w:hAnsi="Arial" w:cs="Arial"/>
        </w:rPr>
        <w:t xml:space="preserve">ergue más cercano para proteger </w:t>
      </w:r>
      <w:r w:rsidRPr="0072332B">
        <w:rPr>
          <w:rFonts w:ascii="Arial" w:hAnsi="Arial" w:cs="Arial"/>
        </w:rPr>
        <w:t>su integridad.</w:t>
      </w:r>
    </w:p>
    <w:p w:rsidR="00324CF2" w:rsidRDefault="00A549F3" w:rsidP="00A549F3">
      <w:pPr>
        <w:pStyle w:val="Ttulo1"/>
        <w:numPr>
          <w:ilvl w:val="0"/>
          <w:numId w:val="29"/>
        </w:numPr>
        <w:ind w:left="426" w:hanging="284"/>
        <w:jc w:val="left"/>
        <w:rPr>
          <w:rFonts w:ascii="Arial" w:hAnsi="Arial" w:cs="Arial"/>
          <w:b/>
        </w:rPr>
      </w:pPr>
      <w:r w:rsidRPr="00C27D10">
        <w:rPr>
          <w:rFonts w:ascii="Arial" w:hAnsi="Arial" w:cs="Arial"/>
          <w:b/>
        </w:rPr>
        <w:t>RESULTADOS</w:t>
      </w:r>
    </w:p>
    <w:p w:rsidR="00A549F3" w:rsidRPr="00A549F3" w:rsidRDefault="00A549F3" w:rsidP="00A549F3"/>
    <w:p w:rsidR="00C66005" w:rsidRPr="0072332B" w:rsidRDefault="00C66005" w:rsidP="001F7D7D">
      <w:pPr>
        <w:spacing w:line="240" w:lineRule="auto"/>
        <w:ind w:firstLine="708"/>
        <w:jc w:val="both"/>
        <w:rPr>
          <w:rFonts w:ascii="Arial" w:hAnsi="Arial" w:cs="Arial"/>
        </w:rPr>
      </w:pPr>
      <w:r w:rsidRPr="0072332B">
        <w:rPr>
          <w:rFonts w:ascii="Arial" w:hAnsi="Arial" w:cs="Arial"/>
        </w:rPr>
        <w:t>Los resultados del caso de estudio planteado han sido obtenidos considerando la realidad y la situación de riesgo volc</w:t>
      </w:r>
      <w:r w:rsidR="005E361F" w:rsidRPr="0072332B">
        <w:rPr>
          <w:rFonts w:ascii="Arial" w:hAnsi="Arial" w:cs="Arial"/>
        </w:rPr>
        <w:t xml:space="preserve">ánico del cantón </w:t>
      </w:r>
      <w:r w:rsidR="00A84BCC" w:rsidRPr="0072332B">
        <w:rPr>
          <w:rFonts w:ascii="Arial" w:hAnsi="Arial" w:cs="Arial"/>
        </w:rPr>
        <w:t>Latacunga. L</w:t>
      </w:r>
      <w:r w:rsidRPr="0072332B">
        <w:rPr>
          <w:rFonts w:ascii="Arial" w:hAnsi="Arial" w:cs="Arial"/>
        </w:rPr>
        <w:t>os datos de ubicación geográfica</w:t>
      </w:r>
      <w:r w:rsidR="00FA756A" w:rsidRPr="0072332B">
        <w:rPr>
          <w:rFonts w:ascii="Arial" w:hAnsi="Arial" w:cs="Arial"/>
        </w:rPr>
        <w:t xml:space="preserve"> </w:t>
      </w:r>
      <w:r w:rsidRPr="0072332B">
        <w:rPr>
          <w:rFonts w:ascii="Arial" w:hAnsi="Arial" w:cs="Arial"/>
        </w:rPr>
        <w:t>y zonas de riesgo</w:t>
      </w:r>
      <w:r w:rsidR="00A84BCC" w:rsidRPr="0072332B">
        <w:rPr>
          <w:rFonts w:ascii="Arial" w:hAnsi="Arial" w:cs="Arial"/>
        </w:rPr>
        <w:t>,</w:t>
      </w:r>
      <w:r w:rsidR="005F57B5" w:rsidRPr="0072332B">
        <w:rPr>
          <w:rFonts w:ascii="Arial" w:hAnsi="Arial" w:cs="Arial"/>
        </w:rPr>
        <w:t xml:space="preserve"> necesarios para el desarrollo de la aplicación,</w:t>
      </w:r>
      <w:r w:rsidRPr="0072332B">
        <w:rPr>
          <w:rFonts w:ascii="Arial" w:hAnsi="Arial" w:cs="Arial"/>
        </w:rPr>
        <w:t xml:space="preserve"> ha sido información extraída  de</w:t>
      </w:r>
      <w:r w:rsidR="00A84BCC" w:rsidRPr="0072332B">
        <w:rPr>
          <w:rFonts w:ascii="Arial" w:hAnsi="Arial" w:cs="Arial"/>
        </w:rPr>
        <w:t>:</w:t>
      </w:r>
      <w:r w:rsidRPr="0072332B">
        <w:rPr>
          <w:rFonts w:ascii="Arial" w:hAnsi="Arial" w:cs="Arial"/>
        </w:rPr>
        <w:t xml:space="preserve"> la Secretaría Nacional de Gestión </w:t>
      </w:r>
      <w:r w:rsidR="00FA756A" w:rsidRPr="0072332B">
        <w:rPr>
          <w:rFonts w:ascii="Arial" w:hAnsi="Arial" w:cs="Arial"/>
        </w:rPr>
        <w:t xml:space="preserve">de Riesgos, el  software </w:t>
      </w:r>
      <w:proofErr w:type="spellStart"/>
      <w:r w:rsidR="00FA756A" w:rsidRPr="0072332B">
        <w:rPr>
          <w:rFonts w:ascii="Arial" w:hAnsi="Arial" w:cs="Arial"/>
        </w:rPr>
        <w:t>Laharz</w:t>
      </w:r>
      <w:proofErr w:type="spellEnd"/>
      <w:r w:rsidRPr="0072332B">
        <w:rPr>
          <w:rFonts w:ascii="Arial" w:hAnsi="Arial" w:cs="Arial"/>
        </w:rPr>
        <w:t xml:space="preserve"> e información que los </w:t>
      </w:r>
      <w:r w:rsidR="00FA756A" w:rsidRPr="0072332B">
        <w:rPr>
          <w:rFonts w:ascii="Arial" w:hAnsi="Arial" w:cs="Arial"/>
        </w:rPr>
        <w:t xml:space="preserve">pobladores </w:t>
      </w:r>
      <w:r w:rsidRPr="0072332B">
        <w:rPr>
          <w:rFonts w:ascii="Arial" w:hAnsi="Arial" w:cs="Arial"/>
        </w:rPr>
        <w:t>de</w:t>
      </w:r>
      <w:r w:rsidR="00FA756A" w:rsidRPr="0072332B">
        <w:rPr>
          <w:rFonts w:ascii="Arial" w:hAnsi="Arial" w:cs="Arial"/>
        </w:rPr>
        <w:t xml:space="preserve"> </w:t>
      </w:r>
      <w:r w:rsidRPr="0072332B">
        <w:rPr>
          <w:rFonts w:ascii="Arial" w:hAnsi="Arial" w:cs="Arial"/>
        </w:rPr>
        <w:t>l</w:t>
      </w:r>
      <w:r w:rsidR="00FA756A" w:rsidRPr="0072332B">
        <w:rPr>
          <w:rFonts w:ascii="Arial" w:hAnsi="Arial" w:cs="Arial"/>
        </w:rPr>
        <w:t>a parroquia La Matriz</w:t>
      </w:r>
      <w:r w:rsidRPr="0072332B">
        <w:rPr>
          <w:rFonts w:ascii="Arial" w:hAnsi="Arial" w:cs="Arial"/>
        </w:rPr>
        <w:t xml:space="preserve"> han entregado.</w:t>
      </w:r>
    </w:p>
    <w:p w:rsidR="00A84BCC" w:rsidRPr="00C27D10" w:rsidRDefault="00A84BCC" w:rsidP="001F7D7D">
      <w:pPr>
        <w:spacing w:line="240" w:lineRule="auto"/>
        <w:ind w:firstLine="709"/>
        <w:jc w:val="both"/>
        <w:rPr>
          <w:rFonts w:ascii="Arial" w:hAnsi="Arial" w:cs="Arial"/>
          <w:noProof/>
          <w:color w:val="0E0E0E"/>
          <w:sz w:val="24"/>
          <w:szCs w:val="24"/>
        </w:rPr>
      </w:pPr>
      <w:r w:rsidRPr="0072332B">
        <w:rPr>
          <w:rFonts w:ascii="Arial" w:hAnsi="Arial" w:cs="Arial"/>
          <w:noProof/>
          <w:color w:val="0E0E0E"/>
        </w:rPr>
        <w:t xml:space="preserve">Desarrollada y validada la aplicación, en la </w:t>
      </w:r>
      <w:r w:rsidR="00C51BA2">
        <w:rPr>
          <w:rFonts w:ascii="Arial" w:hAnsi="Arial" w:cs="Arial"/>
          <w:noProof/>
          <w:color w:val="0E0E0E"/>
        </w:rPr>
        <w:t>f</w:t>
      </w:r>
      <w:r w:rsidR="006D3DC9" w:rsidRPr="0072332B">
        <w:rPr>
          <w:rFonts w:ascii="Arial" w:hAnsi="Arial" w:cs="Arial"/>
          <w:noProof/>
          <w:color w:val="0E0E0E"/>
        </w:rPr>
        <w:t xml:space="preserve">igura </w:t>
      </w:r>
      <w:r w:rsidR="00FD3EB0" w:rsidRPr="0072332B">
        <w:rPr>
          <w:rFonts w:ascii="Arial" w:hAnsi="Arial" w:cs="Arial"/>
          <w:noProof/>
          <w:color w:val="0E0E0E"/>
        </w:rPr>
        <w:t>4</w:t>
      </w:r>
      <w:r w:rsidR="006D3DC9" w:rsidRPr="0072332B">
        <w:rPr>
          <w:rFonts w:ascii="Arial" w:hAnsi="Arial" w:cs="Arial"/>
          <w:noProof/>
          <w:color w:val="0E0E0E"/>
        </w:rPr>
        <w:t xml:space="preserve"> </w:t>
      </w:r>
      <w:r w:rsidRPr="0072332B">
        <w:rPr>
          <w:rFonts w:ascii="Arial" w:hAnsi="Arial" w:cs="Arial"/>
          <w:noProof/>
          <w:color w:val="0E0E0E"/>
        </w:rPr>
        <w:t xml:space="preserve"> se muestra las secciones de la interfaz principal obtenida, resultado de la cohesión de los cuatro </w:t>
      </w:r>
      <w:r w:rsidR="006D3DC9" w:rsidRPr="0072332B">
        <w:rPr>
          <w:rFonts w:ascii="Arial" w:hAnsi="Arial" w:cs="Arial"/>
          <w:noProof/>
          <w:color w:val="0E0E0E"/>
        </w:rPr>
        <w:t>módulos</w:t>
      </w:r>
      <w:r w:rsidRPr="0072332B">
        <w:rPr>
          <w:rFonts w:ascii="Arial" w:hAnsi="Arial" w:cs="Arial"/>
          <w:noProof/>
          <w:color w:val="0E0E0E"/>
        </w:rPr>
        <w:t xml:space="preserve"> planificados y estructurados.</w:t>
      </w:r>
    </w:p>
    <w:p w:rsidR="008C25E1" w:rsidRPr="00C27D10" w:rsidRDefault="008227D0" w:rsidP="001F7D7D">
      <w:pPr>
        <w:spacing w:line="240" w:lineRule="auto"/>
        <w:ind w:firstLine="709"/>
        <w:jc w:val="both"/>
        <w:rPr>
          <w:rFonts w:ascii="Arial" w:hAnsi="Arial" w:cs="Arial"/>
          <w:noProof/>
          <w:color w:val="0E0E0E"/>
          <w:sz w:val="24"/>
          <w:szCs w:val="24"/>
        </w:rPr>
      </w:pPr>
      <w:r w:rsidRPr="0072332B">
        <w:rPr>
          <w:rFonts w:ascii="Arial" w:hAnsi="Arial" w:cs="Arial"/>
          <w:noProof/>
          <w:color w:val="0E0E0E"/>
          <w:lang w:eastAsia="es-EC"/>
        </w:rPr>
        <w:lastRenderedPageBreak/>
        <mc:AlternateContent>
          <mc:Choice Requires="wps">
            <w:drawing>
              <wp:anchor distT="0" distB="0" distL="114300" distR="114300" simplePos="0" relativeHeight="251670016" behindDoc="1" locked="0" layoutInCell="1" allowOverlap="1" wp14:anchorId="528C9A5D" wp14:editId="770AB58D">
                <wp:simplePos x="0" y="0"/>
                <wp:positionH relativeFrom="margin">
                  <wp:posOffset>-3810</wp:posOffset>
                </wp:positionH>
                <wp:positionV relativeFrom="paragraph">
                  <wp:posOffset>5715</wp:posOffset>
                </wp:positionV>
                <wp:extent cx="4657725" cy="2695575"/>
                <wp:effectExtent l="0" t="0" r="28575" b="28575"/>
                <wp:wrapNone/>
                <wp:docPr id="20" name="Cuadro de texto 17"/>
                <wp:cNvGraphicFramePr/>
                <a:graphic xmlns:a="http://schemas.openxmlformats.org/drawingml/2006/main">
                  <a:graphicData uri="http://schemas.microsoft.com/office/word/2010/wordprocessingShape">
                    <wps:wsp>
                      <wps:cNvSpPr txBox="1"/>
                      <wps:spPr>
                        <a:xfrm>
                          <a:off x="0" y="0"/>
                          <a:ext cx="4657725" cy="2695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89C" w:rsidRDefault="00BB089C" w:rsidP="008C25E1">
                            <w:pPr>
                              <w:jc w:val="center"/>
                              <w:rPr>
                                <w:rFonts w:ascii="Times New Roman" w:hAnsi="Times New Roman" w:cs="Times New Roman"/>
                                <w:color w:val="0E0E0E"/>
                                <w:sz w:val="24"/>
                                <w:szCs w:val="24"/>
                              </w:rPr>
                            </w:pPr>
                            <w:r>
                              <w:rPr>
                                <w:rFonts w:ascii="Times New Roman" w:hAnsi="Times New Roman" w:cs="Times New Roman"/>
                                <w:noProof/>
                                <w:color w:val="0E0E0E"/>
                                <w:sz w:val="24"/>
                                <w:szCs w:val="24"/>
                                <w:lang w:eastAsia="es-EC"/>
                              </w:rPr>
                              <w:drawing>
                                <wp:inline distT="0" distB="0" distL="0" distR="0" wp14:anchorId="413C6CA7" wp14:editId="4621110B">
                                  <wp:extent cx="5467350" cy="2185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2185035"/>
                                          </a:xfrm>
                                          <a:prstGeom prst="rect">
                                            <a:avLst/>
                                          </a:prstGeom>
                                          <a:noFill/>
                                          <a:ln>
                                            <a:noFill/>
                                          </a:ln>
                                        </pic:spPr>
                                      </pic:pic>
                                    </a:graphicData>
                                  </a:graphic>
                                </wp:inline>
                              </w:drawing>
                            </w:r>
                          </w:p>
                          <w:p w:rsidR="00BB089C" w:rsidRPr="008227D0" w:rsidRDefault="00BB089C" w:rsidP="008C25E1">
                            <w:pPr>
                              <w:spacing w:line="240" w:lineRule="auto"/>
                              <w:jc w:val="both"/>
                              <w:rPr>
                                <w:rFonts w:ascii="Arial" w:hAnsi="Arial" w:cs="Arial"/>
                                <w:color w:val="0E0E0E"/>
                              </w:rPr>
                            </w:pPr>
                            <w:r w:rsidRPr="008227D0">
                              <w:rPr>
                                <w:rFonts w:ascii="Arial" w:hAnsi="Arial" w:cs="Arial"/>
                                <w:b/>
                                <w:color w:val="0E0E0E"/>
                                <w:sz w:val="24"/>
                                <w:szCs w:val="24"/>
                              </w:rPr>
                              <w:t>Figura 4</w:t>
                            </w:r>
                            <w:r w:rsidRPr="008227D0">
                              <w:rPr>
                                <w:rFonts w:ascii="Arial" w:hAnsi="Arial" w:cs="Arial"/>
                                <w:color w:val="0E0E0E"/>
                              </w:rPr>
                              <w:t xml:space="preserve"> Secciones de la interfaz principal</w:t>
                            </w:r>
                            <w:r w:rsidR="00AB677F">
                              <w:rPr>
                                <w:rFonts w:ascii="Arial" w:hAnsi="Arial" w:cs="Arial"/>
                                <w:color w:val="0E0E0E"/>
                              </w:rPr>
                              <w:t xml:space="preserve">: </w:t>
                            </w:r>
                            <w:r w:rsidRPr="008227D0">
                              <w:rPr>
                                <w:rFonts w:ascii="Arial" w:hAnsi="Arial" w:cs="Arial"/>
                                <w:color w:val="0E0E0E"/>
                              </w:rPr>
                              <w:t xml:space="preserve">sección de cabecera, sección  de cartografía, sección pie de página. </w:t>
                            </w:r>
                          </w:p>
                          <w:p w:rsidR="00BB089C" w:rsidRPr="00191705" w:rsidRDefault="00BB089C" w:rsidP="008C25E1">
                            <w:pPr>
                              <w:jc w:val="center"/>
                              <w:rPr>
                                <w:rFonts w:ascii="Times New Roman" w:eastAsia="Times New Roman" w:hAnsi="Times New Roman" w:cs="Times New Roman"/>
                                <w:sz w:val="24"/>
                                <w:szCs w:val="24"/>
                                <w:lang w:eastAsia="es-ES"/>
                              </w:rPr>
                            </w:pPr>
                          </w:p>
                          <w:p w:rsidR="00BB089C" w:rsidRDefault="00BB089C" w:rsidP="008C25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C9A5D" id="Cuadro de texto 17" o:spid="_x0000_s1029" type="#_x0000_t202" style="position:absolute;left:0;text-align:left;margin-left:-.3pt;margin-top:.45pt;width:366.75pt;height:212.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" fillcolor="white [3201]" strokeweight=".5pt">
                <v:textbox>
                  <w:txbxContent>
                    <w:p w:rsidR="00BB089C" w:rsidRDefault="00BB089C" w:rsidP="008C25E1">
                      <w:pPr>
                        <w:jc w:val="center"/>
                        <w:rPr>
                          <w:rFonts w:ascii="Times New Roman" w:hAnsi="Times New Roman" w:cs="Times New Roman"/>
                          <w:color w:val="0E0E0E"/>
                          <w:sz w:val="24"/>
                          <w:szCs w:val="24"/>
                        </w:rPr>
                      </w:pPr>
                      <w:r>
                        <w:rPr>
                          <w:rFonts w:ascii="Times New Roman" w:hAnsi="Times New Roman" w:cs="Times New Roman"/>
                          <w:noProof/>
                          <w:color w:val="0E0E0E"/>
                          <w:sz w:val="24"/>
                          <w:szCs w:val="24"/>
                          <w:lang w:eastAsia="es-EC"/>
                        </w:rPr>
                        <w:drawing>
                          <wp:inline distT="0" distB="0" distL="0" distR="0" wp14:anchorId="413C6CA7" wp14:editId="4621110B">
                            <wp:extent cx="5467350" cy="2185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2185035"/>
                                    </a:xfrm>
                                    <a:prstGeom prst="rect">
                                      <a:avLst/>
                                    </a:prstGeom>
                                    <a:noFill/>
                                    <a:ln>
                                      <a:noFill/>
                                    </a:ln>
                                  </pic:spPr>
                                </pic:pic>
                              </a:graphicData>
                            </a:graphic>
                          </wp:inline>
                        </w:drawing>
                      </w:r>
                    </w:p>
                    <w:p w:rsidR="00BB089C" w:rsidRPr="008227D0" w:rsidRDefault="00BB089C" w:rsidP="008C25E1">
                      <w:pPr>
                        <w:spacing w:line="240" w:lineRule="auto"/>
                        <w:jc w:val="both"/>
                        <w:rPr>
                          <w:rFonts w:ascii="Arial" w:hAnsi="Arial" w:cs="Arial"/>
                          <w:color w:val="0E0E0E"/>
                        </w:rPr>
                      </w:pPr>
                      <w:r w:rsidRPr="008227D0">
                        <w:rPr>
                          <w:rFonts w:ascii="Arial" w:hAnsi="Arial" w:cs="Arial"/>
                          <w:b/>
                          <w:color w:val="0E0E0E"/>
                          <w:sz w:val="24"/>
                          <w:szCs w:val="24"/>
                        </w:rPr>
                        <w:t>Figura 4</w:t>
                      </w:r>
                      <w:r w:rsidRPr="008227D0">
                        <w:rPr>
                          <w:rFonts w:ascii="Arial" w:hAnsi="Arial" w:cs="Arial"/>
                          <w:color w:val="0E0E0E"/>
                        </w:rPr>
                        <w:t xml:space="preserve"> Secciones de la interfaz principal</w:t>
                      </w:r>
                      <w:r w:rsidR="00AB677F">
                        <w:rPr>
                          <w:rFonts w:ascii="Arial" w:hAnsi="Arial" w:cs="Arial"/>
                          <w:color w:val="0E0E0E"/>
                        </w:rPr>
                        <w:t xml:space="preserve">: </w:t>
                      </w:r>
                      <w:r w:rsidRPr="008227D0">
                        <w:rPr>
                          <w:rFonts w:ascii="Arial" w:hAnsi="Arial" w:cs="Arial"/>
                          <w:color w:val="0E0E0E"/>
                        </w:rPr>
                        <w:t xml:space="preserve">sección de cabecera, sección  de cartografía, sección pie de página. </w:t>
                      </w:r>
                    </w:p>
                    <w:p w:rsidR="00BB089C" w:rsidRPr="00191705" w:rsidRDefault="00BB089C" w:rsidP="008C25E1">
                      <w:pPr>
                        <w:jc w:val="center"/>
                        <w:rPr>
                          <w:rFonts w:ascii="Times New Roman" w:eastAsia="Times New Roman" w:hAnsi="Times New Roman" w:cs="Times New Roman"/>
                          <w:sz w:val="24"/>
                          <w:szCs w:val="24"/>
                          <w:lang w:eastAsia="es-ES"/>
                        </w:rPr>
                      </w:pPr>
                    </w:p>
                    <w:p w:rsidR="00BB089C" w:rsidRDefault="00BB089C" w:rsidP="008C25E1"/>
                  </w:txbxContent>
                </v:textbox>
                <w10:wrap anchorx="margin"/>
              </v:shape>
            </w:pict>
          </mc:Fallback>
        </mc:AlternateContent>
      </w:r>
    </w:p>
    <w:p w:rsidR="008C25E1" w:rsidRPr="00C27D10" w:rsidRDefault="008C25E1" w:rsidP="001F7D7D">
      <w:pPr>
        <w:spacing w:line="240" w:lineRule="auto"/>
        <w:ind w:firstLine="709"/>
        <w:jc w:val="both"/>
        <w:rPr>
          <w:rFonts w:ascii="Arial" w:hAnsi="Arial" w:cs="Arial"/>
          <w:noProof/>
          <w:color w:val="0E0E0E"/>
          <w:sz w:val="24"/>
          <w:szCs w:val="24"/>
        </w:rPr>
      </w:pPr>
    </w:p>
    <w:p w:rsidR="008C25E1" w:rsidRPr="00C27D10" w:rsidRDefault="008C25E1" w:rsidP="001F7D7D">
      <w:pPr>
        <w:spacing w:line="240" w:lineRule="auto"/>
        <w:ind w:firstLine="709"/>
        <w:jc w:val="both"/>
        <w:rPr>
          <w:rFonts w:ascii="Arial" w:hAnsi="Arial" w:cs="Arial"/>
          <w:noProof/>
          <w:color w:val="0E0E0E"/>
          <w:sz w:val="24"/>
          <w:szCs w:val="24"/>
        </w:rPr>
      </w:pPr>
    </w:p>
    <w:p w:rsidR="008C25E1" w:rsidRPr="00C27D10" w:rsidRDefault="008C25E1" w:rsidP="001F7D7D">
      <w:pPr>
        <w:spacing w:line="240" w:lineRule="auto"/>
        <w:ind w:firstLine="709"/>
        <w:jc w:val="both"/>
        <w:rPr>
          <w:rFonts w:ascii="Arial" w:hAnsi="Arial" w:cs="Arial"/>
          <w:noProof/>
          <w:color w:val="0E0E0E"/>
          <w:sz w:val="24"/>
          <w:szCs w:val="24"/>
        </w:rPr>
      </w:pPr>
    </w:p>
    <w:p w:rsidR="008C25E1" w:rsidRPr="00C27D10" w:rsidRDefault="008C25E1" w:rsidP="001F7D7D">
      <w:pPr>
        <w:spacing w:line="240" w:lineRule="auto"/>
        <w:ind w:firstLine="709"/>
        <w:jc w:val="both"/>
        <w:rPr>
          <w:rFonts w:ascii="Arial" w:hAnsi="Arial" w:cs="Arial"/>
          <w:noProof/>
          <w:color w:val="0E0E0E"/>
          <w:sz w:val="24"/>
          <w:szCs w:val="24"/>
        </w:rPr>
      </w:pPr>
    </w:p>
    <w:p w:rsidR="008C25E1" w:rsidRPr="00C27D10" w:rsidRDefault="008C25E1" w:rsidP="001F7D7D">
      <w:pPr>
        <w:spacing w:line="240" w:lineRule="auto"/>
        <w:ind w:firstLine="709"/>
        <w:jc w:val="both"/>
        <w:rPr>
          <w:rFonts w:ascii="Arial" w:hAnsi="Arial" w:cs="Arial"/>
          <w:noProof/>
          <w:color w:val="0E0E0E"/>
          <w:sz w:val="24"/>
          <w:szCs w:val="24"/>
        </w:rPr>
      </w:pPr>
    </w:p>
    <w:p w:rsidR="008C25E1" w:rsidRPr="00C27D10" w:rsidRDefault="008C25E1" w:rsidP="001F7D7D">
      <w:pPr>
        <w:spacing w:line="240" w:lineRule="auto"/>
        <w:ind w:firstLine="709"/>
        <w:jc w:val="both"/>
        <w:rPr>
          <w:rFonts w:ascii="Arial" w:hAnsi="Arial" w:cs="Arial"/>
          <w:noProof/>
          <w:color w:val="0E0E0E"/>
          <w:sz w:val="24"/>
          <w:szCs w:val="24"/>
        </w:rPr>
      </w:pPr>
    </w:p>
    <w:p w:rsidR="008C25E1" w:rsidRPr="00C27D10" w:rsidRDefault="008C25E1" w:rsidP="001F7D7D">
      <w:pPr>
        <w:spacing w:line="240" w:lineRule="auto"/>
        <w:ind w:firstLine="709"/>
        <w:jc w:val="both"/>
        <w:rPr>
          <w:rFonts w:ascii="Arial" w:hAnsi="Arial" w:cs="Arial"/>
          <w:noProof/>
          <w:color w:val="0E0E0E"/>
          <w:sz w:val="24"/>
          <w:szCs w:val="24"/>
        </w:rPr>
      </w:pPr>
    </w:p>
    <w:p w:rsidR="008C25E1" w:rsidRPr="00C27D10" w:rsidRDefault="008C25E1" w:rsidP="001F7D7D">
      <w:pPr>
        <w:spacing w:line="240" w:lineRule="auto"/>
        <w:ind w:firstLine="709"/>
        <w:jc w:val="both"/>
        <w:rPr>
          <w:rFonts w:ascii="Arial" w:hAnsi="Arial" w:cs="Arial"/>
          <w:noProof/>
          <w:color w:val="0E0E0E"/>
          <w:sz w:val="24"/>
          <w:szCs w:val="24"/>
        </w:rPr>
      </w:pPr>
    </w:p>
    <w:p w:rsidR="008C25E1" w:rsidRPr="00C27D10" w:rsidRDefault="008C25E1" w:rsidP="001F7D7D">
      <w:pPr>
        <w:spacing w:line="240" w:lineRule="auto"/>
        <w:ind w:firstLine="709"/>
        <w:jc w:val="both"/>
        <w:rPr>
          <w:rFonts w:ascii="Arial" w:hAnsi="Arial" w:cs="Arial"/>
          <w:noProof/>
          <w:color w:val="0E0E0E"/>
          <w:sz w:val="24"/>
          <w:szCs w:val="24"/>
        </w:rPr>
      </w:pPr>
    </w:p>
    <w:p w:rsidR="007E43AF" w:rsidRPr="0072332B" w:rsidRDefault="007E43AF" w:rsidP="007E43AF">
      <w:pPr>
        <w:pStyle w:val="Prrafodelista"/>
        <w:spacing w:after="160" w:line="240" w:lineRule="auto"/>
        <w:ind w:left="1080"/>
        <w:rPr>
          <w:rFonts w:ascii="Arial" w:hAnsi="Arial" w:cs="Arial"/>
          <w:i/>
        </w:rPr>
      </w:pPr>
    </w:p>
    <w:p w:rsidR="007E43AF" w:rsidRPr="0072332B" w:rsidRDefault="007E43AF" w:rsidP="007E43AF">
      <w:pPr>
        <w:pStyle w:val="Prrafodelista"/>
        <w:spacing w:after="160" w:line="240" w:lineRule="auto"/>
        <w:ind w:left="1080"/>
        <w:rPr>
          <w:rFonts w:ascii="Arial" w:hAnsi="Arial" w:cs="Arial"/>
          <w:i/>
        </w:rPr>
      </w:pPr>
    </w:p>
    <w:p w:rsidR="00A84BCC" w:rsidRPr="0072332B" w:rsidRDefault="00A84BCC" w:rsidP="001F7D7D">
      <w:pPr>
        <w:pStyle w:val="Prrafodelista"/>
        <w:numPr>
          <w:ilvl w:val="0"/>
          <w:numId w:val="18"/>
        </w:numPr>
        <w:spacing w:after="160" w:line="240" w:lineRule="auto"/>
        <w:rPr>
          <w:rFonts w:ascii="Arial" w:hAnsi="Arial" w:cs="Arial"/>
          <w:i/>
        </w:rPr>
      </w:pPr>
      <w:r w:rsidRPr="0072332B">
        <w:rPr>
          <w:rFonts w:ascii="Arial" w:hAnsi="Arial" w:cs="Arial"/>
          <w:i/>
        </w:rPr>
        <w:t>Módulo de Zonas de Riesgo</w:t>
      </w:r>
    </w:p>
    <w:p w:rsidR="00C66005" w:rsidRDefault="00AB677F" w:rsidP="001F7D7D">
      <w:pPr>
        <w:spacing w:line="240" w:lineRule="auto"/>
        <w:ind w:firstLine="708"/>
        <w:jc w:val="both"/>
        <w:rPr>
          <w:rFonts w:ascii="Arial" w:hAnsi="Arial" w:cs="Arial"/>
        </w:rPr>
      </w:pPr>
      <w:r w:rsidRPr="00C27D10">
        <w:rPr>
          <w:rFonts w:ascii="Arial" w:hAnsi="Arial" w:cs="Arial"/>
          <w:noProof/>
          <w:color w:val="0E0E0E"/>
          <w:sz w:val="24"/>
          <w:szCs w:val="24"/>
          <w:lang w:eastAsia="es-EC"/>
        </w:rPr>
        <mc:AlternateContent>
          <mc:Choice Requires="wps">
            <w:drawing>
              <wp:anchor distT="0" distB="0" distL="114300" distR="114300" simplePos="0" relativeHeight="251659776" behindDoc="1" locked="0" layoutInCell="1" allowOverlap="1" wp14:anchorId="2139A45B" wp14:editId="3B62FDF1">
                <wp:simplePos x="0" y="0"/>
                <wp:positionH relativeFrom="margin">
                  <wp:posOffset>-3810</wp:posOffset>
                </wp:positionH>
                <wp:positionV relativeFrom="paragraph">
                  <wp:posOffset>1056640</wp:posOffset>
                </wp:positionV>
                <wp:extent cx="4695825" cy="3162300"/>
                <wp:effectExtent l="0" t="0" r="28575" b="19050"/>
                <wp:wrapNone/>
                <wp:docPr id="21" name="Cuadro de texto 17"/>
                <wp:cNvGraphicFramePr/>
                <a:graphic xmlns:a="http://schemas.openxmlformats.org/drawingml/2006/main">
                  <a:graphicData uri="http://schemas.microsoft.com/office/word/2010/wordprocessingShape">
                    <wps:wsp>
                      <wps:cNvSpPr txBox="1"/>
                      <wps:spPr>
                        <a:xfrm>
                          <a:off x="0" y="0"/>
                          <a:ext cx="4695825" cy="3162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89C" w:rsidRDefault="00BB089C" w:rsidP="00A34A1A">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EC"/>
                              </w:rPr>
                              <w:drawing>
                                <wp:inline distT="0" distB="0" distL="0" distR="0" wp14:anchorId="14AE4D12" wp14:editId="7DCF55DF">
                                  <wp:extent cx="5181600" cy="2638425"/>
                                  <wp:effectExtent l="0" t="0" r="0" b="9525"/>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771" cy="2638512"/>
                                          </a:xfrm>
                                          <a:prstGeom prst="rect">
                                            <a:avLst/>
                                          </a:prstGeom>
                                          <a:noFill/>
                                          <a:ln>
                                            <a:noFill/>
                                          </a:ln>
                                        </pic:spPr>
                                      </pic:pic>
                                    </a:graphicData>
                                  </a:graphic>
                                </wp:inline>
                              </w:drawing>
                            </w:r>
                          </w:p>
                          <w:p w:rsidR="00BB089C" w:rsidRPr="008227D0" w:rsidRDefault="00BB089C" w:rsidP="00A34A1A">
                            <w:pPr>
                              <w:spacing w:line="240" w:lineRule="auto"/>
                              <w:jc w:val="both"/>
                              <w:rPr>
                                <w:rFonts w:ascii="Arial" w:hAnsi="Arial" w:cs="Arial"/>
                                <w:color w:val="0E0E0E"/>
                              </w:rPr>
                            </w:pPr>
                            <w:r w:rsidRPr="008227D0">
                              <w:rPr>
                                <w:rFonts w:ascii="Arial" w:hAnsi="Arial" w:cs="Arial"/>
                                <w:b/>
                                <w:color w:val="0E0E0E"/>
                                <w:sz w:val="24"/>
                                <w:szCs w:val="24"/>
                              </w:rPr>
                              <w:t>Figura 5</w:t>
                            </w:r>
                            <w:r w:rsidRPr="008227D0">
                              <w:rPr>
                                <w:rFonts w:ascii="Arial" w:hAnsi="Arial" w:cs="Arial"/>
                                <w:color w:val="0E0E0E"/>
                              </w:rPr>
                              <w:t xml:space="preserve"> Integración en cartografía de la plataforma web</w:t>
                            </w:r>
                            <w:r w:rsidR="00AB677F">
                              <w:rPr>
                                <w:rFonts w:ascii="Arial" w:hAnsi="Arial" w:cs="Arial"/>
                                <w:color w:val="0E0E0E"/>
                              </w:rPr>
                              <w:t xml:space="preserve"> con </w:t>
                            </w:r>
                            <w:r w:rsidRPr="008227D0">
                              <w:rPr>
                                <w:rFonts w:ascii="Arial" w:hAnsi="Arial" w:cs="Arial"/>
                                <w:color w:val="0E0E0E"/>
                              </w:rPr>
                              <w:t>el mapa que delimita las zonas</w:t>
                            </w:r>
                            <w:r w:rsidR="00AB677F">
                              <w:rPr>
                                <w:rFonts w:ascii="Arial" w:hAnsi="Arial" w:cs="Arial"/>
                                <w:color w:val="0E0E0E"/>
                              </w:rPr>
                              <w:t xml:space="preserve"> de riesgo del cantón Latacunga.</w:t>
                            </w:r>
                          </w:p>
                          <w:p w:rsidR="00BB089C" w:rsidRPr="00191705" w:rsidRDefault="00BB089C" w:rsidP="00A34A1A">
                            <w:pPr>
                              <w:jc w:val="center"/>
                              <w:rPr>
                                <w:rFonts w:ascii="Times New Roman" w:eastAsia="Times New Roman" w:hAnsi="Times New Roman" w:cs="Times New Roman"/>
                                <w:sz w:val="24"/>
                                <w:szCs w:val="24"/>
                                <w:lang w:eastAsia="es-ES"/>
                              </w:rPr>
                            </w:pPr>
                          </w:p>
                          <w:p w:rsidR="00BB089C" w:rsidRDefault="00BB089C" w:rsidP="00A34A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9A45B" id="_x0000_s1030" type="#_x0000_t202" style="position:absolute;left:0;text-align:left;margin-left:-.3pt;margin-top:83.2pt;width:369.75pt;height:24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" fillcolor="white [3201]" strokeweight=".5pt">
                <v:textbox>
                  <w:txbxContent>
                    <w:p w:rsidR="00BB089C" w:rsidRDefault="00BB089C" w:rsidP="00A34A1A">
                      <w:pPr>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EC"/>
                        </w:rPr>
                        <w:drawing>
                          <wp:inline distT="0" distB="0" distL="0" distR="0" wp14:anchorId="14AE4D12" wp14:editId="7DCF55DF">
                            <wp:extent cx="5181600" cy="2638425"/>
                            <wp:effectExtent l="0" t="0" r="0" b="9525"/>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771" cy="2638512"/>
                                    </a:xfrm>
                                    <a:prstGeom prst="rect">
                                      <a:avLst/>
                                    </a:prstGeom>
                                    <a:noFill/>
                                    <a:ln>
                                      <a:noFill/>
                                    </a:ln>
                                  </pic:spPr>
                                </pic:pic>
                              </a:graphicData>
                            </a:graphic>
                          </wp:inline>
                        </w:drawing>
                      </w:r>
                    </w:p>
                    <w:p w:rsidR="00BB089C" w:rsidRPr="008227D0" w:rsidRDefault="00BB089C" w:rsidP="00A34A1A">
                      <w:pPr>
                        <w:spacing w:line="240" w:lineRule="auto"/>
                        <w:jc w:val="both"/>
                        <w:rPr>
                          <w:rFonts w:ascii="Arial" w:hAnsi="Arial" w:cs="Arial"/>
                          <w:color w:val="0E0E0E"/>
                        </w:rPr>
                      </w:pPr>
                      <w:r w:rsidRPr="008227D0">
                        <w:rPr>
                          <w:rFonts w:ascii="Arial" w:hAnsi="Arial" w:cs="Arial"/>
                          <w:b/>
                          <w:color w:val="0E0E0E"/>
                          <w:sz w:val="24"/>
                          <w:szCs w:val="24"/>
                        </w:rPr>
                        <w:t>Figura 5</w:t>
                      </w:r>
                      <w:r w:rsidRPr="008227D0">
                        <w:rPr>
                          <w:rFonts w:ascii="Arial" w:hAnsi="Arial" w:cs="Arial"/>
                          <w:color w:val="0E0E0E"/>
                        </w:rPr>
                        <w:t xml:space="preserve"> Integración en cartografía de la plataforma web</w:t>
                      </w:r>
                      <w:r w:rsidR="00AB677F">
                        <w:rPr>
                          <w:rFonts w:ascii="Arial" w:hAnsi="Arial" w:cs="Arial"/>
                          <w:color w:val="0E0E0E"/>
                        </w:rPr>
                        <w:t xml:space="preserve"> con </w:t>
                      </w:r>
                      <w:r w:rsidRPr="008227D0">
                        <w:rPr>
                          <w:rFonts w:ascii="Arial" w:hAnsi="Arial" w:cs="Arial"/>
                          <w:color w:val="0E0E0E"/>
                        </w:rPr>
                        <w:t>el mapa que delimita las zonas</w:t>
                      </w:r>
                      <w:r w:rsidR="00AB677F">
                        <w:rPr>
                          <w:rFonts w:ascii="Arial" w:hAnsi="Arial" w:cs="Arial"/>
                          <w:color w:val="0E0E0E"/>
                        </w:rPr>
                        <w:t xml:space="preserve"> de riesgo del cantón Latacunga.</w:t>
                      </w:r>
                    </w:p>
                    <w:p w:rsidR="00BB089C" w:rsidRPr="00191705" w:rsidRDefault="00BB089C" w:rsidP="00A34A1A">
                      <w:pPr>
                        <w:jc w:val="center"/>
                        <w:rPr>
                          <w:rFonts w:ascii="Times New Roman" w:eastAsia="Times New Roman" w:hAnsi="Times New Roman" w:cs="Times New Roman"/>
                          <w:sz w:val="24"/>
                          <w:szCs w:val="24"/>
                          <w:lang w:eastAsia="es-ES"/>
                        </w:rPr>
                      </w:pPr>
                    </w:p>
                    <w:p w:rsidR="00BB089C" w:rsidRDefault="00BB089C" w:rsidP="00A34A1A"/>
                  </w:txbxContent>
                </v:textbox>
                <w10:wrap anchorx="margin"/>
              </v:shape>
            </w:pict>
          </mc:Fallback>
        </mc:AlternateContent>
      </w:r>
      <w:r w:rsidR="006D3DC9" w:rsidRPr="0072332B">
        <w:rPr>
          <w:rFonts w:ascii="Arial" w:hAnsi="Arial" w:cs="Arial"/>
        </w:rPr>
        <w:t xml:space="preserve">La </w:t>
      </w:r>
      <w:r w:rsidR="00837FFB" w:rsidRPr="0072332B">
        <w:rPr>
          <w:rFonts w:ascii="Arial" w:hAnsi="Arial" w:cs="Arial"/>
        </w:rPr>
        <w:t>integración</w:t>
      </w:r>
      <w:r w:rsidR="006D3DC9" w:rsidRPr="0072332B">
        <w:rPr>
          <w:rFonts w:ascii="Arial" w:hAnsi="Arial" w:cs="Arial"/>
        </w:rPr>
        <w:t xml:space="preserve"> del archivo .KML con </w:t>
      </w:r>
      <w:r w:rsidR="009E5787" w:rsidRPr="0072332B">
        <w:rPr>
          <w:rFonts w:ascii="Arial" w:hAnsi="Arial" w:cs="Arial"/>
        </w:rPr>
        <w:t xml:space="preserve">la </w:t>
      </w:r>
      <w:r w:rsidR="006D3DC9" w:rsidRPr="0072332B">
        <w:rPr>
          <w:rFonts w:ascii="Arial" w:hAnsi="Arial" w:cs="Arial"/>
        </w:rPr>
        <w:t>Google</w:t>
      </w:r>
      <w:r w:rsidR="00A84498" w:rsidRPr="0072332B">
        <w:rPr>
          <w:rFonts w:ascii="Arial" w:hAnsi="Arial" w:cs="Arial"/>
        </w:rPr>
        <w:t xml:space="preserve"> </w:t>
      </w:r>
      <w:proofErr w:type="spellStart"/>
      <w:r w:rsidR="006D3DC9" w:rsidRPr="0072332B">
        <w:rPr>
          <w:rFonts w:ascii="Arial" w:hAnsi="Arial" w:cs="Arial"/>
        </w:rPr>
        <w:t>Maps</w:t>
      </w:r>
      <w:proofErr w:type="spellEnd"/>
      <w:r w:rsidR="009E5787" w:rsidRPr="0072332B">
        <w:rPr>
          <w:rFonts w:ascii="Arial" w:hAnsi="Arial" w:cs="Arial"/>
        </w:rPr>
        <w:t xml:space="preserve"> API</w:t>
      </w:r>
      <w:r w:rsidR="006D3DC9" w:rsidRPr="0072332B">
        <w:rPr>
          <w:rFonts w:ascii="Arial" w:hAnsi="Arial" w:cs="Arial"/>
        </w:rPr>
        <w:t>, ha permitido obtener la delimitación de zonas de r</w:t>
      </w:r>
      <w:r w:rsidR="005E361F" w:rsidRPr="0072332B">
        <w:rPr>
          <w:rFonts w:ascii="Arial" w:hAnsi="Arial" w:cs="Arial"/>
        </w:rPr>
        <w:t>iesgo de</w:t>
      </w:r>
      <w:r w:rsidR="00717EB9" w:rsidRPr="0072332B">
        <w:rPr>
          <w:rFonts w:ascii="Arial" w:hAnsi="Arial" w:cs="Arial"/>
        </w:rPr>
        <w:t>l</w:t>
      </w:r>
      <w:r w:rsidR="005E361F" w:rsidRPr="0072332B">
        <w:rPr>
          <w:rFonts w:ascii="Arial" w:hAnsi="Arial" w:cs="Arial"/>
        </w:rPr>
        <w:t xml:space="preserve"> cantón </w:t>
      </w:r>
      <w:r w:rsidR="00717EB9" w:rsidRPr="0072332B">
        <w:rPr>
          <w:rFonts w:ascii="Arial" w:hAnsi="Arial" w:cs="Arial"/>
        </w:rPr>
        <w:t>Latacunga. E</w:t>
      </w:r>
      <w:r w:rsidR="00C51BA2">
        <w:rPr>
          <w:rFonts w:ascii="Arial" w:hAnsi="Arial" w:cs="Arial"/>
        </w:rPr>
        <w:t>n la f</w:t>
      </w:r>
      <w:r w:rsidR="006D3DC9" w:rsidRPr="0072332B">
        <w:rPr>
          <w:rFonts w:ascii="Arial" w:hAnsi="Arial" w:cs="Arial"/>
        </w:rPr>
        <w:t>igura</w:t>
      </w:r>
      <w:r w:rsidR="00A94FBF" w:rsidRPr="0072332B">
        <w:rPr>
          <w:rFonts w:ascii="Arial" w:hAnsi="Arial" w:cs="Arial"/>
        </w:rPr>
        <w:t xml:space="preserve"> 5</w:t>
      </w:r>
      <w:r w:rsidR="006D3DC9" w:rsidRPr="0072332B">
        <w:rPr>
          <w:rFonts w:ascii="Arial" w:hAnsi="Arial" w:cs="Arial"/>
        </w:rPr>
        <w:t xml:space="preserve"> se puede apreciar</w:t>
      </w:r>
      <w:r w:rsidR="00BE1908" w:rsidRPr="0072332B">
        <w:rPr>
          <w:rFonts w:ascii="Arial" w:hAnsi="Arial" w:cs="Arial"/>
        </w:rPr>
        <w:t>,</w:t>
      </w:r>
      <w:r w:rsidR="006D3DC9" w:rsidRPr="0072332B">
        <w:rPr>
          <w:rFonts w:ascii="Arial" w:hAnsi="Arial" w:cs="Arial"/>
        </w:rPr>
        <w:t xml:space="preserve"> que </w:t>
      </w:r>
      <w:r w:rsidR="00C66005" w:rsidRPr="0072332B">
        <w:rPr>
          <w:rFonts w:ascii="Arial" w:hAnsi="Arial" w:cs="Arial"/>
        </w:rPr>
        <w:t>en la zona norte los confines de riesgo se encuentran entre</w:t>
      </w:r>
      <w:r w:rsidR="002C2916" w:rsidRPr="0072332B">
        <w:rPr>
          <w:rFonts w:ascii="Arial" w:hAnsi="Arial" w:cs="Arial"/>
        </w:rPr>
        <w:t xml:space="preserve"> la Av. Rumiñahui (E</w:t>
      </w:r>
      <w:r w:rsidR="00C66005" w:rsidRPr="0072332B">
        <w:rPr>
          <w:rFonts w:ascii="Arial" w:hAnsi="Arial" w:cs="Arial"/>
        </w:rPr>
        <w:t>stadio La Cocha</w:t>
      </w:r>
      <w:r w:rsidR="002C2916" w:rsidRPr="0072332B">
        <w:rPr>
          <w:rFonts w:ascii="Arial" w:hAnsi="Arial" w:cs="Arial"/>
        </w:rPr>
        <w:t>)</w:t>
      </w:r>
      <w:r w:rsidR="00C66005" w:rsidRPr="0072332B">
        <w:rPr>
          <w:rFonts w:ascii="Arial" w:hAnsi="Arial" w:cs="Arial"/>
        </w:rPr>
        <w:t xml:space="preserve"> al Este y la </w:t>
      </w:r>
      <w:r w:rsidR="00BB0D86" w:rsidRPr="0072332B">
        <w:rPr>
          <w:rFonts w:ascii="Arial" w:hAnsi="Arial" w:cs="Arial"/>
        </w:rPr>
        <w:t xml:space="preserve">Av. 10 de Agosto (Iglesia San Felipe) </w:t>
      </w:r>
      <w:r w:rsidR="00C66005" w:rsidRPr="0072332B">
        <w:rPr>
          <w:rFonts w:ascii="Arial" w:hAnsi="Arial" w:cs="Arial"/>
        </w:rPr>
        <w:t>al Oeste. Y en el sur los confines de riesgo se encuentr</w:t>
      </w:r>
      <w:r w:rsidR="006D3DC9" w:rsidRPr="0072332B">
        <w:rPr>
          <w:rFonts w:ascii="Arial" w:hAnsi="Arial" w:cs="Arial"/>
        </w:rPr>
        <w:t>a</w:t>
      </w:r>
      <w:r w:rsidR="00C66005" w:rsidRPr="0072332B">
        <w:rPr>
          <w:rFonts w:ascii="Arial" w:hAnsi="Arial" w:cs="Arial"/>
        </w:rPr>
        <w:t xml:space="preserve">n entre la </w:t>
      </w:r>
      <w:r w:rsidR="007E36B1" w:rsidRPr="0072332B">
        <w:rPr>
          <w:rFonts w:ascii="Arial" w:hAnsi="Arial" w:cs="Arial"/>
        </w:rPr>
        <w:t xml:space="preserve">Av. Bolivia (Planta </w:t>
      </w:r>
      <w:proofErr w:type="spellStart"/>
      <w:r w:rsidR="007E36B1" w:rsidRPr="0072332B">
        <w:rPr>
          <w:rFonts w:ascii="Arial" w:hAnsi="Arial" w:cs="Arial"/>
        </w:rPr>
        <w:t>Holcim</w:t>
      </w:r>
      <w:proofErr w:type="spellEnd"/>
      <w:r w:rsidR="007E36B1" w:rsidRPr="0072332B">
        <w:rPr>
          <w:rFonts w:ascii="Arial" w:hAnsi="Arial" w:cs="Arial"/>
        </w:rPr>
        <w:t xml:space="preserve"> Latacunga)</w:t>
      </w:r>
      <w:r w:rsidR="00C66005" w:rsidRPr="0072332B">
        <w:rPr>
          <w:rFonts w:ascii="Arial" w:hAnsi="Arial" w:cs="Arial"/>
        </w:rPr>
        <w:t xml:space="preserve"> al Oeste y la Av. </w:t>
      </w:r>
      <w:r w:rsidR="007E36B1" w:rsidRPr="0072332B">
        <w:rPr>
          <w:rFonts w:ascii="Arial" w:hAnsi="Arial" w:cs="Arial"/>
        </w:rPr>
        <w:t>Quijano y Ordoñez (</w:t>
      </w:r>
      <w:r w:rsidR="00717EB9" w:rsidRPr="0072332B">
        <w:rPr>
          <w:rFonts w:ascii="Arial" w:hAnsi="Arial" w:cs="Arial"/>
        </w:rPr>
        <w:t>Colegio de Médicos</w:t>
      </w:r>
      <w:r w:rsidR="007E36B1" w:rsidRPr="0072332B">
        <w:rPr>
          <w:rFonts w:ascii="Arial" w:hAnsi="Arial" w:cs="Arial"/>
        </w:rPr>
        <w:t>)</w:t>
      </w:r>
      <w:r w:rsidR="00C66005" w:rsidRPr="0072332B">
        <w:rPr>
          <w:rFonts w:ascii="Arial" w:hAnsi="Arial" w:cs="Arial"/>
        </w:rPr>
        <w:t xml:space="preserve"> al Este.</w:t>
      </w: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A34A1A" w:rsidRPr="00C27D10" w:rsidRDefault="00A34A1A" w:rsidP="001F7D7D">
      <w:pPr>
        <w:spacing w:line="240" w:lineRule="auto"/>
        <w:ind w:firstLine="708"/>
        <w:jc w:val="both"/>
        <w:rPr>
          <w:rFonts w:ascii="Arial" w:hAnsi="Arial" w:cs="Arial"/>
          <w:sz w:val="24"/>
          <w:szCs w:val="24"/>
        </w:rPr>
      </w:pPr>
    </w:p>
    <w:p w:rsidR="007C34F3" w:rsidRDefault="007C34F3" w:rsidP="007C34F3">
      <w:pPr>
        <w:pStyle w:val="Prrafodelista"/>
        <w:spacing w:after="160" w:line="240" w:lineRule="auto"/>
        <w:ind w:left="1080"/>
        <w:rPr>
          <w:rFonts w:ascii="Arial" w:hAnsi="Arial" w:cs="Arial"/>
          <w:i/>
        </w:rPr>
      </w:pPr>
    </w:p>
    <w:p w:rsidR="007C34F3" w:rsidRDefault="007C34F3" w:rsidP="007C34F3">
      <w:pPr>
        <w:pStyle w:val="Prrafodelista"/>
        <w:spacing w:after="160" w:line="240" w:lineRule="auto"/>
        <w:ind w:left="1080"/>
        <w:rPr>
          <w:rFonts w:ascii="Arial" w:hAnsi="Arial" w:cs="Arial"/>
          <w:i/>
        </w:rPr>
      </w:pPr>
    </w:p>
    <w:p w:rsidR="007C34F3" w:rsidRDefault="007C34F3" w:rsidP="007C34F3">
      <w:pPr>
        <w:pStyle w:val="Prrafodelista"/>
        <w:spacing w:after="160" w:line="240" w:lineRule="auto"/>
        <w:ind w:left="1080"/>
        <w:rPr>
          <w:rFonts w:ascii="Arial" w:hAnsi="Arial" w:cs="Arial"/>
          <w:i/>
        </w:rPr>
      </w:pPr>
    </w:p>
    <w:p w:rsidR="007C34F3" w:rsidRDefault="007C34F3" w:rsidP="007C34F3">
      <w:pPr>
        <w:pStyle w:val="Prrafodelista"/>
        <w:spacing w:after="160" w:line="240" w:lineRule="auto"/>
        <w:ind w:left="1080"/>
        <w:rPr>
          <w:rFonts w:ascii="Arial" w:hAnsi="Arial" w:cs="Arial"/>
          <w:i/>
        </w:rPr>
      </w:pPr>
    </w:p>
    <w:p w:rsidR="00717EB9" w:rsidRPr="0072332B" w:rsidRDefault="00717EB9" w:rsidP="001F7D7D">
      <w:pPr>
        <w:pStyle w:val="Prrafodelista"/>
        <w:numPr>
          <w:ilvl w:val="0"/>
          <w:numId w:val="18"/>
        </w:numPr>
        <w:spacing w:after="160" w:line="240" w:lineRule="auto"/>
        <w:rPr>
          <w:rFonts w:ascii="Arial" w:hAnsi="Arial" w:cs="Arial"/>
          <w:i/>
        </w:rPr>
      </w:pPr>
      <w:r w:rsidRPr="0072332B">
        <w:rPr>
          <w:rFonts w:ascii="Arial" w:hAnsi="Arial" w:cs="Arial"/>
          <w:i/>
        </w:rPr>
        <w:lastRenderedPageBreak/>
        <w:t>Módulo de Albergues</w:t>
      </w:r>
    </w:p>
    <w:p w:rsidR="004A0B10" w:rsidRPr="0072332B" w:rsidRDefault="004A0B10" w:rsidP="001F7D7D">
      <w:pPr>
        <w:spacing w:line="240" w:lineRule="auto"/>
        <w:ind w:firstLine="708"/>
        <w:jc w:val="both"/>
        <w:rPr>
          <w:rFonts w:ascii="Arial" w:hAnsi="Arial" w:cs="Arial"/>
        </w:rPr>
      </w:pPr>
      <w:r w:rsidRPr="0072332B">
        <w:rPr>
          <w:rFonts w:ascii="Arial" w:hAnsi="Arial" w:cs="Arial"/>
        </w:rPr>
        <w:t xml:space="preserve">Permite identificar la ubicación geográfica de los albergues asignados al cantón de Latacunga por parroquia. La información recopilada de los albergues y los datos geo-referenciales en formato original (UTM) y formato Latitud Longitud se los puede apreciar en la Tabla </w:t>
      </w:r>
      <w:r w:rsidR="00B65A0E" w:rsidRPr="0072332B">
        <w:rPr>
          <w:rFonts w:ascii="Arial" w:hAnsi="Arial" w:cs="Arial"/>
        </w:rPr>
        <w:t>3</w:t>
      </w:r>
      <w:r w:rsidRPr="0072332B">
        <w:rPr>
          <w:rFonts w:ascii="Arial" w:hAnsi="Arial" w:cs="Arial"/>
        </w:rPr>
        <w:t>.</w:t>
      </w:r>
      <w:r w:rsidR="00E83235" w:rsidRPr="0072332B">
        <w:rPr>
          <w:rFonts w:ascii="Arial" w:hAnsi="Arial" w:cs="Arial"/>
        </w:rPr>
        <w:t xml:space="preserve"> Por motivos de espacio no se presenta todos los registros de los albergues, a modo de ejemplo se presenta algunos de ellos.</w:t>
      </w:r>
      <w:r w:rsidRPr="0072332B">
        <w:rPr>
          <w:rFonts w:ascii="Arial" w:hAnsi="Arial" w:cs="Arial"/>
        </w:rPr>
        <w:t xml:space="preserve"> </w:t>
      </w:r>
    </w:p>
    <w:p w:rsidR="0052144C" w:rsidRPr="00C51BA2" w:rsidRDefault="0052144C" w:rsidP="0052144C">
      <w:pPr>
        <w:spacing w:after="0" w:line="240" w:lineRule="auto"/>
        <w:rPr>
          <w:rFonts w:ascii="Arial" w:hAnsi="Arial" w:cs="Arial"/>
          <w:b/>
          <w:color w:val="0E0E0E"/>
        </w:rPr>
      </w:pPr>
      <w:r w:rsidRPr="00C51BA2">
        <w:rPr>
          <w:rFonts w:ascii="Arial" w:hAnsi="Arial" w:cs="Arial"/>
          <w:b/>
          <w:color w:val="0E0E0E"/>
        </w:rPr>
        <w:t>Tabla 3</w:t>
      </w:r>
    </w:p>
    <w:p w:rsidR="0052144C" w:rsidRPr="00C51BA2" w:rsidRDefault="0052144C" w:rsidP="0052144C">
      <w:pPr>
        <w:spacing w:after="0" w:line="240" w:lineRule="auto"/>
        <w:rPr>
          <w:rFonts w:ascii="Arial" w:hAnsi="Arial" w:cs="Arial"/>
          <w:color w:val="0E0E0E"/>
        </w:rPr>
      </w:pPr>
      <w:r w:rsidRPr="00C51BA2">
        <w:rPr>
          <w:rFonts w:ascii="Arial" w:hAnsi="Arial" w:cs="Arial"/>
          <w:color w:val="0E0E0E"/>
        </w:rPr>
        <w:t>Coordenadas geográficas de albergue del cantón Latacunga</w:t>
      </w:r>
    </w:p>
    <w:tbl>
      <w:tblPr>
        <w:tblStyle w:val="Tablaconcuadrcula"/>
        <w:tblW w:w="787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1197"/>
        <w:gridCol w:w="1206"/>
        <w:gridCol w:w="1597"/>
        <w:gridCol w:w="717"/>
        <w:gridCol w:w="717"/>
        <w:gridCol w:w="986"/>
        <w:gridCol w:w="935"/>
      </w:tblGrid>
      <w:tr w:rsidR="00533D0B" w:rsidRPr="00724753" w:rsidTr="00533D0B">
        <w:trPr>
          <w:jc w:val="center"/>
        </w:trPr>
        <w:tc>
          <w:tcPr>
            <w:tcW w:w="517" w:type="dxa"/>
            <w:vMerge w:val="restart"/>
            <w:tcBorders>
              <w:top w:val="single" w:sz="4" w:space="0" w:color="auto"/>
              <w:bottom w:val="nil"/>
            </w:tcBorders>
            <w:vAlign w:val="center"/>
          </w:tcPr>
          <w:p w:rsidR="00401F6D" w:rsidRPr="00724753" w:rsidRDefault="00401F6D" w:rsidP="001F7D7D">
            <w:pPr>
              <w:pStyle w:val="Prrafodelista"/>
              <w:ind w:left="0"/>
              <w:jc w:val="center"/>
              <w:rPr>
                <w:rFonts w:ascii="Arial" w:hAnsi="Arial" w:cs="Arial"/>
                <w:b/>
                <w:sz w:val="18"/>
                <w:szCs w:val="18"/>
              </w:rPr>
            </w:pPr>
            <w:r w:rsidRPr="00724753">
              <w:rPr>
                <w:rFonts w:ascii="Arial" w:hAnsi="Arial" w:cs="Arial"/>
                <w:b/>
                <w:sz w:val="18"/>
                <w:szCs w:val="18"/>
              </w:rPr>
              <w:t>Nº</w:t>
            </w:r>
          </w:p>
        </w:tc>
        <w:tc>
          <w:tcPr>
            <w:tcW w:w="1197" w:type="dxa"/>
            <w:vMerge w:val="restart"/>
            <w:tcBorders>
              <w:top w:val="single" w:sz="4" w:space="0" w:color="auto"/>
              <w:bottom w:val="nil"/>
            </w:tcBorders>
            <w:vAlign w:val="center"/>
          </w:tcPr>
          <w:p w:rsidR="00401F6D" w:rsidRPr="00724753" w:rsidRDefault="00401F6D" w:rsidP="001F7D7D">
            <w:pPr>
              <w:pStyle w:val="Prrafodelista"/>
              <w:ind w:left="0"/>
              <w:jc w:val="center"/>
              <w:rPr>
                <w:rFonts w:ascii="Arial" w:hAnsi="Arial" w:cs="Arial"/>
                <w:b/>
                <w:sz w:val="18"/>
                <w:szCs w:val="18"/>
              </w:rPr>
            </w:pPr>
            <w:r w:rsidRPr="00724753">
              <w:rPr>
                <w:rFonts w:ascii="Arial" w:hAnsi="Arial" w:cs="Arial"/>
                <w:b/>
                <w:sz w:val="18"/>
                <w:szCs w:val="18"/>
              </w:rPr>
              <w:t>Parroquia</w:t>
            </w:r>
          </w:p>
        </w:tc>
        <w:tc>
          <w:tcPr>
            <w:tcW w:w="1206" w:type="dxa"/>
            <w:vMerge w:val="restart"/>
            <w:tcBorders>
              <w:top w:val="single" w:sz="4" w:space="0" w:color="auto"/>
              <w:bottom w:val="nil"/>
            </w:tcBorders>
            <w:vAlign w:val="center"/>
          </w:tcPr>
          <w:p w:rsidR="00401F6D" w:rsidRPr="00724753" w:rsidRDefault="00401F6D" w:rsidP="001F7D7D">
            <w:pPr>
              <w:pStyle w:val="Prrafodelista"/>
              <w:ind w:left="0"/>
              <w:jc w:val="center"/>
              <w:rPr>
                <w:rFonts w:ascii="Arial" w:hAnsi="Arial" w:cs="Arial"/>
                <w:b/>
                <w:sz w:val="18"/>
                <w:szCs w:val="18"/>
              </w:rPr>
            </w:pPr>
            <w:r w:rsidRPr="00724753">
              <w:rPr>
                <w:rFonts w:ascii="Arial" w:hAnsi="Arial" w:cs="Arial"/>
                <w:b/>
                <w:sz w:val="18"/>
                <w:szCs w:val="18"/>
              </w:rPr>
              <w:t>Comunidad</w:t>
            </w:r>
          </w:p>
        </w:tc>
        <w:tc>
          <w:tcPr>
            <w:tcW w:w="1597" w:type="dxa"/>
            <w:vMerge w:val="restart"/>
            <w:tcBorders>
              <w:top w:val="single" w:sz="4" w:space="0" w:color="auto"/>
              <w:bottom w:val="nil"/>
            </w:tcBorders>
            <w:vAlign w:val="center"/>
          </w:tcPr>
          <w:p w:rsidR="00401F6D" w:rsidRPr="00724753" w:rsidRDefault="00401F6D" w:rsidP="001F7D7D">
            <w:pPr>
              <w:pStyle w:val="Prrafodelista"/>
              <w:ind w:left="0"/>
              <w:jc w:val="center"/>
              <w:rPr>
                <w:rFonts w:ascii="Arial" w:hAnsi="Arial" w:cs="Arial"/>
                <w:b/>
                <w:sz w:val="18"/>
                <w:szCs w:val="18"/>
              </w:rPr>
            </w:pPr>
            <w:r w:rsidRPr="00724753">
              <w:rPr>
                <w:rFonts w:ascii="Arial" w:hAnsi="Arial" w:cs="Arial"/>
                <w:b/>
                <w:sz w:val="18"/>
                <w:szCs w:val="18"/>
              </w:rPr>
              <w:t>Establecimiento</w:t>
            </w:r>
          </w:p>
        </w:tc>
        <w:tc>
          <w:tcPr>
            <w:tcW w:w="1434" w:type="dxa"/>
            <w:gridSpan w:val="2"/>
            <w:tcBorders>
              <w:top w:val="single" w:sz="4" w:space="0" w:color="auto"/>
              <w:bottom w:val="nil"/>
            </w:tcBorders>
            <w:vAlign w:val="center"/>
          </w:tcPr>
          <w:p w:rsidR="00401F6D" w:rsidRPr="00724753" w:rsidRDefault="00401F6D" w:rsidP="001F7D7D">
            <w:pPr>
              <w:pStyle w:val="Prrafodelista"/>
              <w:ind w:left="0"/>
              <w:jc w:val="center"/>
              <w:rPr>
                <w:rFonts w:ascii="Arial" w:hAnsi="Arial" w:cs="Arial"/>
                <w:b/>
                <w:sz w:val="18"/>
                <w:szCs w:val="18"/>
              </w:rPr>
            </w:pPr>
            <w:r w:rsidRPr="00724753">
              <w:rPr>
                <w:rFonts w:ascii="Arial" w:hAnsi="Arial" w:cs="Arial"/>
                <w:b/>
                <w:sz w:val="18"/>
                <w:szCs w:val="18"/>
              </w:rPr>
              <w:t>Coordenadas UTM</w:t>
            </w:r>
          </w:p>
        </w:tc>
        <w:tc>
          <w:tcPr>
            <w:tcW w:w="1921" w:type="dxa"/>
            <w:gridSpan w:val="2"/>
            <w:tcBorders>
              <w:top w:val="single" w:sz="4" w:space="0" w:color="auto"/>
              <w:bottom w:val="nil"/>
            </w:tcBorders>
            <w:vAlign w:val="center"/>
          </w:tcPr>
          <w:p w:rsidR="00401F6D" w:rsidRPr="00724753" w:rsidRDefault="00401F6D" w:rsidP="001F7D7D">
            <w:pPr>
              <w:pStyle w:val="Prrafodelista"/>
              <w:ind w:left="0"/>
              <w:jc w:val="center"/>
              <w:rPr>
                <w:rFonts w:ascii="Arial" w:hAnsi="Arial" w:cs="Arial"/>
                <w:b/>
                <w:sz w:val="18"/>
                <w:szCs w:val="18"/>
              </w:rPr>
            </w:pPr>
            <w:r w:rsidRPr="00724753">
              <w:rPr>
                <w:rFonts w:ascii="Arial" w:hAnsi="Arial" w:cs="Arial"/>
                <w:b/>
                <w:sz w:val="18"/>
                <w:szCs w:val="18"/>
              </w:rPr>
              <w:t>Coordenadas Tradicional</w:t>
            </w:r>
          </w:p>
        </w:tc>
      </w:tr>
      <w:tr w:rsidR="00533D0B" w:rsidRPr="00724753" w:rsidTr="00533D0B">
        <w:trPr>
          <w:jc w:val="center"/>
        </w:trPr>
        <w:tc>
          <w:tcPr>
            <w:tcW w:w="517" w:type="dxa"/>
            <w:vMerge/>
            <w:tcBorders>
              <w:top w:val="nil"/>
              <w:bottom w:val="single" w:sz="4" w:space="0" w:color="auto"/>
            </w:tcBorders>
            <w:vAlign w:val="center"/>
          </w:tcPr>
          <w:p w:rsidR="00401F6D" w:rsidRPr="00724753" w:rsidRDefault="00401F6D" w:rsidP="001F7D7D">
            <w:pPr>
              <w:pStyle w:val="Prrafodelista"/>
              <w:ind w:left="0"/>
              <w:jc w:val="center"/>
              <w:rPr>
                <w:rFonts w:ascii="Arial" w:hAnsi="Arial" w:cs="Arial"/>
                <w:b/>
                <w:sz w:val="18"/>
                <w:szCs w:val="18"/>
              </w:rPr>
            </w:pPr>
          </w:p>
        </w:tc>
        <w:tc>
          <w:tcPr>
            <w:tcW w:w="1197" w:type="dxa"/>
            <w:vMerge/>
            <w:tcBorders>
              <w:top w:val="nil"/>
              <w:bottom w:val="single" w:sz="4" w:space="0" w:color="auto"/>
            </w:tcBorders>
            <w:vAlign w:val="center"/>
          </w:tcPr>
          <w:p w:rsidR="00401F6D" w:rsidRPr="00724753" w:rsidRDefault="00401F6D" w:rsidP="001F7D7D">
            <w:pPr>
              <w:pStyle w:val="Prrafodelista"/>
              <w:ind w:left="0"/>
              <w:jc w:val="center"/>
              <w:rPr>
                <w:rFonts w:ascii="Arial" w:hAnsi="Arial" w:cs="Arial"/>
                <w:b/>
                <w:sz w:val="18"/>
                <w:szCs w:val="18"/>
              </w:rPr>
            </w:pPr>
          </w:p>
        </w:tc>
        <w:tc>
          <w:tcPr>
            <w:tcW w:w="1206" w:type="dxa"/>
            <w:vMerge/>
            <w:tcBorders>
              <w:top w:val="nil"/>
              <w:bottom w:val="single" w:sz="4" w:space="0" w:color="auto"/>
            </w:tcBorders>
            <w:vAlign w:val="center"/>
          </w:tcPr>
          <w:p w:rsidR="00401F6D" w:rsidRPr="00724753" w:rsidRDefault="00401F6D" w:rsidP="001F7D7D">
            <w:pPr>
              <w:pStyle w:val="Prrafodelista"/>
              <w:ind w:left="0"/>
              <w:jc w:val="center"/>
              <w:rPr>
                <w:rFonts w:ascii="Arial" w:hAnsi="Arial" w:cs="Arial"/>
                <w:b/>
                <w:sz w:val="18"/>
                <w:szCs w:val="18"/>
              </w:rPr>
            </w:pPr>
          </w:p>
        </w:tc>
        <w:tc>
          <w:tcPr>
            <w:tcW w:w="1597" w:type="dxa"/>
            <w:vMerge/>
            <w:tcBorders>
              <w:top w:val="nil"/>
              <w:bottom w:val="single" w:sz="4" w:space="0" w:color="auto"/>
            </w:tcBorders>
            <w:vAlign w:val="center"/>
          </w:tcPr>
          <w:p w:rsidR="00401F6D" w:rsidRPr="00724753" w:rsidRDefault="00401F6D" w:rsidP="001F7D7D">
            <w:pPr>
              <w:pStyle w:val="Prrafodelista"/>
              <w:ind w:left="0"/>
              <w:jc w:val="center"/>
              <w:rPr>
                <w:rFonts w:ascii="Arial" w:hAnsi="Arial" w:cs="Arial"/>
                <w:b/>
                <w:sz w:val="18"/>
                <w:szCs w:val="18"/>
              </w:rPr>
            </w:pPr>
          </w:p>
        </w:tc>
        <w:tc>
          <w:tcPr>
            <w:tcW w:w="717" w:type="dxa"/>
            <w:tcBorders>
              <w:top w:val="nil"/>
              <w:bottom w:val="single" w:sz="4" w:space="0" w:color="auto"/>
            </w:tcBorders>
            <w:vAlign w:val="center"/>
          </w:tcPr>
          <w:p w:rsidR="00401F6D" w:rsidRPr="00724753" w:rsidRDefault="00401F6D" w:rsidP="001F7D7D">
            <w:pPr>
              <w:pStyle w:val="Prrafodelista"/>
              <w:ind w:left="0"/>
              <w:jc w:val="center"/>
              <w:rPr>
                <w:rFonts w:ascii="Arial" w:hAnsi="Arial" w:cs="Arial"/>
                <w:b/>
                <w:sz w:val="18"/>
                <w:szCs w:val="18"/>
              </w:rPr>
            </w:pPr>
            <w:r w:rsidRPr="00724753">
              <w:rPr>
                <w:rFonts w:ascii="Arial" w:hAnsi="Arial" w:cs="Arial"/>
                <w:b/>
                <w:sz w:val="18"/>
                <w:szCs w:val="18"/>
              </w:rPr>
              <w:t>Este</w:t>
            </w:r>
          </w:p>
        </w:tc>
        <w:tc>
          <w:tcPr>
            <w:tcW w:w="717" w:type="dxa"/>
            <w:tcBorders>
              <w:top w:val="nil"/>
              <w:bottom w:val="single" w:sz="4" w:space="0" w:color="auto"/>
            </w:tcBorders>
            <w:vAlign w:val="center"/>
          </w:tcPr>
          <w:p w:rsidR="00401F6D" w:rsidRPr="00724753" w:rsidRDefault="00401F6D" w:rsidP="001F7D7D">
            <w:pPr>
              <w:pStyle w:val="Prrafodelista"/>
              <w:ind w:left="0"/>
              <w:jc w:val="center"/>
              <w:rPr>
                <w:rFonts w:ascii="Arial" w:hAnsi="Arial" w:cs="Arial"/>
                <w:b/>
                <w:sz w:val="18"/>
                <w:szCs w:val="18"/>
              </w:rPr>
            </w:pPr>
            <w:r w:rsidRPr="00724753">
              <w:rPr>
                <w:rFonts w:ascii="Arial" w:hAnsi="Arial" w:cs="Arial"/>
                <w:b/>
                <w:sz w:val="18"/>
                <w:szCs w:val="18"/>
              </w:rPr>
              <w:t>Norte</w:t>
            </w:r>
          </w:p>
        </w:tc>
        <w:tc>
          <w:tcPr>
            <w:tcW w:w="986" w:type="dxa"/>
            <w:tcBorders>
              <w:top w:val="nil"/>
              <w:bottom w:val="single" w:sz="4" w:space="0" w:color="auto"/>
            </w:tcBorders>
            <w:vAlign w:val="center"/>
          </w:tcPr>
          <w:p w:rsidR="00401F6D" w:rsidRPr="00724753" w:rsidRDefault="00AA5FC0" w:rsidP="001F7D7D">
            <w:pPr>
              <w:pStyle w:val="Prrafodelista"/>
              <w:ind w:left="0"/>
              <w:jc w:val="center"/>
              <w:rPr>
                <w:rFonts w:ascii="Arial" w:hAnsi="Arial" w:cs="Arial"/>
                <w:b/>
                <w:sz w:val="18"/>
                <w:szCs w:val="18"/>
              </w:rPr>
            </w:pPr>
            <w:r w:rsidRPr="00724753">
              <w:rPr>
                <w:rFonts w:ascii="Arial" w:hAnsi="Arial" w:cs="Arial"/>
                <w:b/>
                <w:sz w:val="18"/>
                <w:szCs w:val="18"/>
              </w:rPr>
              <w:t>Long</w:t>
            </w:r>
            <w:r w:rsidR="00A33100" w:rsidRPr="00724753">
              <w:rPr>
                <w:rFonts w:ascii="Arial" w:hAnsi="Arial" w:cs="Arial"/>
                <w:b/>
                <w:sz w:val="18"/>
                <w:szCs w:val="18"/>
              </w:rPr>
              <w:t>itud</w:t>
            </w:r>
          </w:p>
        </w:tc>
        <w:tc>
          <w:tcPr>
            <w:tcW w:w="935" w:type="dxa"/>
            <w:tcBorders>
              <w:top w:val="nil"/>
              <w:bottom w:val="single" w:sz="4" w:space="0" w:color="auto"/>
            </w:tcBorders>
            <w:vAlign w:val="center"/>
          </w:tcPr>
          <w:p w:rsidR="00401F6D" w:rsidRPr="00724753" w:rsidRDefault="00AA5FC0" w:rsidP="001F7D7D">
            <w:pPr>
              <w:pStyle w:val="Prrafodelista"/>
              <w:ind w:left="0"/>
              <w:jc w:val="center"/>
              <w:rPr>
                <w:rFonts w:ascii="Arial" w:hAnsi="Arial" w:cs="Arial"/>
                <w:b/>
                <w:sz w:val="18"/>
                <w:szCs w:val="18"/>
              </w:rPr>
            </w:pPr>
            <w:r w:rsidRPr="00724753">
              <w:rPr>
                <w:rFonts w:ascii="Arial" w:hAnsi="Arial" w:cs="Arial"/>
                <w:b/>
                <w:sz w:val="18"/>
                <w:szCs w:val="18"/>
              </w:rPr>
              <w:t>Lat</w:t>
            </w:r>
            <w:r w:rsidR="00A33100" w:rsidRPr="00724753">
              <w:rPr>
                <w:rFonts w:ascii="Arial" w:hAnsi="Arial" w:cs="Arial"/>
                <w:b/>
                <w:sz w:val="18"/>
                <w:szCs w:val="18"/>
              </w:rPr>
              <w:t>itud</w:t>
            </w:r>
          </w:p>
        </w:tc>
      </w:tr>
      <w:tr w:rsidR="00533D0B" w:rsidRPr="00724753" w:rsidTr="00533D0B">
        <w:trPr>
          <w:jc w:val="center"/>
        </w:trPr>
        <w:tc>
          <w:tcPr>
            <w:tcW w:w="517" w:type="dxa"/>
            <w:tcBorders>
              <w:top w:val="single" w:sz="4" w:space="0" w:color="auto"/>
              <w:bottom w:val="single" w:sz="4" w:space="0" w:color="auto"/>
            </w:tcBorders>
            <w:vAlign w:val="center"/>
          </w:tcPr>
          <w:p w:rsidR="00401F6D" w:rsidRPr="00724753" w:rsidRDefault="00401F6D" w:rsidP="001F7D7D">
            <w:pPr>
              <w:ind w:firstLineChars="100" w:firstLine="180"/>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1</w:t>
            </w:r>
          </w:p>
        </w:tc>
        <w:tc>
          <w:tcPr>
            <w:tcW w:w="11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11 de noviembre</w:t>
            </w:r>
          </w:p>
        </w:tc>
        <w:tc>
          <w:tcPr>
            <w:tcW w:w="1206"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Barrio las parcelas</w:t>
            </w:r>
          </w:p>
        </w:tc>
        <w:tc>
          <w:tcPr>
            <w:tcW w:w="15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Casa barrial</w:t>
            </w:r>
          </w:p>
        </w:tc>
        <w:tc>
          <w:tcPr>
            <w:tcW w:w="717"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76008</w:t>
            </w:r>
          </w:p>
        </w:tc>
        <w:tc>
          <w:tcPr>
            <w:tcW w:w="717" w:type="dxa"/>
            <w:tcBorders>
              <w:top w:val="single" w:sz="4" w:space="0" w:color="auto"/>
              <w:bottom w:val="single" w:sz="4" w:space="0" w:color="auto"/>
            </w:tcBorders>
            <w:vAlign w:val="center"/>
          </w:tcPr>
          <w:p w:rsidR="00401F6D" w:rsidRPr="00724753" w:rsidRDefault="00724753" w:rsidP="00533D0B">
            <w:pPr>
              <w:jc w:val="center"/>
              <w:rPr>
                <w:rFonts w:ascii="Arial" w:eastAsia="Times New Roman" w:hAnsi="Arial" w:cs="Arial"/>
                <w:sz w:val="18"/>
                <w:szCs w:val="18"/>
                <w:lang w:eastAsia="es-EC"/>
              </w:rPr>
            </w:pPr>
            <w:r>
              <w:rPr>
                <w:rFonts w:ascii="Arial" w:eastAsia="Times New Roman" w:hAnsi="Arial" w:cs="Arial"/>
                <w:sz w:val="18"/>
                <w:szCs w:val="18"/>
                <w:lang w:eastAsia="es-EC"/>
              </w:rPr>
              <w:t>98997</w:t>
            </w:r>
          </w:p>
        </w:tc>
        <w:tc>
          <w:tcPr>
            <w:tcW w:w="986" w:type="dxa"/>
            <w:tcBorders>
              <w:top w:val="single" w:sz="4" w:space="0" w:color="auto"/>
              <w:bottom w:val="single" w:sz="4" w:space="0" w:color="auto"/>
            </w:tcBorders>
            <w:vAlign w:val="center"/>
          </w:tcPr>
          <w:p w:rsidR="00401F6D" w:rsidRPr="00724753" w:rsidRDefault="00724753" w:rsidP="001F7D7D">
            <w:pPr>
              <w:jc w:val="center"/>
              <w:rPr>
                <w:rFonts w:ascii="Arial" w:hAnsi="Arial" w:cs="Arial"/>
                <w:sz w:val="18"/>
                <w:szCs w:val="18"/>
              </w:rPr>
            </w:pPr>
            <w:r>
              <w:rPr>
                <w:rFonts w:ascii="Arial" w:hAnsi="Arial" w:cs="Arial"/>
                <w:sz w:val="18"/>
                <w:szCs w:val="18"/>
              </w:rPr>
              <w:t>-0.9063</w:t>
            </w:r>
          </w:p>
        </w:tc>
        <w:tc>
          <w:tcPr>
            <w:tcW w:w="935" w:type="dxa"/>
            <w:tcBorders>
              <w:top w:val="single" w:sz="4" w:space="0" w:color="auto"/>
              <w:bottom w:val="single" w:sz="4" w:space="0" w:color="auto"/>
            </w:tcBorders>
            <w:vAlign w:val="center"/>
          </w:tcPr>
          <w:p w:rsidR="00401F6D" w:rsidRPr="00724753" w:rsidRDefault="00724753" w:rsidP="001F7D7D">
            <w:pPr>
              <w:jc w:val="center"/>
              <w:rPr>
                <w:rFonts w:ascii="Arial" w:hAnsi="Arial" w:cs="Arial"/>
                <w:sz w:val="18"/>
                <w:szCs w:val="18"/>
              </w:rPr>
            </w:pPr>
            <w:r>
              <w:rPr>
                <w:rFonts w:ascii="Arial" w:hAnsi="Arial" w:cs="Arial"/>
                <w:sz w:val="18"/>
                <w:szCs w:val="18"/>
              </w:rPr>
              <w:t>-78.6630</w:t>
            </w:r>
          </w:p>
        </w:tc>
      </w:tr>
      <w:tr w:rsidR="00533D0B" w:rsidRPr="00724753" w:rsidTr="00533D0B">
        <w:trPr>
          <w:jc w:val="center"/>
        </w:trPr>
        <w:tc>
          <w:tcPr>
            <w:tcW w:w="517" w:type="dxa"/>
            <w:tcBorders>
              <w:top w:val="single" w:sz="4" w:space="0" w:color="auto"/>
              <w:bottom w:val="single" w:sz="4" w:space="0" w:color="auto"/>
            </w:tcBorders>
            <w:vAlign w:val="center"/>
          </w:tcPr>
          <w:p w:rsidR="00401F6D" w:rsidRPr="00724753" w:rsidRDefault="00401F6D" w:rsidP="001F7D7D">
            <w:pPr>
              <w:ind w:firstLineChars="100" w:firstLine="180"/>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2</w:t>
            </w:r>
          </w:p>
        </w:tc>
        <w:tc>
          <w:tcPr>
            <w:tcW w:w="11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11 de noviembre</w:t>
            </w:r>
          </w:p>
        </w:tc>
        <w:tc>
          <w:tcPr>
            <w:tcW w:w="1206"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Barrio las parcelas</w:t>
            </w:r>
          </w:p>
        </w:tc>
        <w:tc>
          <w:tcPr>
            <w:tcW w:w="15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Coliseo</w:t>
            </w:r>
          </w:p>
        </w:tc>
        <w:tc>
          <w:tcPr>
            <w:tcW w:w="717"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76008</w:t>
            </w:r>
          </w:p>
        </w:tc>
        <w:tc>
          <w:tcPr>
            <w:tcW w:w="717"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98997</w:t>
            </w:r>
          </w:p>
        </w:tc>
        <w:tc>
          <w:tcPr>
            <w:tcW w:w="986" w:type="dxa"/>
            <w:tcBorders>
              <w:top w:val="single" w:sz="4" w:space="0" w:color="auto"/>
              <w:bottom w:val="single" w:sz="4" w:space="0" w:color="auto"/>
            </w:tcBorders>
            <w:vAlign w:val="center"/>
          </w:tcPr>
          <w:p w:rsidR="00401F6D" w:rsidRPr="00724753" w:rsidRDefault="00724753" w:rsidP="001F7D7D">
            <w:pPr>
              <w:jc w:val="center"/>
              <w:rPr>
                <w:rFonts w:ascii="Arial" w:hAnsi="Arial" w:cs="Arial"/>
                <w:sz w:val="18"/>
                <w:szCs w:val="18"/>
              </w:rPr>
            </w:pPr>
            <w:r>
              <w:rPr>
                <w:rFonts w:ascii="Arial" w:hAnsi="Arial" w:cs="Arial"/>
                <w:sz w:val="18"/>
                <w:szCs w:val="18"/>
              </w:rPr>
              <w:t>-0.9063</w:t>
            </w:r>
          </w:p>
        </w:tc>
        <w:tc>
          <w:tcPr>
            <w:tcW w:w="935" w:type="dxa"/>
            <w:tcBorders>
              <w:top w:val="single" w:sz="4" w:space="0" w:color="auto"/>
              <w:bottom w:val="single" w:sz="4" w:space="0" w:color="auto"/>
            </w:tcBorders>
            <w:vAlign w:val="center"/>
          </w:tcPr>
          <w:p w:rsidR="00401F6D" w:rsidRPr="00724753" w:rsidRDefault="00724753" w:rsidP="001F7D7D">
            <w:pPr>
              <w:jc w:val="center"/>
              <w:rPr>
                <w:rFonts w:ascii="Arial" w:hAnsi="Arial" w:cs="Arial"/>
                <w:sz w:val="18"/>
                <w:szCs w:val="18"/>
              </w:rPr>
            </w:pPr>
            <w:r>
              <w:rPr>
                <w:rFonts w:ascii="Arial" w:hAnsi="Arial" w:cs="Arial"/>
                <w:sz w:val="18"/>
                <w:szCs w:val="18"/>
              </w:rPr>
              <w:t>-78.6630</w:t>
            </w:r>
          </w:p>
        </w:tc>
      </w:tr>
      <w:tr w:rsidR="00533D0B" w:rsidRPr="00724753" w:rsidTr="00533D0B">
        <w:trPr>
          <w:jc w:val="center"/>
        </w:trPr>
        <w:tc>
          <w:tcPr>
            <w:tcW w:w="517" w:type="dxa"/>
            <w:tcBorders>
              <w:top w:val="single" w:sz="4" w:space="0" w:color="auto"/>
              <w:bottom w:val="single" w:sz="4" w:space="0" w:color="auto"/>
            </w:tcBorders>
            <w:vAlign w:val="center"/>
          </w:tcPr>
          <w:p w:rsidR="00401F6D" w:rsidRPr="00724753" w:rsidRDefault="00401F6D" w:rsidP="001F7D7D">
            <w:pPr>
              <w:ind w:firstLineChars="100" w:firstLine="180"/>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3</w:t>
            </w:r>
          </w:p>
        </w:tc>
        <w:tc>
          <w:tcPr>
            <w:tcW w:w="1197" w:type="dxa"/>
            <w:tcBorders>
              <w:top w:val="single" w:sz="4" w:space="0" w:color="auto"/>
              <w:bottom w:val="single" w:sz="4" w:space="0" w:color="auto"/>
            </w:tcBorders>
            <w:vAlign w:val="center"/>
          </w:tcPr>
          <w:p w:rsidR="00401F6D" w:rsidRPr="00724753" w:rsidRDefault="00533D0B"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Juan M</w:t>
            </w:r>
            <w:r w:rsidR="00401F6D" w:rsidRPr="00724753">
              <w:rPr>
                <w:rFonts w:ascii="Arial" w:eastAsia="Times New Roman" w:hAnsi="Arial" w:cs="Arial"/>
                <w:sz w:val="18"/>
                <w:szCs w:val="18"/>
                <w:lang w:eastAsia="es-EC"/>
              </w:rPr>
              <w:t>ontalvo</w:t>
            </w:r>
          </w:p>
        </w:tc>
        <w:tc>
          <w:tcPr>
            <w:tcW w:w="1206"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Barrio el calvario</w:t>
            </w:r>
          </w:p>
        </w:tc>
        <w:tc>
          <w:tcPr>
            <w:tcW w:w="15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Casa Barrial</w:t>
            </w:r>
          </w:p>
        </w:tc>
        <w:tc>
          <w:tcPr>
            <w:tcW w:w="717"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76575</w:t>
            </w:r>
          </w:p>
        </w:tc>
        <w:tc>
          <w:tcPr>
            <w:tcW w:w="717" w:type="dxa"/>
            <w:tcBorders>
              <w:top w:val="single" w:sz="4" w:space="0" w:color="auto"/>
              <w:bottom w:val="single" w:sz="4" w:space="0" w:color="auto"/>
            </w:tcBorders>
            <w:vAlign w:val="center"/>
          </w:tcPr>
          <w:p w:rsidR="00401F6D" w:rsidRPr="00724753" w:rsidRDefault="00533D0B"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98968</w:t>
            </w:r>
          </w:p>
        </w:tc>
        <w:tc>
          <w:tcPr>
            <w:tcW w:w="986" w:type="dxa"/>
            <w:tcBorders>
              <w:top w:val="single" w:sz="4" w:space="0" w:color="auto"/>
              <w:bottom w:val="single" w:sz="4" w:space="0" w:color="auto"/>
            </w:tcBorders>
            <w:vAlign w:val="center"/>
          </w:tcPr>
          <w:p w:rsidR="00401F6D" w:rsidRPr="00724753" w:rsidRDefault="00724753" w:rsidP="001F7D7D">
            <w:pPr>
              <w:jc w:val="center"/>
              <w:rPr>
                <w:rFonts w:ascii="Arial" w:hAnsi="Arial" w:cs="Arial"/>
                <w:sz w:val="18"/>
                <w:szCs w:val="18"/>
              </w:rPr>
            </w:pPr>
            <w:r>
              <w:rPr>
                <w:rFonts w:ascii="Arial" w:hAnsi="Arial" w:cs="Arial"/>
                <w:sz w:val="18"/>
                <w:szCs w:val="18"/>
              </w:rPr>
              <w:t>-0.9327</w:t>
            </w:r>
          </w:p>
        </w:tc>
        <w:tc>
          <w:tcPr>
            <w:tcW w:w="935" w:type="dxa"/>
            <w:tcBorders>
              <w:top w:val="single" w:sz="4" w:space="0" w:color="auto"/>
              <w:bottom w:val="single" w:sz="4" w:space="0" w:color="auto"/>
            </w:tcBorders>
            <w:vAlign w:val="center"/>
          </w:tcPr>
          <w:p w:rsidR="00401F6D" w:rsidRPr="00724753" w:rsidRDefault="00724753" w:rsidP="001F7D7D">
            <w:pPr>
              <w:jc w:val="center"/>
              <w:rPr>
                <w:rFonts w:ascii="Arial" w:hAnsi="Arial" w:cs="Arial"/>
                <w:sz w:val="18"/>
                <w:szCs w:val="18"/>
              </w:rPr>
            </w:pPr>
            <w:r>
              <w:rPr>
                <w:rFonts w:ascii="Arial" w:hAnsi="Arial" w:cs="Arial"/>
                <w:sz w:val="18"/>
                <w:szCs w:val="18"/>
              </w:rPr>
              <w:t>-78.6121</w:t>
            </w:r>
          </w:p>
        </w:tc>
      </w:tr>
      <w:tr w:rsidR="00533D0B" w:rsidRPr="00724753" w:rsidTr="00533D0B">
        <w:trPr>
          <w:jc w:val="center"/>
        </w:trPr>
        <w:tc>
          <w:tcPr>
            <w:tcW w:w="51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w:t>
            </w:r>
          </w:p>
        </w:tc>
        <w:tc>
          <w:tcPr>
            <w:tcW w:w="11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w:t>
            </w:r>
          </w:p>
        </w:tc>
        <w:tc>
          <w:tcPr>
            <w:tcW w:w="1206"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w:t>
            </w:r>
          </w:p>
        </w:tc>
        <w:tc>
          <w:tcPr>
            <w:tcW w:w="15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w:t>
            </w:r>
          </w:p>
        </w:tc>
        <w:tc>
          <w:tcPr>
            <w:tcW w:w="71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w:t>
            </w:r>
          </w:p>
        </w:tc>
        <w:tc>
          <w:tcPr>
            <w:tcW w:w="71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w:t>
            </w:r>
          </w:p>
        </w:tc>
        <w:tc>
          <w:tcPr>
            <w:tcW w:w="986"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w:t>
            </w:r>
          </w:p>
        </w:tc>
        <w:tc>
          <w:tcPr>
            <w:tcW w:w="935"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w:t>
            </w:r>
          </w:p>
        </w:tc>
      </w:tr>
      <w:tr w:rsidR="00533D0B" w:rsidRPr="00724753" w:rsidTr="00533D0B">
        <w:trPr>
          <w:jc w:val="center"/>
        </w:trPr>
        <w:tc>
          <w:tcPr>
            <w:tcW w:w="51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122</w:t>
            </w:r>
          </w:p>
        </w:tc>
        <w:tc>
          <w:tcPr>
            <w:tcW w:w="11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proofErr w:type="spellStart"/>
            <w:r w:rsidRPr="00724753">
              <w:rPr>
                <w:rFonts w:ascii="Arial" w:eastAsia="Times New Roman" w:hAnsi="Arial" w:cs="Arial"/>
                <w:sz w:val="18"/>
                <w:szCs w:val="18"/>
                <w:lang w:eastAsia="es-EC"/>
              </w:rPr>
              <w:t>Mulalo</w:t>
            </w:r>
            <w:proofErr w:type="spellEnd"/>
          </w:p>
        </w:tc>
        <w:tc>
          <w:tcPr>
            <w:tcW w:w="1206"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proofErr w:type="spellStart"/>
            <w:r w:rsidRPr="00724753">
              <w:rPr>
                <w:rFonts w:ascii="Arial" w:eastAsia="Times New Roman" w:hAnsi="Arial" w:cs="Arial"/>
                <w:sz w:val="18"/>
                <w:szCs w:val="18"/>
                <w:lang w:eastAsia="es-EC"/>
              </w:rPr>
              <w:t>Trompucho</w:t>
            </w:r>
            <w:proofErr w:type="spellEnd"/>
          </w:p>
        </w:tc>
        <w:tc>
          <w:tcPr>
            <w:tcW w:w="15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 xml:space="preserve">Casa Barrial </w:t>
            </w:r>
            <w:proofErr w:type="spellStart"/>
            <w:r w:rsidRPr="00724753">
              <w:rPr>
                <w:rFonts w:ascii="Arial" w:eastAsia="Times New Roman" w:hAnsi="Arial" w:cs="Arial"/>
                <w:sz w:val="18"/>
                <w:szCs w:val="18"/>
                <w:lang w:eastAsia="es-EC"/>
              </w:rPr>
              <w:t>Trompucho</w:t>
            </w:r>
            <w:proofErr w:type="spellEnd"/>
          </w:p>
        </w:tc>
        <w:tc>
          <w:tcPr>
            <w:tcW w:w="717"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77149</w:t>
            </w:r>
          </w:p>
        </w:tc>
        <w:tc>
          <w:tcPr>
            <w:tcW w:w="717" w:type="dxa"/>
            <w:tcBorders>
              <w:top w:val="single" w:sz="4" w:space="0" w:color="auto"/>
              <w:bottom w:val="single" w:sz="4" w:space="0" w:color="auto"/>
            </w:tcBorders>
            <w:vAlign w:val="center"/>
          </w:tcPr>
          <w:p w:rsidR="00401F6D" w:rsidRPr="00724753" w:rsidRDefault="00533D0B"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99121</w:t>
            </w:r>
          </w:p>
        </w:tc>
        <w:tc>
          <w:tcPr>
            <w:tcW w:w="986"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-0.7942</w:t>
            </w:r>
          </w:p>
        </w:tc>
        <w:tc>
          <w:tcPr>
            <w:tcW w:w="935"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-78.5606</w:t>
            </w:r>
          </w:p>
        </w:tc>
      </w:tr>
      <w:tr w:rsidR="00533D0B" w:rsidRPr="00724753" w:rsidTr="00533D0B">
        <w:trPr>
          <w:jc w:val="center"/>
        </w:trPr>
        <w:tc>
          <w:tcPr>
            <w:tcW w:w="51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123</w:t>
            </w:r>
          </w:p>
        </w:tc>
        <w:tc>
          <w:tcPr>
            <w:tcW w:w="11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proofErr w:type="spellStart"/>
            <w:r w:rsidRPr="00724753">
              <w:rPr>
                <w:rFonts w:ascii="Arial" w:eastAsia="Times New Roman" w:hAnsi="Arial" w:cs="Arial"/>
                <w:sz w:val="18"/>
                <w:szCs w:val="18"/>
                <w:lang w:eastAsia="es-EC"/>
              </w:rPr>
              <w:t>Mulalo</w:t>
            </w:r>
            <w:proofErr w:type="spellEnd"/>
          </w:p>
        </w:tc>
        <w:tc>
          <w:tcPr>
            <w:tcW w:w="1206"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proofErr w:type="spellStart"/>
            <w:r w:rsidRPr="00724753">
              <w:rPr>
                <w:rFonts w:ascii="Arial" w:eastAsia="Times New Roman" w:hAnsi="Arial" w:cs="Arial"/>
                <w:sz w:val="18"/>
                <w:szCs w:val="18"/>
                <w:lang w:eastAsia="es-EC"/>
              </w:rPr>
              <w:t>Macalo</w:t>
            </w:r>
            <w:proofErr w:type="spellEnd"/>
            <w:r w:rsidRPr="00724753">
              <w:rPr>
                <w:rFonts w:ascii="Arial" w:eastAsia="Times New Roman" w:hAnsi="Arial" w:cs="Arial"/>
                <w:sz w:val="18"/>
                <w:szCs w:val="18"/>
                <w:lang w:eastAsia="es-EC"/>
              </w:rPr>
              <w:t xml:space="preserve"> grande</w:t>
            </w:r>
          </w:p>
        </w:tc>
        <w:tc>
          <w:tcPr>
            <w:tcW w:w="15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 xml:space="preserve">Hacienda San </w:t>
            </w:r>
            <w:proofErr w:type="spellStart"/>
            <w:r w:rsidRPr="00724753">
              <w:rPr>
                <w:rFonts w:ascii="Arial" w:eastAsia="Times New Roman" w:hAnsi="Arial" w:cs="Arial"/>
                <w:sz w:val="18"/>
                <w:szCs w:val="18"/>
                <w:lang w:eastAsia="es-EC"/>
              </w:rPr>
              <w:t>Elias</w:t>
            </w:r>
            <w:proofErr w:type="spellEnd"/>
          </w:p>
        </w:tc>
        <w:tc>
          <w:tcPr>
            <w:tcW w:w="717"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77085</w:t>
            </w:r>
          </w:p>
        </w:tc>
        <w:tc>
          <w:tcPr>
            <w:tcW w:w="717" w:type="dxa"/>
            <w:tcBorders>
              <w:top w:val="single" w:sz="4" w:space="0" w:color="auto"/>
              <w:bottom w:val="single" w:sz="4" w:space="0" w:color="auto"/>
            </w:tcBorders>
            <w:vAlign w:val="center"/>
          </w:tcPr>
          <w:p w:rsidR="00401F6D" w:rsidRPr="00724753" w:rsidRDefault="00533D0B"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99126</w:t>
            </w:r>
          </w:p>
        </w:tc>
        <w:tc>
          <w:tcPr>
            <w:tcW w:w="986"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-0.7898</w:t>
            </w:r>
          </w:p>
        </w:tc>
        <w:tc>
          <w:tcPr>
            <w:tcW w:w="935"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-78.5663</w:t>
            </w:r>
          </w:p>
        </w:tc>
      </w:tr>
      <w:tr w:rsidR="00533D0B" w:rsidRPr="00724753" w:rsidTr="00533D0B">
        <w:trPr>
          <w:jc w:val="center"/>
        </w:trPr>
        <w:tc>
          <w:tcPr>
            <w:tcW w:w="51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124</w:t>
            </w:r>
          </w:p>
        </w:tc>
        <w:tc>
          <w:tcPr>
            <w:tcW w:w="11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proofErr w:type="spellStart"/>
            <w:r w:rsidRPr="00724753">
              <w:rPr>
                <w:rFonts w:ascii="Arial" w:eastAsia="Times New Roman" w:hAnsi="Arial" w:cs="Arial"/>
                <w:sz w:val="18"/>
                <w:szCs w:val="18"/>
                <w:lang w:eastAsia="es-EC"/>
              </w:rPr>
              <w:t>Joseguango</w:t>
            </w:r>
            <w:proofErr w:type="spellEnd"/>
            <w:r w:rsidRPr="00724753">
              <w:rPr>
                <w:rFonts w:ascii="Arial" w:eastAsia="Times New Roman" w:hAnsi="Arial" w:cs="Arial"/>
                <w:sz w:val="18"/>
                <w:szCs w:val="18"/>
                <w:lang w:eastAsia="es-EC"/>
              </w:rPr>
              <w:t xml:space="preserve"> bajo</w:t>
            </w:r>
          </w:p>
        </w:tc>
        <w:tc>
          <w:tcPr>
            <w:tcW w:w="1206"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Centro parroquial</w:t>
            </w:r>
          </w:p>
        </w:tc>
        <w:tc>
          <w:tcPr>
            <w:tcW w:w="1597" w:type="dxa"/>
            <w:tcBorders>
              <w:top w:val="single" w:sz="4" w:space="0" w:color="auto"/>
              <w:bottom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proofErr w:type="spellStart"/>
            <w:r w:rsidRPr="00724753">
              <w:rPr>
                <w:rFonts w:ascii="Arial" w:eastAsia="Times New Roman" w:hAnsi="Arial" w:cs="Arial"/>
                <w:sz w:val="18"/>
                <w:szCs w:val="18"/>
                <w:lang w:eastAsia="es-EC"/>
              </w:rPr>
              <w:t>Cibv</w:t>
            </w:r>
            <w:proofErr w:type="spellEnd"/>
          </w:p>
        </w:tc>
        <w:tc>
          <w:tcPr>
            <w:tcW w:w="717"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76863</w:t>
            </w:r>
          </w:p>
        </w:tc>
        <w:tc>
          <w:tcPr>
            <w:tcW w:w="717" w:type="dxa"/>
            <w:tcBorders>
              <w:top w:val="single" w:sz="4" w:space="0" w:color="auto"/>
              <w:bottom w:val="single" w:sz="4" w:space="0" w:color="auto"/>
            </w:tcBorders>
            <w:vAlign w:val="center"/>
          </w:tcPr>
          <w:p w:rsidR="00401F6D" w:rsidRPr="00724753" w:rsidRDefault="00533D0B"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99114</w:t>
            </w:r>
          </w:p>
        </w:tc>
        <w:tc>
          <w:tcPr>
            <w:tcW w:w="986"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-0.8007</w:t>
            </w:r>
          </w:p>
        </w:tc>
        <w:tc>
          <w:tcPr>
            <w:tcW w:w="935" w:type="dxa"/>
            <w:tcBorders>
              <w:top w:val="single" w:sz="4" w:space="0" w:color="auto"/>
              <w:bottom w:val="single" w:sz="4" w:space="0" w:color="auto"/>
            </w:tcBorders>
            <w:vAlign w:val="center"/>
          </w:tcPr>
          <w:p w:rsidR="00401F6D" w:rsidRPr="00724753" w:rsidRDefault="00724753" w:rsidP="001F7D7D">
            <w:pPr>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-78.5863</w:t>
            </w:r>
          </w:p>
        </w:tc>
      </w:tr>
      <w:tr w:rsidR="00533D0B" w:rsidRPr="00724753" w:rsidTr="00533D0B">
        <w:trPr>
          <w:jc w:val="center"/>
        </w:trPr>
        <w:tc>
          <w:tcPr>
            <w:tcW w:w="517" w:type="dxa"/>
            <w:tcBorders>
              <w:top w:val="single" w:sz="4" w:space="0" w:color="auto"/>
            </w:tcBorders>
            <w:vAlign w:val="center"/>
          </w:tcPr>
          <w:p w:rsidR="00401F6D" w:rsidRPr="00724753" w:rsidRDefault="00401F6D" w:rsidP="001F7D7D">
            <w:pPr>
              <w:jc w:val="center"/>
              <w:rPr>
                <w:rFonts w:ascii="Arial" w:eastAsia="Times New Roman" w:hAnsi="Arial" w:cs="Arial"/>
                <w:color w:val="000000"/>
                <w:sz w:val="18"/>
                <w:szCs w:val="18"/>
                <w:lang w:eastAsia="es-EC"/>
              </w:rPr>
            </w:pPr>
            <w:r w:rsidRPr="00724753">
              <w:rPr>
                <w:rFonts w:ascii="Arial" w:eastAsia="Times New Roman" w:hAnsi="Arial" w:cs="Arial"/>
                <w:color w:val="000000"/>
                <w:sz w:val="18"/>
                <w:szCs w:val="18"/>
                <w:lang w:eastAsia="es-EC"/>
              </w:rPr>
              <w:t>125</w:t>
            </w:r>
          </w:p>
        </w:tc>
        <w:tc>
          <w:tcPr>
            <w:tcW w:w="1197" w:type="dxa"/>
            <w:tcBorders>
              <w:top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proofErr w:type="spellStart"/>
            <w:r w:rsidRPr="00724753">
              <w:rPr>
                <w:rFonts w:ascii="Arial" w:eastAsia="Times New Roman" w:hAnsi="Arial" w:cs="Arial"/>
                <w:sz w:val="18"/>
                <w:szCs w:val="18"/>
                <w:lang w:eastAsia="es-EC"/>
              </w:rPr>
              <w:t>Joseguango</w:t>
            </w:r>
            <w:proofErr w:type="spellEnd"/>
            <w:r w:rsidRPr="00724753">
              <w:rPr>
                <w:rFonts w:ascii="Arial" w:eastAsia="Times New Roman" w:hAnsi="Arial" w:cs="Arial"/>
                <w:sz w:val="18"/>
                <w:szCs w:val="18"/>
                <w:lang w:eastAsia="es-EC"/>
              </w:rPr>
              <w:t xml:space="preserve"> bajo</w:t>
            </w:r>
          </w:p>
        </w:tc>
        <w:tc>
          <w:tcPr>
            <w:tcW w:w="1206" w:type="dxa"/>
            <w:tcBorders>
              <w:top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Centro parroquial</w:t>
            </w:r>
          </w:p>
        </w:tc>
        <w:tc>
          <w:tcPr>
            <w:tcW w:w="1597" w:type="dxa"/>
            <w:tcBorders>
              <w:top w:val="single" w:sz="4" w:space="0" w:color="auto"/>
            </w:tcBorders>
            <w:vAlign w:val="center"/>
          </w:tcPr>
          <w:p w:rsidR="00401F6D" w:rsidRPr="00724753" w:rsidRDefault="00401F6D" w:rsidP="001F7D7D">
            <w:pPr>
              <w:jc w:val="center"/>
              <w:rPr>
                <w:rFonts w:ascii="Arial" w:eastAsia="Times New Roman" w:hAnsi="Arial" w:cs="Arial"/>
                <w:sz w:val="18"/>
                <w:szCs w:val="18"/>
                <w:lang w:eastAsia="es-EC"/>
              </w:rPr>
            </w:pPr>
            <w:r w:rsidRPr="00724753">
              <w:rPr>
                <w:rFonts w:ascii="Arial" w:eastAsia="Times New Roman" w:hAnsi="Arial" w:cs="Arial"/>
                <w:sz w:val="18"/>
                <w:szCs w:val="18"/>
                <w:lang w:eastAsia="es-EC"/>
              </w:rPr>
              <w:t>Casa barrial</w:t>
            </w:r>
          </w:p>
        </w:tc>
        <w:tc>
          <w:tcPr>
            <w:tcW w:w="717" w:type="dxa"/>
            <w:tcBorders>
              <w:top w:val="single" w:sz="4" w:space="0" w:color="auto"/>
            </w:tcBorders>
            <w:vAlign w:val="center"/>
          </w:tcPr>
          <w:p w:rsidR="00401F6D" w:rsidRPr="00724753" w:rsidRDefault="00724753"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76862</w:t>
            </w:r>
          </w:p>
        </w:tc>
        <w:tc>
          <w:tcPr>
            <w:tcW w:w="717" w:type="dxa"/>
            <w:tcBorders>
              <w:top w:val="single" w:sz="4" w:space="0" w:color="auto"/>
            </w:tcBorders>
            <w:vAlign w:val="center"/>
          </w:tcPr>
          <w:p w:rsidR="00401F6D" w:rsidRPr="00724753" w:rsidRDefault="00533D0B" w:rsidP="001F7D7D">
            <w:pPr>
              <w:jc w:val="center"/>
              <w:rPr>
                <w:rFonts w:ascii="Arial" w:eastAsia="Times New Roman" w:hAnsi="Arial" w:cs="Arial"/>
                <w:sz w:val="18"/>
                <w:szCs w:val="18"/>
                <w:lang w:eastAsia="es-EC"/>
              </w:rPr>
            </w:pPr>
            <w:r>
              <w:rPr>
                <w:rFonts w:ascii="Arial" w:eastAsia="Times New Roman" w:hAnsi="Arial" w:cs="Arial"/>
                <w:sz w:val="18"/>
                <w:szCs w:val="18"/>
                <w:lang w:eastAsia="es-EC"/>
              </w:rPr>
              <w:t>99113</w:t>
            </w:r>
          </w:p>
        </w:tc>
        <w:tc>
          <w:tcPr>
            <w:tcW w:w="986" w:type="dxa"/>
            <w:tcBorders>
              <w:top w:val="single" w:sz="4" w:space="0" w:color="auto"/>
            </w:tcBorders>
            <w:vAlign w:val="center"/>
          </w:tcPr>
          <w:p w:rsidR="00401F6D" w:rsidRPr="00724753" w:rsidRDefault="00724753" w:rsidP="001F7D7D">
            <w:pPr>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-0.8014</w:t>
            </w:r>
          </w:p>
        </w:tc>
        <w:tc>
          <w:tcPr>
            <w:tcW w:w="935" w:type="dxa"/>
            <w:tcBorders>
              <w:top w:val="single" w:sz="4" w:space="0" w:color="auto"/>
            </w:tcBorders>
            <w:vAlign w:val="center"/>
          </w:tcPr>
          <w:p w:rsidR="00401F6D" w:rsidRPr="00724753" w:rsidRDefault="00724753" w:rsidP="001F7D7D">
            <w:pPr>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-78.5864</w:t>
            </w:r>
          </w:p>
        </w:tc>
      </w:tr>
    </w:tbl>
    <w:p w:rsidR="00533D0B" w:rsidRDefault="00533D0B" w:rsidP="001F7D7D">
      <w:pPr>
        <w:spacing w:line="240" w:lineRule="auto"/>
        <w:ind w:firstLine="708"/>
        <w:jc w:val="both"/>
        <w:rPr>
          <w:rFonts w:ascii="Arial" w:hAnsi="Arial" w:cs="Arial"/>
        </w:rPr>
      </w:pPr>
    </w:p>
    <w:p w:rsidR="004A0B10" w:rsidRPr="0072332B" w:rsidRDefault="004A0B10" w:rsidP="001F7D7D">
      <w:pPr>
        <w:spacing w:line="240" w:lineRule="auto"/>
        <w:ind w:firstLine="708"/>
        <w:jc w:val="both"/>
        <w:rPr>
          <w:rFonts w:ascii="Arial" w:hAnsi="Arial" w:cs="Arial"/>
        </w:rPr>
      </w:pPr>
      <w:r w:rsidRPr="0072332B">
        <w:rPr>
          <w:rFonts w:ascii="Arial" w:hAnsi="Arial" w:cs="Arial"/>
        </w:rPr>
        <w:t xml:space="preserve">Se ha considerado los 125 albergues asignados por la Secretaria de Gestión de Riesgo para el cantón de Latacunga, obtenidas las coordenadas de ubicación geográfica de cada uno de ellos, estas son almacenadas en base de datos y publicadas en cartografía, como muestra la </w:t>
      </w:r>
      <w:r w:rsidR="00C51BA2">
        <w:rPr>
          <w:rFonts w:ascii="Arial" w:hAnsi="Arial" w:cs="Arial"/>
        </w:rPr>
        <w:t>f</w:t>
      </w:r>
      <w:r w:rsidR="006202DD" w:rsidRPr="0072332B">
        <w:rPr>
          <w:rFonts w:ascii="Arial" w:hAnsi="Arial" w:cs="Arial"/>
        </w:rPr>
        <w:t>igura 6</w:t>
      </w:r>
      <w:r w:rsidRPr="0072332B">
        <w:rPr>
          <w:rFonts w:ascii="Arial" w:hAnsi="Arial" w:cs="Arial"/>
        </w:rPr>
        <w:t>.</w:t>
      </w:r>
    </w:p>
    <w:p w:rsidR="004A0B10" w:rsidRPr="00C27D10" w:rsidRDefault="007A2DCF" w:rsidP="001F7D7D">
      <w:pPr>
        <w:pStyle w:val="Prrafodelista"/>
        <w:spacing w:line="240" w:lineRule="auto"/>
        <w:ind w:left="708"/>
        <w:jc w:val="both"/>
        <w:rPr>
          <w:rFonts w:ascii="Arial" w:hAnsi="Arial" w:cs="Arial"/>
          <w:sz w:val="24"/>
          <w:szCs w:val="24"/>
        </w:rPr>
      </w:pPr>
      <w:r w:rsidRPr="00C27D10">
        <w:rPr>
          <w:rFonts w:ascii="Arial" w:hAnsi="Arial" w:cs="Arial"/>
          <w:noProof/>
          <w:color w:val="0E0E0E"/>
          <w:sz w:val="24"/>
          <w:szCs w:val="24"/>
          <w:lang w:eastAsia="es-EC"/>
        </w:rPr>
        <mc:AlternateContent>
          <mc:Choice Requires="wps">
            <w:drawing>
              <wp:anchor distT="0" distB="0" distL="114300" distR="114300" simplePos="0" relativeHeight="251686400" behindDoc="1" locked="0" layoutInCell="1" allowOverlap="1" wp14:anchorId="25B56540" wp14:editId="3AFA0145">
                <wp:simplePos x="0" y="0"/>
                <wp:positionH relativeFrom="margin">
                  <wp:posOffset>-3810</wp:posOffset>
                </wp:positionH>
                <wp:positionV relativeFrom="paragraph">
                  <wp:posOffset>-2540</wp:posOffset>
                </wp:positionV>
                <wp:extent cx="4657725" cy="3362325"/>
                <wp:effectExtent l="0" t="0" r="28575" b="28575"/>
                <wp:wrapNone/>
                <wp:docPr id="24" name="Cuadro de texto 16"/>
                <wp:cNvGraphicFramePr/>
                <a:graphic xmlns:a="http://schemas.openxmlformats.org/drawingml/2006/main">
                  <a:graphicData uri="http://schemas.microsoft.com/office/word/2010/wordprocessingShape">
                    <wps:wsp>
                      <wps:cNvSpPr txBox="1"/>
                      <wps:spPr>
                        <a:xfrm>
                          <a:off x="0" y="0"/>
                          <a:ext cx="4657725" cy="3362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89C" w:rsidRPr="00533D0B" w:rsidRDefault="00BB089C" w:rsidP="00533D0B">
                            <w:pPr>
                              <w:rPr>
                                <w:rFonts w:ascii="Times New Roman" w:hAnsi="Times New Roman" w:cs="Times New Roman"/>
                                <w:color w:val="0E0E0E"/>
                                <w:sz w:val="24"/>
                                <w:szCs w:val="24"/>
                              </w:rPr>
                            </w:pPr>
                            <w:r>
                              <w:rPr>
                                <w:noProof/>
                                <w:lang w:eastAsia="es-EC"/>
                              </w:rPr>
                              <w:drawing>
                                <wp:inline distT="0" distB="0" distL="0" distR="0" wp14:anchorId="23919E9A" wp14:editId="247E2DB9">
                                  <wp:extent cx="5191125" cy="2924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613" cy="2930083"/>
                                          </a:xfrm>
                                          <a:prstGeom prst="rect">
                                            <a:avLst/>
                                          </a:prstGeom>
                                          <a:noFill/>
                                          <a:ln>
                                            <a:noFill/>
                                          </a:ln>
                                        </pic:spPr>
                                      </pic:pic>
                                    </a:graphicData>
                                  </a:graphic>
                                </wp:inline>
                              </w:drawing>
                            </w:r>
                            <w:r w:rsidRPr="001C6AFF">
                              <w:rPr>
                                <w:rFonts w:ascii="Arial" w:hAnsi="Arial" w:cs="Arial"/>
                                <w:b/>
                                <w:color w:val="0E0E0E"/>
                                <w:sz w:val="24"/>
                                <w:szCs w:val="24"/>
                              </w:rPr>
                              <w:t>Figura 6</w:t>
                            </w:r>
                            <w:r w:rsidRPr="001C6AFF">
                              <w:rPr>
                                <w:rFonts w:ascii="Arial" w:hAnsi="Arial" w:cs="Arial"/>
                                <w:color w:val="0E0E0E"/>
                              </w:rPr>
                              <w:t xml:space="preserve"> Ubicación geo-referencial en la plataforma web de los 125 albergues asignados para el cantón de Latacunga.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6540" id="Cuadro de texto 16" o:spid="_x0000_s1031" type="#_x0000_t202" style="position:absolute;left:0;text-align:left;margin-left:-.3pt;margin-top:-.2pt;width:366.75pt;height:264.7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" fillcolor="white [3201]" strokeweight=".5pt">
                <v:textbox>
                  <w:txbxContent>
                    <w:p w:rsidR="00BB089C" w:rsidRPr="00533D0B" w:rsidRDefault="00BB089C" w:rsidP="00533D0B">
                      <w:pPr>
                        <w:rPr>
                          <w:rFonts w:ascii="Times New Roman" w:hAnsi="Times New Roman" w:cs="Times New Roman"/>
                          <w:color w:val="0E0E0E"/>
                          <w:sz w:val="24"/>
                          <w:szCs w:val="24"/>
                        </w:rPr>
                      </w:pPr>
                      <w:r>
                        <w:rPr>
                          <w:noProof/>
                          <w:lang w:eastAsia="es-EC"/>
                        </w:rPr>
                        <w:drawing>
                          <wp:inline distT="0" distB="0" distL="0" distR="0" wp14:anchorId="23919E9A" wp14:editId="247E2DB9">
                            <wp:extent cx="5191125" cy="2924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613" cy="2930083"/>
                                    </a:xfrm>
                                    <a:prstGeom prst="rect">
                                      <a:avLst/>
                                    </a:prstGeom>
                                    <a:noFill/>
                                    <a:ln>
                                      <a:noFill/>
                                    </a:ln>
                                  </pic:spPr>
                                </pic:pic>
                              </a:graphicData>
                            </a:graphic>
                          </wp:inline>
                        </w:drawing>
                      </w:r>
                      <w:r w:rsidRPr="001C6AFF">
                        <w:rPr>
                          <w:rFonts w:ascii="Arial" w:hAnsi="Arial" w:cs="Arial"/>
                          <w:b/>
                          <w:color w:val="0E0E0E"/>
                          <w:sz w:val="24"/>
                          <w:szCs w:val="24"/>
                        </w:rPr>
                        <w:t>Figura 6</w:t>
                      </w:r>
                      <w:r w:rsidRPr="001C6AFF">
                        <w:rPr>
                          <w:rFonts w:ascii="Arial" w:hAnsi="Arial" w:cs="Arial"/>
                          <w:color w:val="0E0E0E"/>
                        </w:rPr>
                        <w:t xml:space="preserve"> Ubicación geo-referencial en la plataforma web de los 125 albergues asignados para el cantón de Latacunga.</w:t>
                      </w:r>
                    </w:p>
                  </w:txbxContent>
                </v:textbox>
                <w10:wrap anchorx="margin"/>
              </v:shape>
            </w:pict>
          </mc:Fallback>
        </mc:AlternateContent>
      </w:r>
    </w:p>
    <w:p w:rsidR="007A2DCF" w:rsidRPr="00C27D10" w:rsidRDefault="007A2DCF" w:rsidP="001F7D7D">
      <w:pPr>
        <w:pStyle w:val="Prrafodelista"/>
        <w:spacing w:line="240" w:lineRule="auto"/>
        <w:ind w:left="708"/>
        <w:jc w:val="both"/>
        <w:rPr>
          <w:rFonts w:ascii="Arial" w:hAnsi="Arial" w:cs="Arial"/>
          <w:sz w:val="24"/>
          <w:szCs w:val="24"/>
        </w:rPr>
      </w:pPr>
    </w:p>
    <w:p w:rsidR="007A2DCF" w:rsidRPr="00C27D10" w:rsidRDefault="007A2DCF" w:rsidP="001F7D7D">
      <w:pPr>
        <w:pStyle w:val="Prrafodelista"/>
        <w:spacing w:line="240" w:lineRule="auto"/>
        <w:ind w:left="708"/>
        <w:jc w:val="both"/>
        <w:rPr>
          <w:rFonts w:ascii="Arial" w:hAnsi="Arial" w:cs="Arial"/>
          <w:sz w:val="24"/>
          <w:szCs w:val="24"/>
        </w:rPr>
      </w:pPr>
    </w:p>
    <w:p w:rsidR="007A2DCF" w:rsidRPr="00C27D10" w:rsidRDefault="007A2DCF" w:rsidP="001F7D7D">
      <w:pPr>
        <w:pStyle w:val="Prrafodelista"/>
        <w:spacing w:line="240" w:lineRule="auto"/>
        <w:ind w:left="708"/>
        <w:jc w:val="both"/>
        <w:rPr>
          <w:rFonts w:ascii="Arial" w:hAnsi="Arial" w:cs="Arial"/>
          <w:sz w:val="24"/>
          <w:szCs w:val="24"/>
        </w:rPr>
      </w:pPr>
    </w:p>
    <w:p w:rsidR="007A2DCF" w:rsidRPr="00C27D10" w:rsidRDefault="007A2DCF" w:rsidP="001F7D7D">
      <w:pPr>
        <w:pStyle w:val="Prrafodelista"/>
        <w:spacing w:line="240" w:lineRule="auto"/>
        <w:ind w:left="708"/>
        <w:jc w:val="both"/>
        <w:rPr>
          <w:rFonts w:ascii="Arial" w:hAnsi="Arial" w:cs="Arial"/>
          <w:sz w:val="24"/>
          <w:szCs w:val="24"/>
        </w:rPr>
      </w:pPr>
    </w:p>
    <w:p w:rsidR="007A2DCF" w:rsidRPr="00C27D10" w:rsidRDefault="007A2DCF" w:rsidP="001F7D7D">
      <w:pPr>
        <w:pStyle w:val="Prrafodelista"/>
        <w:spacing w:line="240" w:lineRule="auto"/>
        <w:ind w:left="708"/>
        <w:jc w:val="both"/>
        <w:rPr>
          <w:rFonts w:ascii="Arial" w:hAnsi="Arial" w:cs="Arial"/>
          <w:sz w:val="24"/>
          <w:szCs w:val="24"/>
        </w:rPr>
      </w:pPr>
    </w:p>
    <w:p w:rsidR="007A2DCF" w:rsidRPr="00C27D10" w:rsidRDefault="007A2DCF" w:rsidP="001F7D7D">
      <w:pPr>
        <w:pStyle w:val="Prrafodelista"/>
        <w:spacing w:line="240" w:lineRule="auto"/>
        <w:ind w:left="708"/>
        <w:jc w:val="both"/>
        <w:rPr>
          <w:rFonts w:ascii="Arial" w:hAnsi="Arial" w:cs="Arial"/>
          <w:sz w:val="24"/>
          <w:szCs w:val="24"/>
        </w:rPr>
      </w:pPr>
    </w:p>
    <w:p w:rsidR="007A2DCF" w:rsidRPr="00C27D10" w:rsidRDefault="007A2DCF" w:rsidP="001F7D7D">
      <w:pPr>
        <w:pStyle w:val="Prrafodelista"/>
        <w:spacing w:line="240" w:lineRule="auto"/>
        <w:ind w:left="708"/>
        <w:jc w:val="both"/>
        <w:rPr>
          <w:rFonts w:ascii="Arial" w:hAnsi="Arial" w:cs="Arial"/>
          <w:sz w:val="24"/>
          <w:szCs w:val="24"/>
        </w:rPr>
      </w:pPr>
    </w:p>
    <w:p w:rsidR="007A2DCF" w:rsidRPr="00C27D10" w:rsidRDefault="007A2DCF" w:rsidP="001F7D7D">
      <w:pPr>
        <w:pStyle w:val="Prrafodelista"/>
        <w:spacing w:line="240" w:lineRule="auto"/>
        <w:ind w:left="708"/>
        <w:jc w:val="both"/>
        <w:rPr>
          <w:rFonts w:ascii="Arial" w:hAnsi="Arial" w:cs="Arial"/>
          <w:sz w:val="24"/>
          <w:szCs w:val="24"/>
        </w:rPr>
      </w:pPr>
    </w:p>
    <w:p w:rsidR="008F3686" w:rsidRPr="00C27D10" w:rsidRDefault="008F3686" w:rsidP="001F7D7D">
      <w:pPr>
        <w:spacing w:line="240" w:lineRule="auto"/>
        <w:jc w:val="center"/>
        <w:rPr>
          <w:rFonts w:ascii="Arial" w:hAnsi="Arial" w:cs="Arial"/>
          <w:noProof/>
          <w:lang w:val="es-ES" w:eastAsia="es-ES"/>
        </w:rPr>
      </w:pPr>
    </w:p>
    <w:p w:rsidR="007A2DCF" w:rsidRPr="00C27D10" w:rsidRDefault="007A2DCF" w:rsidP="001F7D7D">
      <w:pPr>
        <w:spacing w:line="240" w:lineRule="auto"/>
        <w:jc w:val="center"/>
        <w:rPr>
          <w:rFonts w:ascii="Arial" w:hAnsi="Arial" w:cs="Arial"/>
          <w:noProof/>
          <w:lang w:val="es-ES" w:eastAsia="es-ES"/>
        </w:rPr>
      </w:pPr>
    </w:p>
    <w:p w:rsidR="007A2DCF" w:rsidRPr="00C27D10" w:rsidRDefault="007A2DCF" w:rsidP="001F7D7D">
      <w:pPr>
        <w:spacing w:line="240" w:lineRule="auto"/>
        <w:jc w:val="center"/>
        <w:rPr>
          <w:rFonts w:ascii="Arial" w:hAnsi="Arial" w:cs="Arial"/>
          <w:noProof/>
          <w:lang w:val="es-ES" w:eastAsia="es-ES"/>
        </w:rPr>
      </w:pPr>
    </w:p>
    <w:p w:rsidR="007A2DCF" w:rsidRPr="00C27D10" w:rsidRDefault="007A2DCF" w:rsidP="001F7D7D">
      <w:pPr>
        <w:spacing w:line="240" w:lineRule="auto"/>
        <w:jc w:val="center"/>
        <w:rPr>
          <w:rFonts w:ascii="Arial" w:hAnsi="Arial" w:cs="Arial"/>
          <w:noProof/>
          <w:lang w:val="es-ES" w:eastAsia="es-ES"/>
        </w:rPr>
      </w:pPr>
    </w:p>
    <w:p w:rsidR="007A2DCF" w:rsidRPr="00C27D10" w:rsidRDefault="007A2DCF" w:rsidP="001F7D7D">
      <w:pPr>
        <w:spacing w:line="240" w:lineRule="auto"/>
        <w:jc w:val="center"/>
        <w:rPr>
          <w:rFonts w:ascii="Arial" w:hAnsi="Arial" w:cs="Arial"/>
          <w:noProof/>
          <w:lang w:val="es-ES" w:eastAsia="es-ES"/>
        </w:rPr>
      </w:pPr>
    </w:p>
    <w:p w:rsidR="004A4686" w:rsidRPr="0072332B" w:rsidRDefault="004A4686" w:rsidP="001F7D7D">
      <w:pPr>
        <w:pStyle w:val="Prrafodelista"/>
        <w:numPr>
          <w:ilvl w:val="0"/>
          <w:numId w:val="18"/>
        </w:numPr>
        <w:spacing w:after="160" w:line="240" w:lineRule="auto"/>
        <w:rPr>
          <w:rFonts w:ascii="Arial" w:hAnsi="Arial" w:cs="Arial"/>
          <w:i/>
        </w:rPr>
      </w:pPr>
      <w:r w:rsidRPr="0072332B">
        <w:rPr>
          <w:rFonts w:ascii="Arial" w:hAnsi="Arial" w:cs="Arial"/>
          <w:i/>
        </w:rPr>
        <w:lastRenderedPageBreak/>
        <w:t>Módulo de Personas con Discapacidad</w:t>
      </w:r>
    </w:p>
    <w:p w:rsidR="00530EFA" w:rsidRPr="0072332B" w:rsidRDefault="00113126" w:rsidP="001F7D7D">
      <w:pPr>
        <w:spacing w:line="240" w:lineRule="auto"/>
        <w:ind w:firstLine="708"/>
        <w:jc w:val="both"/>
        <w:rPr>
          <w:rFonts w:ascii="Arial" w:hAnsi="Arial" w:cs="Arial"/>
        </w:rPr>
      </w:pPr>
      <w:r w:rsidRPr="0072332B">
        <w:rPr>
          <w:rFonts w:ascii="Arial" w:hAnsi="Arial" w:cs="Arial"/>
        </w:rPr>
        <w:t xml:space="preserve">Facilita información geo-referencial de pobladores con discapacidad de la parroquia La Matriz del cantón Latacunga. </w:t>
      </w:r>
      <w:r w:rsidR="00530EFA" w:rsidRPr="0072332B">
        <w:rPr>
          <w:rFonts w:ascii="Arial" w:hAnsi="Arial" w:cs="Arial"/>
        </w:rPr>
        <w:t>Para el registro, se ha tomado como referencia familias tradicionales latacungueñas, en el que alguno de sus integrantes sea poseedor de alguna discapacidad que dificulte su movilización. El incentivo al registro se propicia en las capacitaciones de evacuación a los moradores de</w:t>
      </w:r>
      <w:r w:rsidRPr="0072332B">
        <w:rPr>
          <w:rFonts w:ascii="Arial" w:hAnsi="Arial" w:cs="Arial"/>
        </w:rPr>
        <w:t xml:space="preserve"> </w:t>
      </w:r>
      <w:r w:rsidR="00530EFA" w:rsidRPr="0072332B">
        <w:rPr>
          <w:rFonts w:ascii="Arial" w:hAnsi="Arial" w:cs="Arial"/>
        </w:rPr>
        <w:t>l</w:t>
      </w:r>
      <w:r w:rsidRPr="0072332B">
        <w:rPr>
          <w:rFonts w:ascii="Arial" w:hAnsi="Arial" w:cs="Arial"/>
        </w:rPr>
        <w:t>a</w:t>
      </w:r>
      <w:r w:rsidR="00530EFA" w:rsidRPr="0072332B">
        <w:rPr>
          <w:rFonts w:ascii="Arial" w:hAnsi="Arial" w:cs="Arial"/>
        </w:rPr>
        <w:t xml:space="preserve"> </w:t>
      </w:r>
      <w:r w:rsidRPr="0072332B">
        <w:rPr>
          <w:rFonts w:ascii="Arial" w:hAnsi="Arial" w:cs="Arial"/>
        </w:rPr>
        <w:t>parroquia ubicada</w:t>
      </w:r>
      <w:r w:rsidR="00530EFA" w:rsidRPr="0072332B">
        <w:rPr>
          <w:rFonts w:ascii="Arial" w:hAnsi="Arial" w:cs="Arial"/>
        </w:rPr>
        <w:t xml:space="preserve"> en zona de riesgo, es así como se consigue el registro de ubicación geográfica de 8</w:t>
      </w:r>
      <w:r w:rsidR="003B6F18" w:rsidRPr="0072332B">
        <w:rPr>
          <w:rFonts w:ascii="Arial" w:hAnsi="Arial" w:cs="Arial"/>
        </w:rPr>
        <w:t>4</w:t>
      </w:r>
      <w:r w:rsidR="00530EFA" w:rsidRPr="0072332B">
        <w:rPr>
          <w:rFonts w:ascii="Arial" w:hAnsi="Arial" w:cs="Arial"/>
        </w:rPr>
        <w:t xml:space="preserve"> moradores de</w:t>
      </w:r>
      <w:r w:rsidRPr="0072332B">
        <w:rPr>
          <w:rFonts w:ascii="Arial" w:hAnsi="Arial" w:cs="Arial"/>
        </w:rPr>
        <w:t xml:space="preserve"> </w:t>
      </w:r>
      <w:r w:rsidR="00530EFA" w:rsidRPr="0072332B">
        <w:rPr>
          <w:rFonts w:ascii="Arial" w:hAnsi="Arial" w:cs="Arial"/>
        </w:rPr>
        <w:t>l</w:t>
      </w:r>
      <w:r w:rsidRPr="0072332B">
        <w:rPr>
          <w:rFonts w:ascii="Arial" w:hAnsi="Arial" w:cs="Arial"/>
        </w:rPr>
        <w:t>a</w:t>
      </w:r>
      <w:r w:rsidR="00530EFA" w:rsidRPr="0072332B">
        <w:rPr>
          <w:rFonts w:ascii="Arial" w:hAnsi="Arial" w:cs="Arial"/>
        </w:rPr>
        <w:t xml:space="preserve"> </w:t>
      </w:r>
      <w:r w:rsidRPr="0072332B">
        <w:rPr>
          <w:rFonts w:ascii="Arial" w:hAnsi="Arial" w:cs="Arial"/>
        </w:rPr>
        <w:t>parroquia mencionada</w:t>
      </w:r>
      <w:r w:rsidR="00AA5FC0" w:rsidRPr="0072332B">
        <w:rPr>
          <w:rFonts w:ascii="Arial" w:hAnsi="Arial" w:cs="Arial"/>
        </w:rPr>
        <w:t>.</w:t>
      </w:r>
    </w:p>
    <w:p w:rsidR="007A2DCF" w:rsidRPr="00C51BA2" w:rsidRDefault="007A2DCF" w:rsidP="007A2DCF">
      <w:pPr>
        <w:spacing w:after="0" w:line="240" w:lineRule="auto"/>
        <w:rPr>
          <w:rFonts w:ascii="Arial" w:hAnsi="Arial" w:cs="Arial"/>
          <w:b/>
          <w:color w:val="0E0E0E"/>
        </w:rPr>
      </w:pPr>
      <w:r w:rsidRPr="00C51BA2">
        <w:rPr>
          <w:rFonts w:ascii="Arial" w:hAnsi="Arial" w:cs="Arial"/>
          <w:b/>
          <w:color w:val="0E0E0E"/>
        </w:rPr>
        <w:t>Tabla 4</w:t>
      </w:r>
    </w:p>
    <w:p w:rsidR="007A2DCF" w:rsidRPr="00C51BA2" w:rsidRDefault="007A2DCF" w:rsidP="007A2DCF">
      <w:pPr>
        <w:spacing w:after="0" w:line="240" w:lineRule="auto"/>
        <w:rPr>
          <w:rFonts w:ascii="Arial" w:hAnsi="Arial" w:cs="Arial"/>
          <w:color w:val="0E0E0E"/>
        </w:rPr>
      </w:pPr>
      <w:r w:rsidRPr="00C51BA2">
        <w:rPr>
          <w:rFonts w:ascii="Arial" w:hAnsi="Arial" w:cs="Arial"/>
          <w:color w:val="0E0E0E"/>
        </w:rPr>
        <w:t>Pobladores con discapacidad de la parroquia La Matriz</w:t>
      </w:r>
    </w:p>
    <w:tbl>
      <w:tblPr>
        <w:tblStyle w:val="Tablaconcuadrcula"/>
        <w:tblW w:w="7540"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1571"/>
        <w:gridCol w:w="1353"/>
        <w:gridCol w:w="1412"/>
        <w:gridCol w:w="657"/>
        <w:gridCol w:w="1028"/>
        <w:gridCol w:w="1035"/>
      </w:tblGrid>
      <w:tr w:rsidR="00693D6A" w:rsidRPr="00533D0B" w:rsidTr="00533D0B">
        <w:tc>
          <w:tcPr>
            <w:tcW w:w="484" w:type="dxa"/>
            <w:tcBorders>
              <w:top w:val="single" w:sz="4" w:space="0" w:color="auto"/>
              <w:bottom w:val="single" w:sz="4" w:space="0" w:color="auto"/>
            </w:tcBorders>
          </w:tcPr>
          <w:p w:rsidR="00AA5FC0" w:rsidRPr="00533D0B" w:rsidRDefault="00693D6A" w:rsidP="001F7D7D">
            <w:pPr>
              <w:jc w:val="center"/>
              <w:rPr>
                <w:rFonts w:ascii="Arial" w:hAnsi="Arial" w:cs="Arial"/>
                <w:b/>
                <w:sz w:val="18"/>
                <w:szCs w:val="18"/>
              </w:rPr>
            </w:pPr>
            <w:r w:rsidRPr="00533D0B">
              <w:rPr>
                <w:rFonts w:ascii="Arial" w:hAnsi="Arial" w:cs="Arial"/>
                <w:b/>
                <w:sz w:val="18"/>
                <w:szCs w:val="18"/>
              </w:rPr>
              <w:t>Nº</w:t>
            </w:r>
          </w:p>
        </w:tc>
        <w:tc>
          <w:tcPr>
            <w:tcW w:w="1571" w:type="dxa"/>
            <w:tcBorders>
              <w:top w:val="single" w:sz="4" w:space="0" w:color="auto"/>
              <w:bottom w:val="single" w:sz="4" w:space="0" w:color="auto"/>
            </w:tcBorders>
          </w:tcPr>
          <w:p w:rsidR="00AA5FC0" w:rsidRPr="00533D0B" w:rsidRDefault="00693D6A" w:rsidP="001F7D7D">
            <w:pPr>
              <w:jc w:val="center"/>
              <w:rPr>
                <w:rFonts w:ascii="Arial" w:hAnsi="Arial" w:cs="Arial"/>
                <w:b/>
                <w:sz w:val="18"/>
                <w:szCs w:val="18"/>
              </w:rPr>
            </w:pPr>
            <w:r w:rsidRPr="00533D0B">
              <w:rPr>
                <w:rFonts w:ascii="Arial" w:hAnsi="Arial" w:cs="Arial"/>
                <w:b/>
                <w:sz w:val="18"/>
                <w:szCs w:val="18"/>
              </w:rPr>
              <w:t>Apellidos</w:t>
            </w:r>
          </w:p>
        </w:tc>
        <w:tc>
          <w:tcPr>
            <w:tcW w:w="1353" w:type="dxa"/>
            <w:tcBorders>
              <w:top w:val="single" w:sz="4" w:space="0" w:color="auto"/>
              <w:bottom w:val="single" w:sz="4" w:space="0" w:color="auto"/>
            </w:tcBorders>
          </w:tcPr>
          <w:p w:rsidR="00AA5FC0" w:rsidRPr="00533D0B" w:rsidRDefault="00693D6A" w:rsidP="001F7D7D">
            <w:pPr>
              <w:jc w:val="center"/>
              <w:rPr>
                <w:rFonts w:ascii="Arial" w:hAnsi="Arial" w:cs="Arial"/>
                <w:b/>
                <w:sz w:val="18"/>
                <w:szCs w:val="18"/>
              </w:rPr>
            </w:pPr>
            <w:r w:rsidRPr="00533D0B">
              <w:rPr>
                <w:rFonts w:ascii="Arial" w:hAnsi="Arial" w:cs="Arial"/>
                <w:b/>
                <w:sz w:val="18"/>
                <w:szCs w:val="18"/>
              </w:rPr>
              <w:t>Nombres</w:t>
            </w:r>
          </w:p>
        </w:tc>
        <w:tc>
          <w:tcPr>
            <w:tcW w:w="1412" w:type="dxa"/>
            <w:tcBorders>
              <w:top w:val="single" w:sz="4" w:space="0" w:color="auto"/>
              <w:bottom w:val="single" w:sz="4" w:space="0" w:color="auto"/>
            </w:tcBorders>
          </w:tcPr>
          <w:p w:rsidR="00AA5FC0" w:rsidRPr="00533D0B" w:rsidRDefault="00693D6A" w:rsidP="001F7D7D">
            <w:pPr>
              <w:jc w:val="center"/>
              <w:rPr>
                <w:rFonts w:ascii="Arial" w:hAnsi="Arial" w:cs="Arial"/>
                <w:b/>
                <w:sz w:val="18"/>
                <w:szCs w:val="18"/>
              </w:rPr>
            </w:pPr>
            <w:r w:rsidRPr="00533D0B">
              <w:rPr>
                <w:rFonts w:ascii="Arial" w:hAnsi="Arial" w:cs="Arial"/>
                <w:b/>
                <w:sz w:val="18"/>
                <w:szCs w:val="18"/>
              </w:rPr>
              <w:t>Discapacidad</w:t>
            </w:r>
          </w:p>
        </w:tc>
        <w:tc>
          <w:tcPr>
            <w:tcW w:w="657" w:type="dxa"/>
            <w:tcBorders>
              <w:top w:val="single" w:sz="4" w:space="0" w:color="auto"/>
              <w:bottom w:val="single" w:sz="4" w:space="0" w:color="auto"/>
            </w:tcBorders>
          </w:tcPr>
          <w:p w:rsidR="00AA5FC0" w:rsidRPr="00533D0B" w:rsidRDefault="00693D6A" w:rsidP="001F7D7D">
            <w:pPr>
              <w:jc w:val="center"/>
              <w:rPr>
                <w:rFonts w:ascii="Arial" w:hAnsi="Arial" w:cs="Arial"/>
                <w:b/>
                <w:sz w:val="18"/>
                <w:szCs w:val="18"/>
              </w:rPr>
            </w:pPr>
            <w:r w:rsidRPr="00533D0B">
              <w:rPr>
                <w:rFonts w:ascii="Arial" w:hAnsi="Arial" w:cs="Arial"/>
                <w:b/>
                <w:sz w:val="18"/>
                <w:szCs w:val="18"/>
              </w:rPr>
              <w:t>Edad</w:t>
            </w:r>
          </w:p>
        </w:tc>
        <w:tc>
          <w:tcPr>
            <w:tcW w:w="1028" w:type="dxa"/>
            <w:tcBorders>
              <w:top w:val="single" w:sz="4" w:space="0" w:color="auto"/>
              <w:bottom w:val="single" w:sz="4" w:space="0" w:color="auto"/>
            </w:tcBorders>
          </w:tcPr>
          <w:p w:rsidR="00AA5FC0" w:rsidRPr="00533D0B" w:rsidRDefault="00693D6A" w:rsidP="001F7D7D">
            <w:pPr>
              <w:jc w:val="center"/>
              <w:rPr>
                <w:rFonts w:ascii="Arial" w:hAnsi="Arial" w:cs="Arial"/>
                <w:b/>
                <w:sz w:val="18"/>
                <w:szCs w:val="18"/>
              </w:rPr>
            </w:pPr>
            <w:r w:rsidRPr="00533D0B">
              <w:rPr>
                <w:rFonts w:ascii="Arial" w:hAnsi="Arial" w:cs="Arial"/>
                <w:b/>
                <w:sz w:val="18"/>
                <w:szCs w:val="18"/>
              </w:rPr>
              <w:t>Latitud</w:t>
            </w:r>
          </w:p>
        </w:tc>
        <w:tc>
          <w:tcPr>
            <w:tcW w:w="1035" w:type="dxa"/>
            <w:tcBorders>
              <w:top w:val="single" w:sz="4" w:space="0" w:color="auto"/>
              <w:bottom w:val="single" w:sz="4" w:space="0" w:color="auto"/>
            </w:tcBorders>
          </w:tcPr>
          <w:p w:rsidR="00AA5FC0" w:rsidRPr="00533D0B" w:rsidRDefault="00693D6A" w:rsidP="001F7D7D">
            <w:pPr>
              <w:jc w:val="center"/>
              <w:rPr>
                <w:rFonts w:ascii="Arial" w:hAnsi="Arial" w:cs="Arial"/>
                <w:b/>
                <w:sz w:val="18"/>
                <w:szCs w:val="18"/>
              </w:rPr>
            </w:pPr>
            <w:r w:rsidRPr="00533D0B">
              <w:rPr>
                <w:rFonts w:ascii="Arial" w:hAnsi="Arial" w:cs="Arial"/>
                <w:b/>
                <w:sz w:val="18"/>
                <w:szCs w:val="18"/>
              </w:rPr>
              <w:t>Longitud</w:t>
            </w:r>
          </w:p>
        </w:tc>
      </w:tr>
      <w:tr w:rsidR="00693D6A" w:rsidRPr="00533D0B" w:rsidTr="00533D0B">
        <w:trPr>
          <w:trHeight w:val="300"/>
        </w:trPr>
        <w:tc>
          <w:tcPr>
            <w:tcW w:w="484"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sz w:val="18"/>
                <w:szCs w:val="18"/>
                <w:lang w:val="es-ES" w:eastAsia="es-ES"/>
              </w:rPr>
            </w:pPr>
            <w:r w:rsidRPr="00533D0B">
              <w:rPr>
                <w:rFonts w:ascii="Arial" w:eastAsia="Times New Roman" w:hAnsi="Arial" w:cs="Arial"/>
                <w:sz w:val="18"/>
                <w:szCs w:val="18"/>
                <w:lang w:val="es-ES" w:eastAsia="es-ES"/>
              </w:rPr>
              <w:t>1</w:t>
            </w:r>
          </w:p>
        </w:tc>
        <w:tc>
          <w:tcPr>
            <w:tcW w:w="1571"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sz w:val="18"/>
                <w:szCs w:val="18"/>
                <w:lang w:val="es-ES" w:eastAsia="es-ES"/>
              </w:rPr>
            </w:pPr>
            <w:r w:rsidRPr="00533D0B">
              <w:rPr>
                <w:rFonts w:ascii="Arial" w:eastAsia="Times New Roman" w:hAnsi="Arial" w:cs="Arial"/>
                <w:sz w:val="18"/>
                <w:szCs w:val="18"/>
                <w:lang w:val="es-ES" w:eastAsia="es-ES"/>
              </w:rPr>
              <w:t>Burbano Moreno</w:t>
            </w:r>
          </w:p>
        </w:tc>
        <w:tc>
          <w:tcPr>
            <w:tcW w:w="1353"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sz w:val="18"/>
                <w:szCs w:val="18"/>
                <w:lang w:val="es-ES" w:eastAsia="es-ES"/>
              </w:rPr>
            </w:pPr>
            <w:r w:rsidRPr="00533D0B">
              <w:rPr>
                <w:rFonts w:ascii="Arial" w:eastAsia="Times New Roman" w:hAnsi="Arial" w:cs="Arial"/>
                <w:sz w:val="18"/>
                <w:szCs w:val="18"/>
                <w:lang w:val="es-ES" w:eastAsia="es-ES"/>
              </w:rPr>
              <w:t>María Adriana</w:t>
            </w:r>
          </w:p>
        </w:tc>
        <w:tc>
          <w:tcPr>
            <w:tcW w:w="1412"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sz w:val="18"/>
                <w:szCs w:val="18"/>
                <w:lang w:val="es-ES" w:eastAsia="es-ES"/>
              </w:rPr>
            </w:pPr>
            <w:r w:rsidRPr="00533D0B">
              <w:rPr>
                <w:rFonts w:ascii="Arial" w:eastAsia="Times New Roman" w:hAnsi="Arial" w:cs="Arial"/>
                <w:sz w:val="18"/>
                <w:szCs w:val="18"/>
                <w:lang w:val="es-ES" w:eastAsia="es-ES"/>
              </w:rPr>
              <w:t>mental</w:t>
            </w:r>
          </w:p>
        </w:tc>
        <w:tc>
          <w:tcPr>
            <w:tcW w:w="657"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sz w:val="18"/>
                <w:szCs w:val="18"/>
                <w:lang w:val="es-ES" w:eastAsia="es-ES"/>
              </w:rPr>
            </w:pPr>
            <w:r w:rsidRPr="00533D0B">
              <w:rPr>
                <w:rFonts w:ascii="Arial" w:eastAsia="Times New Roman" w:hAnsi="Arial" w:cs="Arial"/>
                <w:sz w:val="18"/>
                <w:szCs w:val="18"/>
                <w:lang w:val="es-ES" w:eastAsia="es-ES"/>
              </w:rPr>
              <w:t>35</w:t>
            </w:r>
          </w:p>
        </w:tc>
        <w:tc>
          <w:tcPr>
            <w:tcW w:w="1028"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sz w:val="18"/>
                <w:szCs w:val="18"/>
                <w:lang w:val="es-ES" w:eastAsia="es-ES"/>
              </w:rPr>
            </w:pPr>
            <w:r w:rsidRPr="00533D0B">
              <w:rPr>
                <w:rFonts w:ascii="Arial" w:eastAsia="Times New Roman" w:hAnsi="Arial" w:cs="Arial"/>
                <w:sz w:val="18"/>
                <w:szCs w:val="18"/>
                <w:lang w:val="es-ES" w:eastAsia="es-ES"/>
              </w:rPr>
              <w:t>-0.92109</w:t>
            </w:r>
          </w:p>
        </w:tc>
        <w:tc>
          <w:tcPr>
            <w:tcW w:w="1035"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sz w:val="18"/>
                <w:szCs w:val="18"/>
                <w:lang w:val="es-ES" w:eastAsia="es-ES"/>
              </w:rPr>
            </w:pPr>
            <w:r w:rsidRPr="00533D0B">
              <w:rPr>
                <w:rFonts w:ascii="Arial" w:eastAsia="Times New Roman" w:hAnsi="Arial" w:cs="Arial"/>
                <w:sz w:val="18"/>
                <w:szCs w:val="18"/>
                <w:lang w:val="es-ES" w:eastAsia="es-ES"/>
              </w:rPr>
              <w:t>-78.6213</w:t>
            </w:r>
          </w:p>
        </w:tc>
      </w:tr>
      <w:tr w:rsidR="00693D6A" w:rsidRPr="00533D0B" w:rsidTr="00533D0B">
        <w:trPr>
          <w:trHeight w:val="300"/>
        </w:trPr>
        <w:tc>
          <w:tcPr>
            <w:tcW w:w="484"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2</w:t>
            </w:r>
          </w:p>
        </w:tc>
        <w:tc>
          <w:tcPr>
            <w:tcW w:w="1571"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Corral Salguero</w:t>
            </w:r>
          </w:p>
        </w:tc>
        <w:tc>
          <w:tcPr>
            <w:tcW w:w="1353"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Adriana del Pilar</w:t>
            </w:r>
          </w:p>
        </w:tc>
        <w:tc>
          <w:tcPr>
            <w:tcW w:w="1412"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mental</w:t>
            </w:r>
          </w:p>
        </w:tc>
        <w:tc>
          <w:tcPr>
            <w:tcW w:w="657"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77</w:t>
            </w:r>
          </w:p>
        </w:tc>
        <w:tc>
          <w:tcPr>
            <w:tcW w:w="1028"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-0.9306</w:t>
            </w:r>
          </w:p>
        </w:tc>
        <w:tc>
          <w:tcPr>
            <w:tcW w:w="1035"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-78.6177</w:t>
            </w:r>
          </w:p>
        </w:tc>
      </w:tr>
      <w:tr w:rsidR="00693D6A" w:rsidRPr="00533D0B" w:rsidTr="00533D0B">
        <w:trPr>
          <w:trHeight w:val="300"/>
        </w:trPr>
        <w:tc>
          <w:tcPr>
            <w:tcW w:w="484"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sz w:val="18"/>
                <w:szCs w:val="18"/>
                <w:lang w:val="es-ES" w:eastAsia="es-ES"/>
              </w:rPr>
            </w:pPr>
            <w:r w:rsidRPr="00533D0B">
              <w:rPr>
                <w:rFonts w:ascii="Arial" w:eastAsia="Times New Roman" w:hAnsi="Arial" w:cs="Arial"/>
                <w:sz w:val="18"/>
                <w:szCs w:val="18"/>
                <w:lang w:val="es-ES" w:eastAsia="es-ES"/>
              </w:rPr>
              <w:t>3</w:t>
            </w:r>
          </w:p>
        </w:tc>
        <w:tc>
          <w:tcPr>
            <w:tcW w:w="1571"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Padilla Hidalgo</w:t>
            </w:r>
          </w:p>
        </w:tc>
        <w:tc>
          <w:tcPr>
            <w:tcW w:w="1353"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proofErr w:type="spellStart"/>
            <w:r w:rsidRPr="00533D0B">
              <w:rPr>
                <w:rFonts w:ascii="Arial" w:eastAsia="Times New Roman" w:hAnsi="Arial" w:cs="Arial"/>
                <w:color w:val="000000"/>
                <w:sz w:val="18"/>
                <w:szCs w:val="18"/>
                <w:lang w:val="es-ES" w:eastAsia="es-ES"/>
              </w:rPr>
              <w:t>Angel</w:t>
            </w:r>
            <w:proofErr w:type="spellEnd"/>
            <w:r w:rsidRPr="00533D0B">
              <w:rPr>
                <w:rFonts w:ascii="Arial" w:eastAsia="Times New Roman" w:hAnsi="Arial" w:cs="Arial"/>
                <w:color w:val="000000"/>
                <w:sz w:val="18"/>
                <w:szCs w:val="18"/>
                <w:lang w:val="es-ES" w:eastAsia="es-ES"/>
              </w:rPr>
              <w:t xml:space="preserve"> María</w:t>
            </w:r>
          </w:p>
        </w:tc>
        <w:tc>
          <w:tcPr>
            <w:tcW w:w="1412"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visual</w:t>
            </w:r>
          </w:p>
        </w:tc>
        <w:tc>
          <w:tcPr>
            <w:tcW w:w="657"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82</w:t>
            </w:r>
          </w:p>
        </w:tc>
        <w:tc>
          <w:tcPr>
            <w:tcW w:w="1028"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-0.937052</w:t>
            </w:r>
          </w:p>
        </w:tc>
        <w:tc>
          <w:tcPr>
            <w:tcW w:w="1035"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-78.616</w:t>
            </w:r>
          </w:p>
        </w:tc>
      </w:tr>
      <w:tr w:rsidR="00693D6A" w:rsidRPr="00533D0B" w:rsidTr="00533D0B">
        <w:trPr>
          <w:trHeight w:val="300"/>
        </w:trPr>
        <w:tc>
          <w:tcPr>
            <w:tcW w:w="484"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4</w:t>
            </w:r>
          </w:p>
        </w:tc>
        <w:tc>
          <w:tcPr>
            <w:tcW w:w="1571"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Reyes de la Vega</w:t>
            </w:r>
          </w:p>
        </w:tc>
        <w:tc>
          <w:tcPr>
            <w:tcW w:w="1353"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Milton Plutarco</w:t>
            </w:r>
          </w:p>
        </w:tc>
        <w:tc>
          <w:tcPr>
            <w:tcW w:w="1412"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visual</w:t>
            </w:r>
          </w:p>
        </w:tc>
        <w:tc>
          <w:tcPr>
            <w:tcW w:w="657"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50</w:t>
            </w:r>
          </w:p>
        </w:tc>
        <w:tc>
          <w:tcPr>
            <w:tcW w:w="1028"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-0.933909</w:t>
            </w:r>
          </w:p>
        </w:tc>
        <w:tc>
          <w:tcPr>
            <w:tcW w:w="1035"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-78.6179</w:t>
            </w:r>
          </w:p>
        </w:tc>
      </w:tr>
      <w:tr w:rsidR="00693D6A" w:rsidRPr="00533D0B" w:rsidTr="00533D0B">
        <w:trPr>
          <w:trHeight w:val="300"/>
        </w:trPr>
        <w:tc>
          <w:tcPr>
            <w:tcW w:w="484"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sz w:val="18"/>
                <w:szCs w:val="18"/>
                <w:lang w:val="es-ES" w:eastAsia="es-ES"/>
              </w:rPr>
            </w:pPr>
            <w:r w:rsidRPr="00533D0B">
              <w:rPr>
                <w:rFonts w:ascii="Arial" w:eastAsia="Times New Roman" w:hAnsi="Arial" w:cs="Arial"/>
                <w:sz w:val="18"/>
                <w:szCs w:val="18"/>
                <w:lang w:val="es-ES" w:eastAsia="es-ES"/>
              </w:rPr>
              <w:t>5</w:t>
            </w:r>
          </w:p>
        </w:tc>
        <w:tc>
          <w:tcPr>
            <w:tcW w:w="1571"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proofErr w:type="spellStart"/>
            <w:r w:rsidRPr="00533D0B">
              <w:rPr>
                <w:rFonts w:ascii="Arial" w:eastAsia="Times New Roman" w:hAnsi="Arial" w:cs="Arial"/>
                <w:color w:val="000000"/>
                <w:sz w:val="18"/>
                <w:szCs w:val="18"/>
                <w:lang w:val="es-ES" w:eastAsia="es-ES"/>
              </w:rPr>
              <w:t>Basante</w:t>
            </w:r>
            <w:proofErr w:type="spellEnd"/>
            <w:r w:rsidRPr="00533D0B">
              <w:rPr>
                <w:rFonts w:ascii="Arial" w:eastAsia="Times New Roman" w:hAnsi="Arial" w:cs="Arial"/>
                <w:color w:val="000000"/>
                <w:sz w:val="18"/>
                <w:szCs w:val="18"/>
                <w:lang w:val="es-ES" w:eastAsia="es-ES"/>
              </w:rPr>
              <w:t xml:space="preserve"> Granja</w:t>
            </w:r>
          </w:p>
        </w:tc>
        <w:tc>
          <w:tcPr>
            <w:tcW w:w="1353"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proofErr w:type="spellStart"/>
            <w:r w:rsidRPr="00533D0B">
              <w:rPr>
                <w:rFonts w:ascii="Arial" w:eastAsia="Times New Roman" w:hAnsi="Arial" w:cs="Arial"/>
                <w:color w:val="000000"/>
                <w:sz w:val="18"/>
                <w:szCs w:val="18"/>
                <w:lang w:val="es-ES" w:eastAsia="es-ES"/>
              </w:rPr>
              <w:t>Arcesio</w:t>
            </w:r>
            <w:proofErr w:type="spellEnd"/>
            <w:r w:rsidRPr="00533D0B">
              <w:rPr>
                <w:rFonts w:ascii="Arial" w:eastAsia="Times New Roman" w:hAnsi="Arial" w:cs="Arial"/>
                <w:color w:val="000000"/>
                <w:sz w:val="18"/>
                <w:szCs w:val="18"/>
                <w:lang w:val="es-ES" w:eastAsia="es-ES"/>
              </w:rPr>
              <w:t xml:space="preserve"> Estuardo</w:t>
            </w:r>
          </w:p>
        </w:tc>
        <w:tc>
          <w:tcPr>
            <w:tcW w:w="1412"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auditiva</w:t>
            </w:r>
          </w:p>
        </w:tc>
        <w:tc>
          <w:tcPr>
            <w:tcW w:w="657"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42</w:t>
            </w:r>
          </w:p>
        </w:tc>
        <w:tc>
          <w:tcPr>
            <w:tcW w:w="1028"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-0.938852</w:t>
            </w:r>
          </w:p>
        </w:tc>
        <w:tc>
          <w:tcPr>
            <w:tcW w:w="1035"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-78.6136</w:t>
            </w:r>
          </w:p>
        </w:tc>
      </w:tr>
      <w:tr w:rsidR="002E3E95" w:rsidRPr="00533D0B" w:rsidTr="00533D0B">
        <w:trPr>
          <w:trHeight w:val="300"/>
        </w:trPr>
        <w:tc>
          <w:tcPr>
            <w:tcW w:w="484" w:type="dxa"/>
            <w:tcBorders>
              <w:top w:val="single" w:sz="4" w:space="0" w:color="auto"/>
              <w:bottom w:val="single" w:sz="4" w:space="0" w:color="auto"/>
            </w:tcBorders>
            <w:noWrap/>
          </w:tcPr>
          <w:p w:rsidR="002E3E95" w:rsidRPr="00533D0B" w:rsidRDefault="002E3E95"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w:t>
            </w:r>
          </w:p>
        </w:tc>
        <w:tc>
          <w:tcPr>
            <w:tcW w:w="1571" w:type="dxa"/>
            <w:tcBorders>
              <w:top w:val="single" w:sz="4" w:space="0" w:color="auto"/>
              <w:bottom w:val="single" w:sz="4" w:space="0" w:color="auto"/>
            </w:tcBorders>
            <w:noWrap/>
          </w:tcPr>
          <w:p w:rsidR="002E3E95" w:rsidRPr="00533D0B" w:rsidRDefault="002E3E95"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w:t>
            </w:r>
          </w:p>
        </w:tc>
        <w:tc>
          <w:tcPr>
            <w:tcW w:w="1353" w:type="dxa"/>
            <w:tcBorders>
              <w:top w:val="single" w:sz="4" w:space="0" w:color="auto"/>
              <w:bottom w:val="single" w:sz="4" w:space="0" w:color="auto"/>
            </w:tcBorders>
            <w:noWrap/>
          </w:tcPr>
          <w:p w:rsidR="002E3E95" w:rsidRPr="00533D0B" w:rsidRDefault="002E3E95"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w:t>
            </w:r>
          </w:p>
        </w:tc>
        <w:tc>
          <w:tcPr>
            <w:tcW w:w="1412" w:type="dxa"/>
            <w:tcBorders>
              <w:top w:val="single" w:sz="4" w:space="0" w:color="auto"/>
              <w:bottom w:val="single" w:sz="4" w:space="0" w:color="auto"/>
            </w:tcBorders>
            <w:noWrap/>
          </w:tcPr>
          <w:p w:rsidR="002E3E95" w:rsidRPr="00533D0B" w:rsidRDefault="002E3E95"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w:t>
            </w:r>
          </w:p>
        </w:tc>
        <w:tc>
          <w:tcPr>
            <w:tcW w:w="657" w:type="dxa"/>
            <w:tcBorders>
              <w:top w:val="single" w:sz="4" w:space="0" w:color="auto"/>
              <w:bottom w:val="single" w:sz="4" w:space="0" w:color="auto"/>
            </w:tcBorders>
            <w:noWrap/>
          </w:tcPr>
          <w:p w:rsidR="002E3E95" w:rsidRPr="00533D0B" w:rsidRDefault="002E3E95"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w:t>
            </w:r>
          </w:p>
        </w:tc>
        <w:tc>
          <w:tcPr>
            <w:tcW w:w="1028" w:type="dxa"/>
            <w:tcBorders>
              <w:top w:val="single" w:sz="4" w:space="0" w:color="auto"/>
              <w:bottom w:val="single" w:sz="4" w:space="0" w:color="auto"/>
            </w:tcBorders>
            <w:noWrap/>
          </w:tcPr>
          <w:p w:rsidR="002E3E95" w:rsidRPr="00533D0B" w:rsidRDefault="002E3E95"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w:t>
            </w:r>
          </w:p>
        </w:tc>
        <w:tc>
          <w:tcPr>
            <w:tcW w:w="1035" w:type="dxa"/>
            <w:tcBorders>
              <w:top w:val="single" w:sz="4" w:space="0" w:color="auto"/>
              <w:bottom w:val="single" w:sz="4" w:space="0" w:color="auto"/>
            </w:tcBorders>
            <w:noWrap/>
          </w:tcPr>
          <w:p w:rsidR="002E3E95" w:rsidRPr="00533D0B" w:rsidRDefault="002E3E95"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w:t>
            </w:r>
          </w:p>
        </w:tc>
      </w:tr>
      <w:tr w:rsidR="00693D6A" w:rsidRPr="00533D0B" w:rsidTr="00533D0B">
        <w:trPr>
          <w:trHeight w:val="300"/>
        </w:trPr>
        <w:tc>
          <w:tcPr>
            <w:tcW w:w="484"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80</w:t>
            </w:r>
          </w:p>
        </w:tc>
        <w:tc>
          <w:tcPr>
            <w:tcW w:w="1571"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proofErr w:type="spellStart"/>
            <w:r w:rsidRPr="00533D0B">
              <w:rPr>
                <w:rFonts w:ascii="Arial" w:eastAsia="Times New Roman" w:hAnsi="Arial" w:cs="Arial"/>
                <w:color w:val="000000"/>
                <w:sz w:val="18"/>
                <w:szCs w:val="18"/>
                <w:lang w:val="es-ES" w:eastAsia="es-ES"/>
              </w:rPr>
              <w:t>Pumasunta</w:t>
            </w:r>
            <w:proofErr w:type="spellEnd"/>
            <w:r w:rsidRPr="00533D0B">
              <w:rPr>
                <w:rFonts w:ascii="Arial" w:eastAsia="Times New Roman" w:hAnsi="Arial" w:cs="Arial"/>
                <w:color w:val="000000"/>
                <w:sz w:val="18"/>
                <w:szCs w:val="18"/>
                <w:lang w:val="es-ES" w:eastAsia="es-ES"/>
              </w:rPr>
              <w:t xml:space="preserve"> Quispe</w:t>
            </w:r>
          </w:p>
        </w:tc>
        <w:tc>
          <w:tcPr>
            <w:tcW w:w="1353"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Martha Cecilia</w:t>
            </w:r>
          </w:p>
        </w:tc>
        <w:tc>
          <w:tcPr>
            <w:tcW w:w="1412"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intelectual</w:t>
            </w:r>
          </w:p>
        </w:tc>
        <w:tc>
          <w:tcPr>
            <w:tcW w:w="657"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48</w:t>
            </w:r>
          </w:p>
        </w:tc>
        <w:tc>
          <w:tcPr>
            <w:tcW w:w="1028"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-0.913903</w:t>
            </w:r>
          </w:p>
        </w:tc>
        <w:tc>
          <w:tcPr>
            <w:tcW w:w="1035"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-78.6324</w:t>
            </w:r>
          </w:p>
        </w:tc>
      </w:tr>
      <w:tr w:rsidR="00693D6A" w:rsidRPr="00533D0B" w:rsidTr="00533D0B">
        <w:trPr>
          <w:trHeight w:val="300"/>
        </w:trPr>
        <w:tc>
          <w:tcPr>
            <w:tcW w:w="484"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81</w:t>
            </w:r>
          </w:p>
        </w:tc>
        <w:tc>
          <w:tcPr>
            <w:tcW w:w="1571"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Salazar Espinosa</w:t>
            </w:r>
          </w:p>
        </w:tc>
        <w:tc>
          <w:tcPr>
            <w:tcW w:w="1353"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Gabriel Emilio</w:t>
            </w:r>
          </w:p>
        </w:tc>
        <w:tc>
          <w:tcPr>
            <w:tcW w:w="1412"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lenguaje</w:t>
            </w:r>
          </w:p>
        </w:tc>
        <w:tc>
          <w:tcPr>
            <w:tcW w:w="657"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75</w:t>
            </w:r>
          </w:p>
        </w:tc>
        <w:tc>
          <w:tcPr>
            <w:tcW w:w="1028"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-0.919384</w:t>
            </w:r>
          </w:p>
        </w:tc>
        <w:tc>
          <w:tcPr>
            <w:tcW w:w="1035"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-78.6213</w:t>
            </w:r>
          </w:p>
        </w:tc>
      </w:tr>
      <w:tr w:rsidR="00693D6A" w:rsidRPr="00533D0B" w:rsidTr="00533D0B">
        <w:trPr>
          <w:trHeight w:val="300"/>
        </w:trPr>
        <w:tc>
          <w:tcPr>
            <w:tcW w:w="484"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82</w:t>
            </w:r>
          </w:p>
        </w:tc>
        <w:tc>
          <w:tcPr>
            <w:tcW w:w="1571"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proofErr w:type="spellStart"/>
            <w:r w:rsidRPr="00533D0B">
              <w:rPr>
                <w:rFonts w:ascii="Arial" w:eastAsia="Times New Roman" w:hAnsi="Arial" w:cs="Arial"/>
                <w:color w:val="000000"/>
                <w:sz w:val="18"/>
                <w:szCs w:val="18"/>
                <w:lang w:val="es-ES" w:eastAsia="es-ES"/>
              </w:rPr>
              <w:t>Peralvo</w:t>
            </w:r>
            <w:proofErr w:type="spellEnd"/>
            <w:r w:rsidRPr="00533D0B">
              <w:rPr>
                <w:rFonts w:ascii="Arial" w:eastAsia="Times New Roman" w:hAnsi="Arial" w:cs="Arial"/>
                <w:color w:val="000000"/>
                <w:sz w:val="18"/>
                <w:szCs w:val="18"/>
                <w:lang w:val="es-ES" w:eastAsia="es-ES"/>
              </w:rPr>
              <w:t xml:space="preserve"> Barreros</w:t>
            </w:r>
          </w:p>
        </w:tc>
        <w:tc>
          <w:tcPr>
            <w:tcW w:w="1353"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Irma Alexandra</w:t>
            </w:r>
          </w:p>
        </w:tc>
        <w:tc>
          <w:tcPr>
            <w:tcW w:w="1412"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lenguaje</w:t>
            </w:r>
          </w:p>
        </w:tc>
        <w:tc>
          <w:tcPr>
            <w:tcW w:w="657"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65</w:t>
            </w:r>
          </w:p>
        </w:tc>
        <w:tc>
          <w:tcPr>
            <w:tcW w:w="1028"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-0.923807</w:t>
            </w:r>
          </w:p>
        </w:tc>
        <w:tc>
          <w:tcPr>
            <w:tcW w:w="1035"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-78.6223</w:t>
            </w:r>
          </w:p>
        </w:tc>
      </w:tr>
      <w:tr w:rsidR="00693D6A" w:rsidRPr="00533D0B" w:rsidTr="00533D0B">
        <w:trPr>
          <w:trHeight w:val="300"/>
        </w:trPr>
        <w:tc>
          <w:tcPr>
            <w:tcW w:w="484"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83</w:t>
            </w:r>
          </w:p>
        </w:tc>
        <w:tc>
          <w:tcPr>
            <w:tcW w:w="1571"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proofErr w:type="spellStart"/>
            <w:r w:rsidRPr="00533D0B">
              <w:rPr>
                <w:rFonts w:ascii="Arial" w:eastAsia="Times New Roman" w:hAnsi="Arial" w:cs="Arial"/>
                <w:color w:val="000000"/>
                <w:sz w:val="18"/>
                <w:szCs w:val="18"/>
                <w:lang w:val="es-ES" w:eastAsia="es-ES"/>
              </w:rPr>
              <w:t>Carrion</w:t>
            </w:r>
            <w:proofErr w:type="spellEnd"/>
            <w:r w:rsidRPr="00533D0B">
              <w:rPr>
                <w:rFonts w:ascii="Arial" w:eastAsia="Times New Roman" w:hAnsi="Arial" w:cs="Arial"/>
                <w:color w:val="000000"/>
                <w:sz w:val="18"/>
                <w:szCs w:val="18"/>
                <w:lang w:val="es-ES" w:eastAsia="es-ES"/>
              </w:rPr>
              <w:t xml:space="preserve"> Moreno</w:t>
            </w:r>
          </w:p>
        </w:tc>
        <w:tc>
          <w:tcPr>
            <w:tcW w:w="1353"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María Gladis</w:t>
            </w:r>
          </w:p>
        </w:tc>
        <w:tc>
          <w:tcPr>
            <w:tcW w:w="1412" w:type="dxa"/>
            <w:tcBorders>
              <w:top w:val="single" w:sz="4" w:space="0" w:color="auto"/>
              <w:bottom w:val="single" w:sz="4" w:space="0" w:color="auto"/>
            </w:tcBorders>
            <w:noWrap/>
            <w:hideMark/>
          </w:tcPr>
          <w:p w:rsidR="00A33100" w:rsidRPr="00533D0B" w:rsidRDefault="00B65A0E"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física</w:t>
            </w:r>
          </w:p>
        </w:tc>
        <w:tc>
          <w:tcPr>
            <w:tcW w:w="657"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63</w:t>
            </w:r>
          </w:p>
        </w:tc>
        <w:tc>
          <w:tcPr>
            <w:tcW w:w="1028"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-0.920318</w:t>
            </w:r>
          </w:p>
        </w:tc>
        <w:tc>
          <w:tcPr>
            <w:tcW w:w="1035" w:type="dxa"/>
            <w:tcBorders>
              <w:top w:val="single" w:sz="4" w:space="0" w:color="auto"/>
              <w:bottom w:val="single" w:sz="4" w:space="0" w:color="auto"/>
            </w:tcBorders>
            <w:noWrap/>
            <w:hideMark/>
          </w:tcPr>
          <w:p w:rsidR="00A33100" w:rsidRPr="00533D0B" w:rsidRDefault="00693D6A" w:rsidP="001F7D7D">
            <w:pPr>
              <w:jc w:val="center"/>
              <w:rPr>
                <w:rFonts w:ascii="Arial" w:eastAsia="Times New Roman" w:hAnsi="Arial" w:cs="Arial"/>
                <w:color w:val="000000"/>
                <w:sz w:val="18"/>
                <w:szCs w:val="18"/>
                <w:lang w:val="es-ES" w:eastAsia="es-ES"/>
              </w:rPr>
            </w:pPr>
            <w:r w:rsidRPr="00533D0B">
              <w:rPr>
                <w:rFonts w:ascii="Arial" w:eastAsia="Times New Roman" w:hAnsi="Arial" w:cs="Arial"/>
                <w:color w:val="000000"/>
                <w:sz w:val="18"/>
                <w:szCs w:val="18"/>
                <w:lang w:val="es-ES" w:eastAsia="es-ES"/>
              </w:rPr>
              <w:t>-78.6221</w:t>
            </w:r>
          </w:p>
        </w:tc>
      </w:tr>
    </w:tbl>
    <w:p w:rsidR="00533D0B" w:rsidRDefault="00533D0B" w:rsidP="001F7D7D">
      <w:pPr>
        <w:spacing w:line="240" w:lineRule="auto"/>
        <w:ind w:firstLine="708"/>
        <w:jc w:val="both"/>
        <w:rPr>
          <w:rFonts w:ascii="Arial" w:hAnsi="Arial" w:cs="Arial"/>
        </w:rPr>
      </w:pPr>
    </w:p>
    <w:p w:rsidR="00991AD0" w:rsidRPr="0072332B" w:rsidRDefault="001D5EF1" w:rsidP="001F7D7D">
      <w:pPr>
        <w:spacing w:line="240" w:lineRule="auto"/>
        <w:ind w:firstLine="708"/>
        <w:jc w:val="both"/>
        <w:rPr>
          <w:rFonts w:ascii="Arial" w:hAnsi="Arial" w:cs="Arial"/>
        </w:rPr>
      </w:pPr>
      <w:r w:rsidRPr="0072332B">
        <w:rPr>
          <w:rFonts w:ascii="Arial" w:hAnsi="Arial" w:cs="Arial"/>
        </w:rPr>
        <w:t xml:space="preserve">En la </w:t>
      </w:r>
      <w:r w:rsidR="006B545C" w:rsidRPr="0072332B">
        <w:rPr>
          <w:rFonts w:ascii="Arial" w:hAnsi="Arial" w:cs="Arial"/>
        </w:rPr>
        <w:t>T</w:t>
      </w:r>
      <w:r w:rsidRPr="0072332B">
        <w:rPr>
          <w:rFonts w:ascii="Arial" w:hAnsi="Arial" w:cs="Arial"/>
        </w:rPr>
        <w:t xml:space="preserve">abla </w:t>
      </w:r>
      <w:r w:rsidR="00DD26B4" w:rsidRPr="0072332B">
        <w:rPr>
          <w:rFonts w:ascii="Arial" w:hAnsi="Arial" w:cs="Arial"/>
        </w:rPr>
        <w:t>4</w:t>
      </w:r>
      <w:r w:rsidRPr="0072332B">
        <w:rPr>
          <w:rFonts w:ascii="Arial" w:hAnsi="Arial" w:cs="Arial"/>
        </w:rPr>
        <w:t xml:space="preserve"> se muestra algunos de los campos de varios usuarios que se han registrado en el sistema. Con los datos entregados por parte del usuario se logra también receptar las coordenadas de ubicación de los domicilios de los pobladores con discapacidad </w:t>
      </w:r>
      <w:r w:rsidR="00113126" w:rsidRPr="0072332B">
        <w:rPr>
          <w:rFonts w:ascii="Arial" w:hAnsi="Arial" w:cs="Arial"/>
        </w:rPr>
        <w:t xml:space="preserve">de la parroquia </w:t>
      </w:r>
      <w:r w:rsidRPr="0072332B">
        <w:rPr>
          <w:rFonts w:ascii="Arial" w:hAnsi="Arial" w:cs="Arial"/>
        </w:rPr>
        <w:t xml:space="preserve">en estudio. </w:t>
      </w:r>
      <w:r w:rsidR="00991AD0" w:rsidRPr="0072332B">
        <w:rPr>
          <w:rFonts w:ascii="Arial" w:hAnsi="Arial" w:cs="Arial"/>
        </w:rPr>
        <w:t xml:space="preserve">En la </w:t>
      </w:r>
      <w:r w:rsidR="00C51BA2">
        <w:rPr>
          <w:rFonts w:ascii="Arial" w:hAnsi="Arial" w:cs="Arial"/>
        </w:rPr>
        <w:t>f</w:t>
      </w:r>
      <w:r w:rsidR="00991AD0" w:rsidRPr="0072332B">
        <w:rPr>
          <w:rFonts w:ascii="Arial" w:hAnsi="Arial" w:cs="Arial"/>
        </w:rPr>
        <w:t xml:space="preserve">igura </w:t>
      </w:r>
      <w:r w:rsidR="00DD26B4" w:rsidRPr="0072332B">
        <w:rPr>
          <w:rFonts w:ascii="Arial" w:hAnsi="Arial" w:cs="Arial"/>
        </w:rPr>
        <w:t>7</w:t>
      </w:r>
      <w:r w:rsidR="00991AD0" w:rsidRPr="0072332B">
        <w:rPr>
          <w:rFonts w:ascii="Arial" w:hAnsi="Arial" w:cs="Arial"/>
        </w:rPr>
        <w:t xml:space="preserve"> se presenta la información geo-referencial de los pobladores con discapacidad que se ha logrado centralizar en la plataforma.</w:t>
      </w:r>
    </w:p>
    <w:p w:rsidR="009E1E7F" w:rsidRPr="00C27D10" w:rsidRDefault="002C41DA" w:rsidP="00533D0B">
      <w:pPr>
        <w:spacing w:line="240" w:lineRule="auto"/>
        <w:jc w:val="both"/>
        <w:rPr>
          <w:rFonts w:ascii="Arial" w:hAnsi="Arial" w:cs="Arial"/>
          <w:sz w:val="24"/>
          <w:szCs w:val="24"/>
        </w:rPr>
      </w:pPr>
      <w:r w:rsidRPr="00C27D10">
        <w:rPr>
          <w:rFonts w:ascii="Arial" w:hAnsi="Arial" w:cs="Arial"/>
          <w:noProof/>
          <w:color w:val="0E0E0E"/>
          <w:sz w:val="24"/>
          <w:szCs w:val="24"/>
          <w:lang w:eastAsia="es-EC"/>
        </w:rPr>
        <mc:AlternateContent>
          <mc:Choice Requires="wps">
            <w:drawing>
              <wp:anchor distT="0" distB="0" distL="114300" distR="114300" simplePos="0" relativeHeight="251663872" behindDoc="1" locked="0" layoutInCell="1" allowOverlap="1" wp14:anchorId="240F96AD" wp14:editId="05141FD3">
                <wp:simplePos x="0" y="0"/>
                <wp:positionH relativeFrom="margin">
                  <wp:posOffset>-3810</wp:posOffset>
                </wp:positionH>
                <wp:positionV relativeFrom="paragraph">
                  <wp:posOffset>6350</wp:posOffset>
                </wp:positionV>
                <wp:extent cx="4657725" cy="2581275"/>
                <wp:effectExtent l="0" t="0" r="28575" b="28575"/>
                <wp:wrapNone/>
                <wp:docPr id="26" name="Cuadro de texto 16"/>
                <wp:cNvGraphicFramePr/>
                <a:graphic xmlns:a="http://schemas.openxmlformats.org/drawingml/2006/main">
                  <a:graphicData uri="http://schemas.microsoft.com/office/word/2010/wordprocessingShape">
                    <wps:wsp>
                      <wps:cNvSpPr txBox="1"/>
                      <wps:spPr>
                        <a:xfrm>
                          <a:off x="0" y="0"/>
                          <a:ext cx="4657725" cy="2581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89C" w:rsidRPr="00533D0B" w:rsidRDefault="00BB089C" w:rsidP="00533D0B">
                            <w:pPr>
                              <w:rPr>
                                <w:rFonts w:ascii="Times New Roman" w:hAnsi="Times New Roman" w:cs="Times New Roman"/>
                                <w:color w:val="0E0E0E"/>
                                <w:sz w:val="24"/>
                                <w:szCs w:val="24"/>
                              </w:rPr>
                            </w:pPr>
                            <w:r>
                              <w:rPr>
                                <w:rFonts w:ascii="Times New Roman" w:hAnsi="Times New Roman" w:cs="Times New Roman"/>
                                <w:noProof/>
                                <w:sz w:val="24"/>
                                <w:szCs w:val="24"/>
                                <w:lang w:eastAsia="es-EC"/>
                              </w:rPr>
                              <w:drawing>
                                <wp:inline distT="0" distB="0" distL="0" distR="0" wp14:anchorId="4DA13558" wp14:editId="3C885D9E">
                                  <wp:extent cx="5171981" cy="2136775"/>
                                  <wp:effectExtent l="0" t="0" r="0"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0122" cy="2140138"/>
                                          </a:xfrm>
                                          <a:prstGeom prst="rect">
                                            <a:avLst/>
                                          </a:prstGeom>
                                          <a:noFill/>
                                          <a:ln>
                                            <a:noFill/>
                                          </a:ln>
                                        </pic:spPr>
                                      </pic:pic>
                                    </a:graphicData>
                                  </a:graphic>
                                </wp:inline>
                              </w:drawing>
                            </w:r>
                            <w:r w:rsidRPr="003A1C38">
                              <w:rPr>
                                <w:rFonts w:ascii="Arial" w:hAnsi="Arial" w:cs="Arial"/>
                                <w:b/>
                                <w:color w:val="0E0E0E"/>
                                <w:sz w:val="24"/>
                                <w:szCs w:val="24"/>
                              </w:rPr>
                              <w:t>Figura 7</w:t>
                            </w:r>
                            <w:r w:rsidRPr="003A1C38">
                              <w:rPr>
                                <w:rFonts w:ascii="Arial" w:hAnsi="Arial" w:cs="Arial"/>
                                <w:color w:val="0E0E0E"/>
                              </w:rPr>
                              <w:t xml:space="preserve"> Ubicación geo-referencial en la plataforma web, de los pobladores con discapacidad de la parroquia La Matriz, registrados en la aplicación.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F96AD" id="_x0000_s1032" type="#_x0000_t202" style="position:absolute;left:0;text-align:left;margin-left:-.3pt;margin-top:.5pt;width:366.75pt;height:203.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" fillcolor="white [3201]" strokeweight=".5pt">
                <v:textbox>
                  <w:txbxContent>
                    <w:p w:rsidR="00BB089C" w:rsidRPr="00533D0B" w:rsidRDefault="00BB089C" w:rsidP="00533D0B">
                      <w:pPr>
                        <w:rPr>
                          <w:rFonts w:ascii="Times New Roman" w:hAnsi="Times New Roman" w:cs="Times New Roman"/>
                          <w:color w:val="0E0E0E"/>
                          <w:sz w:val="24"/>
                          <w:szCs w:val="24"/>
                        </w:rPr>
                      </w:pPr>
                      <w:r>
                        <w:rPr>
                          <w:rFonts w:ascii="Times New Roman" w:hAnsi="Times New Roman" w:cs="Times New Roman"/>
                          <w:noProof/>
                          <w:sz w:val="24"/>
                          <w:szCs w:val="24"/>
                          <w:lang w:eastAsia="es-EC"/>
                        </w:rPr>
                        <w:drawing>
                          <wp:inline distT="0" distB="0" distL="0" distR="0" wp14:anchorId="4DA13558" wp14:editId="3C885D9E">
                            <wp:extent cx="5171981" cy="2136775"/>
                            <wp:effectExtent l="0" t="0" r="0"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0122" cy="2140138"/>
                                    </a:xfrm>
                                    <a:prstGeom prst="rect">
                                      <a:avLst/>
                                    </a:prstGeom>
                                    <a:noFill/>
                                    <a:ln>
                                      <a:noFill/>
                                    </a:ln>
                                  </pic:spPr>
                                </pic:pic>
                              </a:graphicData>
                            </a:graphic>
                          </wp:inline>
                        </w:drawing>
                      </w:r>
                      <w:r w:rsidRPr="003A1C38">
                        <w:rPr>
                          <w:rFonts w:ascii="Arial" w:hAnsi="Arial" w:cs="Arial"/>
                          <w:b/>
                          <w:color w:val="0E0E0E"/>
                          <w:sz w:val="24"/>
                          <w:szCs w:val="24"/>
                        </w:rPr>
                        <w:t>Figura 7</w:t>
                      </w:r>
                      <w:r w:rsidRPr="003A1C38">
                        <w:rPr>
                          <w:rFonts w:ascii="Arial" w:hAnsi="Arial" w:cs="Arial"/>
                          <w:color w:val="0E0E0E"/>
                        </w:rPr>
                        <w:t xml:space="preserve"> Ubicación geo-referencial en la plataforma web, de los pobladores con discapacidad de la parroquia La Matriz, registrados en la aplicación.</w:t>
                      </w:r>
                    </w:p>
                  </w:txbxContent>
                </v:textbox>
                <w10:wrap anchorx="margin"/>
              </v:shape>
            </w:pict>
          </mc:Fallback>
        </mc:AlternateContent>
      </w:r>
    </w:p>
    <w:p w:rsidR="009E1E7F" w:rsidRPr="00C27D10" w:rsidRDefault="009E1E7F" w:rsidP="001F7D7D">
      <w:pPr>
        <w:spacing w:line="240" w:lineRule="auto"/>
        <w:ind w:firstLine="708"/>
        <w:jc w:val="both"/>
        <w:rPr>
          <w:rFonts w:ascii="Arial" w:hAnsi="Arial" w:cs="Arial"/>
          <w:sz w:val="24"/>
          <w:szCs w:val="24"/>
        </w:rPr>
      </w:pPr>
    </w:p>
    <w:p w:rsidR="009E1E7F" w:rsidRPr="00C27D10" w:rsidRDefault="009E1E7F" w:rsidP="001F7D7D">
      <w:pPr>
        <w:spacing w:line="240" w:lineRule="auto"/>
        <w:ind w:firstLine="708"/>
        <w:jc w:val="both"/>
        <w:rPr>
          <w:rFonts w:ascii="Arial" w:hAnsi="Arial" w:cs="Arial"/>
          <w:sz w:val="24"/>
          <w:szCs w:val="24"/>
        </w:rPr>
      </w:pPr>
    </w:p>
    <w:p w:rsidR="009E1E7F" w:rsidRPr="00C27D10" w:rsidRDefault="009E1E7F" w:rsidP="001F7D7D">
      <w:pPr>
        <w:spacing w:line="240" w:lineRule="auto"/>
        <w:ind w:firstLine="708"/>
        <w:jc w:val="both"/>
        <w:rPr>
          <w:rFonts w:ascii="Arial" w:hAnsi="Arial" w:cs="Arial"/>
          <w:sz w:val="24"/>
          <w:szCs w:val="24"/>
        </w:rPr>
      </w:pPr>
    </w:p>
    <w:p w:rsidR="009E1E7F" w:rsidRPr="00C27D10" w:rsidRDefault="009E1E7F" w:rsidP="001F7D7D">
      <w:pPr>
        <w:spacing w:line="240" w:lineRule="auto"/>
        <w:ind w:firstLine="708"/>
        <w:jc w:val="both"/>
        <w:rPr>
          <w:rFonts w:ascii="Arial" w:hAnsi="Arial" w:cs="Arial"/>
          <w:sz w:val="24"/>
          <w:szCs w:val="24"/>
        </w:rPr>
      </w:pPr>
    </w:p>
    <w:p w:rsidR="009E1E7F" w:rsidRPr="00C27D10" w:rsidRDefault="009E1E7F" w:rsidP="001F7D7D">
      <w:pPr>
        <w:spacing w:line="240" w:lineRule="auto"/>
        <w:ind w:firstLine="708"/>
        <w:jc w:val="both"/>
        <w:rPr>
          <w:rFonts w:ascii="Arial" w:hAnsi="Arial" w:cs="Arial"/>
          <w:sz w:val="24"/>
          <w:szCs w:val="24"/>
        </w:rPr>
      </w:pPr>
    </w:p>
    <w:p w:rsidR="009E1E7F" w:rsidRPr="00C27D10" w:rsidRDefault="009E1E7F" w:rsidP="001F7D7D">
      <w:pPr>
        <w:spacing w:line="240" w:lineRule="auto"/>
        <w:ind w:firstLine="708"/>
        <w:jc w:val="both"/>
        <w:rPr>
          <w:rFonts w:ascii="Arial" w:hAnsi="Arial" w:cs="Arial"/>
          <w:sz w:val="24"/>
          <w:szCs w:val="24"/>
        </w:rPr>
      </w:pPr>
    </w:p>
    <w:p w:rsidR="00184B3A" w:rsidRDefault="00184B3A" w:rsidP="00184B3A">
      <w:pPr>
        <w:pStyle w:val="Prrafodelista"/>
        <w:spacing w:after="160" w:line="240" w:lineRule="auto"/>
        <w:ind w:left="1080"/>
        <w:rPr>
          <w:rFonts w:ascii="Arial" w:hAnsi="Arial" w:cs="Arial"/>
          <w:i/>
        </w:rPr>
      </w:pPr>
    </w:p>
    <w:p w:rsidR="007257DF" w:rsidRDefault="007257DF" w:rsidP="00184B3A">
      <w:pPr>
        <w:pStyle w:val="Prrafodelista"/>
        <w:spacing w:after="160" w:line="240" w:lineRule="auto"/>
        <w:ind w:left="1080"/>
        <w:rPr>
          <w:rFonts w:ascii="Arial" w:hAnsi="Arial" w:cs="Arial"/>
          <w:i/>
        </w:rPr>
      </w:pPr>
    </w:p>
    <w:p w:rsidR="007257DF" w:rsidRPr="0072332B" w:rsidRDefault="007257DF" w:rsidP="00184B3A">
      <w:pPr>
        <w:pStyle w:val="Prrafodelista"/>
        <w:spacing w:after="160" w:line="240" w:lineRule="auto"/>
        <w:ind w:left="1080"/>
        <w:rPr>
          <w:rFonts w:ascii="Arial" w:hAnsi="Arial" w:cs="Arial"/>
          <w:i/>
        </w:rPr>
      </w:pPr>
    </w:p>
    <w:p w:rsidR="006B545C" w:rsidRPr="0072332B" w:rsidRDefault="006B545C" w:rsidP="001F7D7D">
      <w:pPr>
        <w:pStyle w:val="Prrafodelista"/>
        <w:numPr>
          <w:ilvl w:val="0"/>
          <w:numId w:val="18"/>
        </w:numPr>
        <w:spacing w:after="160" w:line="240" w:lineRule="auto"/>
        <w:rPr>
          <w:rFonts w:ascii="Arial" w:hAnsi="Arial" w:cs="Arial"/>
          <w:i/>
        </w:rPr>
      </w:pPr>
      <w:r w:rsidRPr="0072332B">
        <w:rPr>
          <w:rFonts w:ascii="Arial" w:hAnsi="Arial" w:cs="Arial"/>
          <w:i/>
        </w:rPr>
        <w:lastRenderedPageBreak/>
        <w:t>Módu</w:t>
      </w:r>
      <w:r w:rsidR="00542765" w:rsidRPr="0072332B">
        <w:rPr>
          <w:rFonts w:ascii="Arial" w:hAnsi="Arial" w:cs="Arial"/>
          <w:i/>
        </w:rPr>
        <w:t xml:space="preserve">lo </w:t>
      </w:r>
      <w:bookmarkStart w:id="0" w:name="_GoBack"/>
      <w:bookmarkEnd w:id="0"/>
      <w:r w:rsidR="00542765" w:rsidRPr="0072332B">
        <w:rPr>
          <w:rFonts w:ascii="Arial" w:hAnsi="Arial" w:cs="Arial"/>
          <w:i/>
        </w:rPr>
        <w:t>de Ruta de Evacuación</w:t>
      </w:r>
    </w:p>
    <w:p w:rsidR="00184B3A" w:rsidRPr="0072332B" w:rsidRDefault="00184B3A" w:rsidP="001F7D7D">
      <w:pPr>
        <w:pStyle w:val="Prrafodelista"/>
        <w:spacing w:line="240" w:lineRule="auto"/>
        <w:ind w:left="0" w:firstLine="708"/>
        <w:jc w:val="both"/>
        <w:rPr>
          <w:rFonts w:ascii="Arial" w:hAnsi="Arial" w:cs="Arial"/>
        </w:rPr>
      </w:pPr>
    </w:p>
    <w:p w:rsidR="00585579" w:rsidRPr="0072332B" w:rsidRDefault="00585579" w:rsidP="001F7D7D">
      <w:pPr>
        <w:pStyle w:val="Prrafodelista"/>
        <w:spacing w:line="240" w:lineRule="auto"/>
        <w:ind w:left="0" w:firstLine="708"/>
        <w:jc w:val="both"/>
        <w:rPr>
          <w:rFonts w:ascii="Arial" w:eastAsiaTheme="minorEastAsia" w:hAnsi="Arial" w:cs="Arial"/>
        </w:rPr>
      </w:pPr>
      <w:r w:rsidRPr="0072332B">
        <w:rPr>
          <w:rFonts w:ascii="Arial" w:hAnsi="Arial" w:cs="Arial"/>
        </w:rPr>
        <w:t xml:space="preserve">Empleando la función de distancia </w:t>
      </w:r>
      <w:proofErr w:type="spellStart"/>
      <w:proofErr w:type="gramStart"/>
      <w:r w:rsidRPr="0072332B">
        <w:rPr>
          <w:rFonts w:ascii="Arial" w:hAnsi="Arial" w:cs="Arial"/>
          <w:i/>
        </w:rPr>
        <w:t>computeDistanceBetween</w:t>
      </w:r>
      <w:proofErr w:type="spellEnd"/>
      <w:r w:rsidRPr="0072332B">
        <w:rPr>
          <w:rFonts w:ascii="Arial" w:hAnsi="Arial" w:cs="Arial"/>
          <w:i/>
        </w:rPr>
        <w:t>(</w:t>
      </w:r>
      <w:proofErr w:type="gramEnd"/>
      <w:r w:rsidRPr="0072332B">
        <w:rPr>
          <w:rFonts w:ascii="Arial" w:hAnsi="Arial" w:cs="Arial"/>
          <w:i/>
        </w:rPr>
        <w:t xml:space="preserve">) </w:t>
      </w:r>
      <w:r w:rsidRPr="0072332B">
        <w:rPr>
          <w:rFonts w:ascii="Arial" w:hAnsi="Arial" w:cs="Arial"/>
        </w:rPr>
        <w:t>de la</w:t>
      </w:r>
      <w:r w:rsidRPr="0072332B">
        <w:rPr>
          <w:rFonts w:ascii="Arial" w:hAnsi="Arial" w:cs="Arial"/>
          <w:b/>
        </w:rPr>
        <w:t xml:space="preserve"> </w:t>
      </w:r>
      <w:r w:rsidRPr="0072332B">
        <w:rPr>
          <w:rFonts w:ascii="Arial" w:hAnsi="Arial" w:cs="Arial"/>
        </w:rPr>
        <w:t xml:space="preserve">biblioteca de geometría esférica de Google </w:t>
      </w:r>
      <w:proofErr w:type="spellStart"/>
      <w:r w:rsidRPr="0072332B">
        <w:rPr>
          <w:rFonts w:ascii="Arial" w:hAnsi="Arial" w:cs="Arial"/>
        </w:rPr>
        <w:t>Maps</w:t>
      </w:r>
      <w:proofErr w:type="spellEnd"/>
      <w:r w:rsidRPr="0072332B">
        <w:rPr>
          <w:rFonts w:ascii="Arial" w:hAnsi="Arial" w:cs="Arial"/>
        </w:rPr>
        <w:t xml:space="preserve"> API se calcula </w:t>
      </w:r>
      <w:r w:rsidRPr="0072332B">
        <w:rPr>
          <w:rFonts w:ascii="Arial" w:eastAsiaTheme="minorEastAsia" w:hAnsi="Arial" w:cs="Arial"/>
        </w:rPr>
        <w:t xml:space="preserve">la distancia entre la posición geográfica domiciliaria o temporal del usuario en zona de riesgo con la posición geográfica de cada uno de los albergues de la localidad. En efecto se identifica el albergue más cercano y se propone una ruta de evacuación eficiente medida por la distancia del trayecto con menor longitud de recorrido. </w:t>
      </w:r>
    </w:p>
    <w:p w:rsidR="00D87CCB" w:rsidRPr="00C27D10" w:rsidRDefault="00D87CCB" w:rsidP="001F7D7D">
      <w:pPr>
        <w:pStyle w:val="Prrafodelista"/>
        <w:spacing w:line="240" w:lineRule="auto"/>
        <w:ind w:left="0" w:firstLine="708"/>
        <w:jc w:val="both"/>
        <w:rPr>
          <w:rFonts w:ascii="Arial" w:eastAsiaTheme="minorEastAsia" w:hAnsi="Arial" w:cs="Arial"/>
          <w:sz w:val="24"/>
          <w:szCs w:val="24"/>
        </w:rPr>
      </w:pPr>
      <w:r w:rsidRPr="0072332B">
        <w:rPr>
          <w:rFonts w:ascii="Arial" w:eastAsiaTheme="minorEastAsia" w:hAnsi="Arial" w:cs="Arial"/>
        </w:rPr>
        <w:t xml:space="preserve">En la </w:t>
      </w:r>
      <w:r w:rsidR="00C51BA2">
        <w:rPr>
          <w:rFonts w:ascii="Arial" w:eastAsiaTheme="minorEastAsia" w:hAnsi="Arial" w:cs="Arial"/>
        </w:rPr>
        <w:t>f</w:t>
      </w:r>
      <w:r w:rsidR="009E1E7F" w:rsidRPr="0072332B">
        <w:rPr>
          <w:rFonts w:ascii="Arial" w:eastAsiaTheme="minorEastAsia" w:hAnsi="Arial" w:cs="Arial"/>
        </w:rPr>
        <w:t>igura 8</w:t>
      </w:r>
      <w:r w:rsidRPr="0072332B">
        <w:rPr>
          <w:rFonts w:ascii="Arial" w:eastAsiaTheme="minorEastAsia" w:hAnsi="Arial" w:cs="Arial"/>
        </w:rPr>
        <w:t xml:space="preserve"> se observa al usuario María Inés </w:t>
      </w:r>
      <w:proofErr w:type="spellStart"/>
      <w:r w:rsidRPr="0072332B">
        <w:rPr>
          <w:rFonts w:ascii="Arial" w:eastAsiaTheme="minorEastAsia" w:hAnsi="Arial" w:cs="Arial"/>
        </w:rPr>
        <w:t>Panche</w:t>
      </w:r>
      <w:proofErr w:type="spellEnd"/>
      <w:r w:rsidRPr="0072332B">
        <w:rPr>
          <w:rFonts w:ascii="Arial" w:eastAsiaTheme="minorEastAsia" w:hAnsi="Arial" w:cs="Arial"/>
        </w:rPr>
        <w:t xml:space="preserve"> Salme en la coordenada geográfica (</w:t>
      </w:r>
      <w:r w:rsidR="00577AA0" w:rsidRPr="0072332B">
        <w:rPr>
          <w:rFonts w:ascii="Arial" w:eastAsiaTheme="minorEastAsia" w:hAnsi="Arial" w:cs="Arial"/>
        </w:rPr>
        <w:t>Lat.=</w:t>
      </w:r>
      <w:r w:rsidRPr="0072332B">
        <w:rPr>
          <w:rFonts w:ascii="Arial" w:eastAsiaTheme="minorEastAsia" w:hAnsi="Arial" w:cs="Arial"/>
        </w:rPr>
        <w:t>-0.925134,</w:t>
      </w:r>
      <w:r w:rsidR="00577AA0" w:rsidRPr="0072332B">
        <w:rPr>
          <w:rFonts w:ascii="Arial" w:eastAsiaTheme="minorEastAsia" w:hAnsi="Arial" w:cs="Arial"/>
        </w:rPr>
        <w:t xml:space="preserve"> Long.=</w:t>
      </w:r>
      <w:r w:rsidRPr="0072332B">
        <w:rPr>
          <w:rFonts w:ascii="Arial" w:eastAsiaTheme="minorEastAsia" w:hAnsi="Arial" w:cs="Arial"/>
        </w:rPr>
        <w:t>-78.6199) y al albergue más cercano en la posición geográfica (</w:t>
      </w:r>
      <w:r w:rsidR="00577AA0" w:rsidRPr="0072332B">
        <w:rPr>
          <w:rFonts w:ascii="Arial" w:eastAsiaTheme="minorEastAsia" w:hAnsi="Arial" w:cs="Arial"/>
        </w:rPr>
        <w:t>Lat.=</w:t>
      </w:r>
      <w:r w:rsidRPr="0072332B">
        <w:rPr>
          <w:rFonts w:ascii="Arial" w:eastAsiaTheme="minorEastAsia" w:hAnsi="Arial" w:cs="Arial"/>
        </w:rPr>
        <w:t>-0.929485,</w:t>
      </w:r>
      <w:r w:rsidR="00577AA0" w:rsidRPr="0072332B">
        <w:rPr>
          <w:rFonts w:ascii="Arial" w:eastAsiaTheme="minorEastAsia" w:hAnsi="Arial" w:cs="Arial"/>
        </w:rPr>
        <w:t xml:space="preserve"> Long.=</w:t>
      </w:r>
      <w:r w:rsidR="00542765" w:rsidRPr="0072332B">
        <w:rPr>
          <w:rFonts w:ascii="Arial" w:eastAsiaTheme="minorEastAsia" w:hAnsi="Arial" w:cs="Arial"/>
        </w:rPr>
        <w:t>-78.6111</w:t>
      </w:r>
      <w:r w:rsidRPr="0072332B">
        <w:rPr>
          <w:rFonts w:ascii="Arial" w:eastAsiaTheme="minorEastAsia" w:hAnsi="Arial" w:cs="Arial"/>
        </w:rPr>
        <w:t>)</w:t>
      </w:r>
      <w:r w:rsidR="00577AA0" w:rsidRPr="0072332B">
        <w:rPr>
          <w:rFonts w:ascii="Arial" w:eastAsiaTheme="minorEastAsia" w:hAnsi="Arial" w:cs="Arial"/>
        </w:rPr>
        <w:t xml:space="preserve"> </w:t>
      </w:r>
      <w:r w:rsidRPr="0072332B">
        <w:rPr>
          <w:rFonts w:ascii="Arial" w:eastAsiaTheme="minorEastAsia" w:hAnsi="Arial" w:cs="Arial"/>
        </w:rPr>
        <w:t xml:space="preserve">con una distancia de </w:t>
      </w:r>
      <w:r w:rsidR="008963C4" w:rsidRPr="0072332B">
        <w:rPr>
          <w:rFonts w:ascii="Arial" w:eastAsiaTheme="minorEastAsia" w:hAnsi="Arial" w:cs="Arial"/>
        </w:rPr>
        <w:t>1085,01</w:t>
      </w:r>
      <w:r w:rsidRPr="0072332B">
        <w:rPr>
          <w:rFonts w:ascii="Arial" w:eastAsiaTheme="minorEastAsia" w:hAnsi="Arial" w:cs="Arial"/>
        </w:rPr>
        <w:t xml:space="preserve"> metros de longitud</w:t>
      </w:r>
      <w:r w:rsidR="00577AA0" w:rsidRPr="0072332B">
        <w:rPr>
          <w:rFonts w:ascii="Arial" w:eastAsiaTheme="minorEastAsia" w:hAnsi="Arial" w:cs="Arial"/>
        </w:rPr>
        <w:t>,</w:t>
      </w:r>
      <w:r w:rsidRPr="0072332B">
        <w:rPr>
          <w:rFonts w:ascii="Arial" w:eastAsiaTheme="minorEastAsia" w:hAnsi="Arial" w:cs="Arial"/>
        </w:rPr>
        <w:t xml:space="preserve"> se describe además la respectiva ruta de evacuación. En consecuencia la </w:t>
      </w:r>
      <w:r w:rsidR="009E1E7F" w:rsidRPr="0072332B">
        <w:rPr>
          <w:rFonts w:ascii="Arial" w:eastAsiaTheme="minorEastAsia" w:hAnsi="Arial" w:cs="Arial"/>
        </w:rPr>
        <w:t>Tabla</w:t>
      </w:r>
      <w:r w:rsidR="005C0F3D" w:rsidRPr="0072332B">
        <w:rPr>
          <w:rFonts w:ascii="Arial" w:eastAsiaTheme="minorEastAsia" w:hAnsi="Arial" w:cs="Arial"/>
        </w:rPr>
        <w:t xml:space="preserve"> </w:t>
      </w:r>
      <w:r w:rsidR="009E1E7F" w:rsidRPr="0072332B">
        <w:rPr>
          <w:rFonts w:ascii="Arial" w:eastAsiaTheme="minorEastAsia" w:hAnsi="Arial" w:cs="Arial"/>
        </w:rPr>
        <w:t>5</w:t>
      </w:r>
      <w:r w:rsidRPr="0072332B">
        <w:rPr>
          <w:rFonts w:ascii="Arial" w:eastAsiaTheme="minorEastAsia" w:hAnsi="Arial" w:cs="Arial"/>
        </w:rPr>
        <w:t xml:space="preserve"> detalla las distancias obtenidas de cada uno de los albergues de la localidad con respecto al usuario. De las evidencias anteriores se </w:t>
      </w:r>
      <w:r w:rsidR="00577AA0" w:rsidRPr="0072332B">
        <w:rPr>
          <w:rFonts w:ascii="Arial" w:eastAsiaTheme="minorEastAsia" w:hAnsi="Arial" w:cs="Arial"/>
        </w:rPr>
        <w:t xml:space="preserve">destaca que el albergue </w:t>
      </w:r>
      <w:r w:rsidR="00577AA0" w:rsidRPr="0072332B">
        <w:rPr>
          <w:rFonts w:ascii="Arial" w:eastAsiaTheme="minorEastAsia" w:hAnsi="Arial" w:cs="Arial"/>
          <w:i/>
        </w:rPr>
        <w:t xml:space="preserve">Coliseo San Sebastián </w:t>
      </w:r>
      <w:r w:rsidRPr="0072332B">
        <w:rPr>
          <w:rFonts w:ascii="Arial" w:eastAsiaTheme="minorEastAsia" w:hAnsi="Arial" w:cs="Arial"/>
        </w:rPr>
        <w:t>dispone la menor distancia con respecto a lo</w:t>
      </w:r>
      <w:r w:rsidR="00577AA0" w:rsidRPr="0072332B">
        <w:rPr>
          <w:rFonts w:ascii="Arial" w:eastAsiaTheme="minorEastAsia" w:hAnsi="Arial" w:cs="Arial"/>
        </w:rPr>
        <w:t>s demás</w:t>
      </w:r>
      <w:r w:rsidRPr="00C27D10">
        <w:rPr>
          <w:rFonts w:ascii="Arial" w:eastAsiaTheme="minorEastAsia" w:hAnsi="Arial" w:cs="Arial"/>
          <w:sz w:val="24"/>
          <w:szCs w:val="24"/>
        </w:rPr>
        <w:t xml:space="preserve">. </w:t>
      </w:r>
    </w:p>
    <w:p w:rsidR="00064CDD" w:rsidRPr="00C27D10" w:rsidRDefault="002C41DA" w:rsidP="001F7D7D">
      <w:pPr>
        <w:spacing w:line="240" w:lineRule="auto"/>
        <w:jc w:val="both"/>
        <w:rPr>
          <w:rFonts w:ascii="Arial" w:hAnsi="Arial" w:cs="Arial"/>
          <w:sz w:val="24"/>
          <w:szCs w:val="24"/>
        </w:rPr>
      </w:pPr>
      <w:r w:rsidRPr="00C27D10">
        <w:rPr>
          <w:rFonts w:ascii="Arial" w:hAnsi="Arial" w:cs="Arial"/>
          <w:noProof/>
          <w:color w:val="0E0E0E"/>
          <w:sz w:val="24"/>
          <w:szCs w:val="24"/>
          <w:lang w:eastAsia="es-EC"/>
        </w:rPr>
        <mc:AlternateContent>
          <mc:Choice Requires="wps">
            <w:drawing>
              <wp:anchor distT="0" distB="0" distL="114300" distR="114300" simplePos="0" relativeHeight="251696640" behindDoc="1" locked="0" layoutInCell="1" allowOverlap="1" wp14:anchorId="7015A53C" wp14:editId="0970E8DC">
                <wp:simplePos x="0" y="0"/>
                <wp:positionH relativeFrom="margin">
                  <wp:posOffset>-3810</wp:posOffset>
                </wp:positionH>
                <wp:positionV relativeFrom="paragraph">
                  <wp:posOffset>55880</wp:posOffset>
                </wp:positionV>
                <wp:extent cx="4657725" cy="2805430"/>
                <wp:effectExtent l="0" t="0" r="28575" b="13970"/>
                <wp:wrapNone/>
                <wp:docPr id="31" name="Cuadro de texto 16"/>
                <wp:cNvGraphicFramePr/>
                <a:graphic xmlns:a="http://schemas.openxmlformats.org/drawingml/2006/main">
                  <a:graphicData uri="http://schemas.microsoft.com/office/word/2010/wordprocessingShape">
                    <wps:wsp>
                      <wps:cNvSpPr txBox="1"/>
                      <wps:spPr>
                        <a:xfrm>
                          <a:off x="0" y="0"/>
                          <a:ext cx="4657725" cy="280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089C" w:rsidRDefault="00BB089C" w:rsidP="009E1E7F">
                            <w:pPr>
                              <w:rPr>
                                <w:rFonts w:ascii="Times New Roman" w:hAnsi="Times New Roman" w:cs="Times New Roman"/>
                                <w:color w:val="0E0E0E"/>
                                <w:sz w:val="24"/>
                                <w:szCs w:val="24"/>
                              </w:rPr>
                            </w:pPr>
                            <w:r>
                              <w:rPr>
                                <w:rFonts w:ascii="Times New Roman" w:hAnsi="Times New Roman" w:cs="Times New Roman"/>
                                <w:noProof/>
                                <w:sz w:val="24"/>
                                <w:szCs w:val="24"/>
                                <w:lang w:eastAsia="es-EC"/>
                              </w:rPr>
                              <w:drawing>
                                <wp:inline distT="0" distB="0" distL="0" distR="0" wp14:anchorId="0AC5D464" wp14:editId="6271B407">
                                  <wp:extent cx="5248275" cy="2266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2266950"/>
                                          </a:xfrm>
                                          <a:prstGeom prst="rect">
                                            <a:avLst/>
                                          </a:prstGeom>
                                          <a:noFill/>
                                          <a:ln>
                                            <a:noFill/>
                                          </a:ln>
                                        </pic:spPr>
                                      </pic:pic>
                                    </a:graphicData>
                                  </a:graphic>
                                </wp:inline>
                              </w:drawing>
                            </w:r>
                          </w:p>
                          <w:p w:rsidR="00BB089C" w:rsidRPr="003A1C38" w:rsidRDefault="00BB089C" w:rsidP="009E1E7F">
                            <w:pPr>
                              <w:spacing w:line="240" w:lineRule="auto"/>
                              <w:jc w:val="both"/>
                              <w:rPr>
                                <w:rFonts w:ascii="Arial" w:hAnsi="Arial" w:cs="Arial"/>
                                <w:color w:val="0E0E0E"/>
                              </w:rPr>
                            </w:pPr>
                            <w:r w:rsidRPr="003A1C38">
                              <w:rPr>
                                <w:rFonts w:ascii="Arial" w:hAnsi="Arial" w:cs="Arial"/>
                                <w:b/>
                                <w:color w:val="0E0E0E"/>
                                <w:sz w:val="24"/>
                                <w:szCs w:val="24"/>
                              </w:rPr>
                              <w:t>Figura 8</w:t>
                            </w:r>
                            <w:r w:rsidRPr="003A1C38">
                              <w:rPr>
                                <w:rFonts w:ascii="Arial" w:hAnsi="Arial" w:cs="Arial"/>
                                <w:color w:val="0E0E0E"/>
                              </w:rPr>
                              <w:t xml:space="preserve"> Cálculo del albergue más cercano y la ruta de evacuación a considerar por el usuario para arribar a zona de 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A53C" id="_x0000_s1033" type="#_x0000_t202" style="position:absolute;left:0;text-align:left;margin-left:-.3pt;margin-top:4.4pt;width:366.75pt;height:220.9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" fillcolor="white [3201]" strokeweight=".5pt">
                <v:textbox>
                  <w:txbxContent>
                    <w:p w:rsidR="00BB089C" w:rsidRDefault="00BB089C" w:rsidP="009E1E7F">
                      <w:pPr>
                        <w:rPr>
                          <w:rFonts w:ascii="Times New Roman" w:hAnsi="Times New Roman" w:cs="Times New Roman"/>
                          <w:color w:val="0E0E0E"/>
                          <w:sz w:val="24"/>
                          <w:szCs w:val="24"/>
                        </w:rPr>
                      </w:pPr>
                      <w:r>
                        <w:rPr>
                          <w:rFonts w:ascii="Times New Roman" w:hAnsi="Times New Roman" w:cs="Times New Roman"/>
                          <w:noProof/>
                          <w:sz w:val="24"/>
                          <w:szCs w:val="24"/>
                          <w:lang w:eastAsia="es-EC"/>
                        </w:rPr>
                        <w:drawing>
                          <wp:inline distT="0" distB="0" distL="0" distR="0" wp14:anchorId="0AC5D464" wp14:editId="6271B407">
                            <wp:extent cx="5248275" cy="2266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2266950"/>
                                    </a:xfrm>
                                    <a:prstGeom prst="rect">
                                      <a:avLst/>
                                    </a:prstGeom>
                                    <a:noFill/>
                                    <a:ln>
                                      <a:noFill/>
                                    </a:ln>
                                  </pic:spPr>
                                </pic:pic>
                              </a:graphicData>
                            </a:graphic>
                          </wp:inline>
                        </w:drawing>
                      </w:r>
                    </w:p>
                    <w:p w:rsidR="00BB089C" w:rsidRPr="003A1C38" w:rsidRDefault="00BB089C" w:rsidP="009E1E7F">
                      <w:pPr>
                        <w:spacing w:line="240" w:lineRule="auto"/>
                        <w:jc w:val="both"/>
                        <w:rPr>
                          <w:rFonts w:ascii="Arial" w:hAnsi="Arial" w:cs="Arial"/>
                          <w:color w:val="0E0E0E"/>
                        </w:rPr>
                      </w:pPr>
                      <w:r w:rsidRPr="003A1C38">
                        <w:rPr>
                          <w:rFonts w:ascii="Arial" w:hAnsi="Arial" w:cs="Arial"/>
                          <w:b/>
                          <w:color w:val="0E0E0E"/>
                          <w:sz w:val="24"/>
                          <w:szCs w:val="24"/>
                        </w:rPr>
                        <w:t>Figura 8</w:t>
                      </w:r>
                      <w:r w:rsidRPr="003A1C38">
                        <w:rPr>
                          <w:rFonts w:ascii="Arial" w:hAnsi="Arial" w:cs="Arial"/>
                          <w:color w:val="0E0E0E"/>
                        </w:rPr>
                        <w:t xml:space="preserve"> Cálculo del albergue más cercano y la ruta de evacuación a considerar por el usuario para arribar a zona de seguridad.</w:t>
                      </w:r>
                    </w:p>
                  </w:txbxContent>
                </v:textbox>
                <w10:wrap anchorx="margin"/>
              </v:shape>
            </w:pict>
          </mc:Fallback>
        </mc:AlternateContent>
      </w: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9E1E7F" w:rsidRPr="00C27D10" w:rsidRDefault="009E1E7F" w:rsidP="001F7D7D">
      <w:pPr>
        <w:pStyle w:val="Prrafodelista"/>
        <w:spacing w:line="240" w:lineRule="auto"/>
        <w:ind w:left="360"/>
        <w:jc w:val="center"/>
        <w:rPr>
          <w:rFonts w:ascii="Arial" w:hAnsi="Arial" w:cs="Arial"/>
          <w:sz w:val="24"/>
          <w:szCs w:val="24"/>
        </w:rPr>
      </w:pPr>
    </w:p>
    <w:p w:rsidR="00184B3A" w:rsidRPr="00C27D10" w:rsidRDefault="003A1C38" w:rsidP="003A1C38">
      <w:pPr>
        <w:pStyle w:val="Prrafodelista"/>
        <w:tabs>
          <w:tab w:val="left" w:pos="2343"/>
        </w:tabs>
        <w:spacing w:line="240" w:lineRule="auto"/>
        <w:ind w:left="360"/>
        <w:rPr>
          <w:rFonts w:ascii="Arial" w:hAnsi="Arial" w:cs="Arial"/>
          <w:sz w:val="24"/>
          <w:szCs w:val="24"/>
        </w:rPr>
      </w:pPr>
      <w:r>
        <w:rPr>
          <w:rFonts w:ascii="Arial" w:hAnsi="Arial" w:cs="Arial"/>
          <w:sz w:val="24"/>
          <w:szCs w:val="24"/>
        </w:rPr>
        <w:tab/>
      </w:r>
    </w:p>
    <w:p w:rsidR="00184B3A" w:rsidRPr="00C27D10" w:rsidRDefault="003A1C38" w:rsidP="003A1C38">
      <w:pPr>
        <w:pStyle w:val="Prrafodelista"/>
        <w:tabs>
          <w:tab w:val="left" w:pos="1591"/>
        </w:tabs>
        <w:spacing w:line="240" w:lineRule="auto"/>
        <w:ind w:left="360"/>
        <w:rPr>
          <w:rFonts w:ascii="Arial" w:hAnsi="Arial" w:cs="Arial"/>
          <w:sz w:val="24"/>
          <w:szCs w:val="24"/>
        </w:rPr>
      </w:pPr>
      <w:r>
        <w:rPr>
          <w:rFonts w:ascii="Arial" w:hAnsi="Arial" w:cs="Arial"/>
          <w:sz w:val="24"/>
          <w:szCs w:val="24"/>
        </w:rPr>
        <w:tab/>
      </w:r>
    </w:p>
    <w:p w:rsidR="007C34F3" w:rsidRDefault="007C34F3" w:rsidP="007C34F3">
      <w:pPr>
        <w:spacing w:after="0" w:line="240" w:lineRule="auto"/>
        <w:rPr>
          <w:rFonts w:ascii="Arial" w:hAnsi="Arial" w:cs="Arial"/>
          <w:b/>
          <w:color w:val="0E0E0E"/>
        </w:rPr>
      </w:pPr>
    </w:p>
    <w:p w:rsidR="005C0F3D" w:rsidRPr="00C51BA2" w:rsidRDefault="005C0F3D" w:rsidP="007C34F3">
      <w:pPr>
        <w:spacing w:after="0" w:line="240" w:lineRule="auto"/>
        <w:rPr>
          <w:rFonts w:ascii="Arial" w:hAnsi="Arial" w:cs="Arial"/>
          <w:b/>
          <w:color w:val="0E0E0E"/>
        </w:rPr>
      </w:pPr>
      <w:r w:rsidRPr="00C51BA2">
        <w:rPr>
          <w:rFonts w:ascii="Arial" w:hAnsi="Arial" w:cs="Arial"/>
          <w:b/>
          <w:color w:val="0E0E0E"/>
        </w:rPr>
        <w:t>Tabla 5</w:t>
      </w:r>
    </w:p>
    <w:p w:rsidR="005C0F3D" w:rsidRPr="00C51BA2" w:rsidRDefault="005C0F3D" w:rsidP="007C34F3">
      <w:pPr>
        <w:spacing w:after="0" w:line="240" w:lineRule="auto"/>
        <w:rPr>
          <w:rFonts w:ascii="Arial" w:hAnsi="Arial" w:cs="Arial"/>
          <w:color w:val="0E0E0E"/>
        </w:rPr>
      </w:pPr>
      <w:r w:rsidRPr="00C51BA2">
        <w:rPr>
          <w:rFonts w:ascii="Arial" w:hAnsi="Arial" w:cs="Arial"/>
          <w:color w:val="0E0E0E"/>
        </w:rPr>
        <w:t>Distancias de los albergues con respecto al usuario</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0"/>
        <w:gridCol w:w="2229"/>
        <w:gridCol w:w="1134"/>
      </w:tblGrid>
      <w:tr w:rsidR="00577AA0" w:rsidRPr="00C27D10" w:rsidTr="007C34F3">
        <w:trPr>
          <w:jc w:val="center"/>
        </w:trPr>
        <w:tc>
          <w:tcPr>
            <w:tcW w:w="3290" w:type="dxa"/>
            <w:tcBorders>
              <w:top w:val="single" w:sz="4" w:space="0" w:color="auto"/>
              <w:bottom w:val="single" w:sz="4" w:space="0" w:color="auto"/>
            </w:tcBorders>
          </w:tcPr>
          <w:p w:rsidR="00577AA0" w:rsidRPr="00C27D10" w:rsidRDefault="00577AA0" w:rsidP="001F7D7D">
            <w:pPr>
              <w:jc w:val="center"/>
              <w:rPr>
                <w:rFonts w:ascii="Arial" w:hAnsi="Arial" w:cs="Arial"/>
                <w:b/>
              </w:rPr>
            </w:pPr>
            <w:r w:rsidRPr="00C27D10">
              <w:rPr>
                <w:rFonts w:ascii="Arial" w:hAnsi="Arial" w:cs="Arial"/>
                <w:b/>
              </w:rPr>
              <w:t>Albergue</w:t>
            </w:r>
          </w:p>
        </w:tc>
        <w:tc>
          <w:tcPr>
            <w:tcW w:w="2229" w:type="dxa"/>
            <w:tcBorders>
              <w:top w:val="single" w:sz="4" w:space="0" w:color="auto"/>
              <w:bottom w:val="single" w:sz="4" w:space="0" w:color="auto"/>
            </w:tcBorders>
          </w:tcPr>
          <w:p w:rsidR="00577AA0" w:rsidRPr="00C27D10" w:rsidRDefault="00577AA0" w:rsidP="001F7D7D">
            <w:pPr>
              <w:jc w:val="center"/>
              <w:rPr>
                <w:rFonts w:ascii="Arial" w:hAnsi="Arial" w:cs="Arial"/>
                <w:b/>
              </w:rPr>
            </w:pPr>
            <w:r w:rsidRPr="00C27D10">
              <w:rPr>
                <w:rFonts w:ascii="Arial" w:hAnsi="Arial" w:cs="Arial"/>
                <w:b/>
              </w:rPr>
              <w:t>Ubicación</w:t>
            </w:r>
            <w:r w:rsidR="00DD1876" w:rsidRPr="00C27D10">
              <w:rPr>
                <w:rFonts w:ascii="Arial" w:hAnsi="Arial" w:cs="Arial"/>
                <w:b/>
              </w:rPr>
              <w:t xml:space="preserve"> (</w:t>
            </w:r>
            <w:proofErr w:type="spellStart"/>
            <w:r w:rsidR="00DD1876" w:rsidRPr="00C27D10">
              <w:rPr>
                <w:rFonts w:ascii="Arial" w:hAnsi="Arial" w:cs="Arial"/>
                <w:b/>
              </w:rPr>
              <w:t>Lat,Long</w:t>
            </w:r>
            <w:proofErr w:type="spellEnd"/>
            <w:r w:rsidR="00DD1876" w:rsidRPr="00C27D10">
              <w:rPr>
                <w:rFonts w:ascii="Arial" w:hAnsi="Arial" w:cs="Arial"/>
                <w:b/>
              </w:rPr>
              <w:t>)</w:t>
            </w:r>
          </w:p>
        </w:tc>
        <w:tc>
          <w:tcPr>
            <w:tcW w:w="1134" w:type="dxa"/>
            <w:tcBorders>
              <w:top w:val="single" w:sz="4" w:space="0" w:color="auto"/>
              <w:bottom w:val="single" w:sz="4" w:space="0" w:color="auto"/>
            </w:tcBorders>
          </w:tcPr>
          <w:p w:rsidR="00577AA0" w:rsidRPr="00C27D10" w:rsidRDefault="00577AA0" w:rsidP="001F7D7D">
            <w:pPr>
              <w:jc w:val="center"/>
              <w:rPr>
                <w:rFonts w:ascii="Arial" w:hAnsi="Arial" w:cs="Arial"/>
                <w:b/>
              </w:rPr>
            </w:pPr>
            <w:r w:rsidRPr="00C27D10">
              <w:rPr>
                <w:rFonts w:ascii="Arial" w:hAnsi="Arial" w:cs="Arial"/>
                <w:b/>
              </w:rPr>
              <w:t>Distancia (Metros)</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Coliseo San Sebastián</w:t>
            </w:r>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-0.929485,-78611177</w:t>
            </w:r>
          </w:p>
        </w:tc>
        <w:tc>
          <w:tcPr>
            <w:tcW w:w="1134" w:type="dxa"/>
            <w:tcBorders>
              <w:top w:val="single" w:sz="4" w:space="0" w:color="auto"/>
              <w:bottom w:val="single" w:sz="4" w:space="0" w:color="auto"/>
            </w:tcBorders>
            <w:noWrap/>
            <w:vAlign w:val="center"/>
            <w:hideMark/>
          </w:tcPr>
          <w:p w:rsidR="00577AA0" w:rsidRPr="00C27D10" w:rsidRDefault="00577AA0" w:rsidP="005C0F3D">
            <w:pPr>
              <w:jc w:val="center"/>
              <w:rPr>
                <w:rFonts w:ascii="Arial" w:eastAsia="Times New Roman" w:hAnsi="Arial" w:cs="Arial"/>
                <w:b/>
                <w:color w:val="000000"/>
                <w:lang w:val="es-ES" w:eastAsia="es-ES"/>
              </w:rPr>
            </w:pPr>
            <w:r w:rsidRPr="00C27D10">
              <w:rPr>
                <w:rFonts w:ascii="Arial" w:eastAsia="Times New Roman" w:hAnsi="Arial" w:cs="Arial"/>
                <w:b/>
                <w:color w:val="000000"/>
                <w:lang w:val="es-ES" w:eastAsia="es-ES"/>
              </w:rPr>
              <w:t>1085,01</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Coliseo mayor barrio laguna</w:t>
            </w:r>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-0.935865 ,-7860855</w:t>
            </w:r>
          </w:p>
        </w:tc>
        <w:tc>
          <w:tcPr>
            <w:tcW w:w="1134" w:type="dxa"/>
            <w:tcBorders>
              <w:top w:val="single" w:sz="4" w:space="0" w:color="auto"/>
              <w:bottom w:val="single" w:sz="4" w:space="0" w:color="auto"/>
            </w:tcBorders>
            <w:noWrap/>
            <w:vAlign w:val="center"/>
            <w:hideMark/>
          </w:tcPr>
          <w:p w:rsidR="00577AA0" w:rsidRPr="00C27D10" w:rsidRDefault="00577AA0" w:rsidP="005C0F3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1738,66</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 xml:space="preserve">Casa barrial San Martin </w:t>
            </w:r>
            <w:proofErr w:type="spellStart"/>
            <w:r w:rsidRPr="00C27D10">
              <w:rPr>
                <w:rFonts w:ascii="Arial" w:eastAsia="Times New Roman" w:hAnsi="Arial" w:cs="Arial"/>
                <w:color w:val="000000"/>
                <w:lang w:val="es-ES" w:eastAsia="es-ES"/>
              </w:rPr>
              <w:t>Isimbo</w:t>
            </w:r>
            <w:proofErr w:type="spellEnd"/>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-0.924336,-78603727</w:t>
            </w:r>
          </w:p>
        </w:tc>
        <w:tc>
          <w:tcPr>
            <w:tcW w:w="1134"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1802,32</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 xml:space="preserve">Iglesia barrio </w:t>
            </w:r>
            <w:proofErr w:type="spellStart"/>
            <w:r w:rsidRPr="00C27D10">
              <w:rPr>
                <w:rFonts w:ascii="Arial" w:eastAsia="Times New Roman" w:hAnsi="Arial" w:cs="Arial"/>
                <w:color w:val="000000"/>
                <w:lang w:val="es-ES" w:eastAsia="es-ES"/>
              </w:rPr>
              <w:t>Isimbo</w:t>
            </w:r>
            <w:proofErr w:type="spellEnd"/>
            <w:r w:rsidRPr="00C27D10">
              <w:rPr>
                <w:rFonts w:ascii="Arial" w:eastAsia="Times New Roman" w:hAnsi="Arial" w:cs="Arial"/>
                <w:color w:val="000000"/>
                <w:lang w:val="es-ES" w:eastAsia="es-ES"/>
              </w:rPr>
              <w:t xml:space="preserve"> 1</w:t>
            </w:r>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-0.919997,-78604053</w:t>
            </w:r>
          </w:p>
        </w:tc>
        <w:tc>
          <w:tcPr>
            <w:tcW w:w="1134" w:type="dxa"/>
            <w:tcBorders>
              <w:top w:val="single" w:sz="4" w:space="0" w:color="auto"/>
              <w:bottom w:val="single" w:sz="4" w:space="0" w:color="auto"/>
            </w:tcBorders>
            <w:noWrap/>
            <w:vAlign w:val="center"/>
            <w:hideMark/>
          </w:tcPr>
          <w:p w:rsidR="00577AA0" w:rsidRPr="00C27D10" w:rsidRDefault="00577AA0" w:rsidP="005C0F3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1854,23</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proofErr w:type="spellStart"/>
            <w:r w:rsidRPr="00C27D10">
              <w:rPr>
                <w:rFonts w:ascii="Arial" w:eastAsia="Times New Roman" w:hAnsi="Arial" w:cs="Arial"/>
                <w:color w:val="000000"/>
                <w:lang w:val="es-ES" w:eastAsia="es-ES"/>
              </w:rPr>
              <w:t>Federacion</w:t>
            </w:r>
            <w:proofErr w:type="spellEnd"/>
            <w:r w:rsidRPr="00C27D10">
              <w:rPr>
                <w:rFonts w:ascii="Arial" w:eastAsia="Times New Roman" w:hAnsi="Arial" w:cs="Arial"/>
                <w:color w:val="000000"/>
                <w:lang w:val="es-ES" w:eastAsia="es-ES"/>
              </w:rPr>
              <w:t xml:space="preserve"> deportiva de Cotopaxi barrio Laguna</w:t>
            </w:r>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-0.936114,-78606856</w:t>
            </w:r>
          </w:p>
        </w:tc>
        <w:tc>
          <w:tcPr>
            <w:tcW w:w="1134" w:type="dxa"/>
            <w:tcBorders>
              <w:top w:val="single" w:sz="4" w:space="0" w:color="auto"/>
              <w:bottom w:val="single" w:sz="4" w:space="0" w:color="auto"/>
            </w:tcBorders>
            <w:noWrap/>
            <w:vAlign w:val="center"/>
            <w:hideMark/>
          </w:tcPr>
          <w:p w:rsidR="00577AA0" w:rsidRPr="00C27D10" w:rsidRDefault="00577AA0" w:rsidP="005C0F3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1897,86</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 xml:space="preserve">Club femenino Cotopaxi barrio </w:t>
            </w:r>
            <w:proofErr w:type="spellStart"/>
            <w:r w:rsidRPr="00C27D10">
              <w:rPr>
                <w:rFonts w:ascii="Arial" w:eastAsia="Times New Roman" w:hAnsi="Arial" w:cs="Arial"/>
                <w:color w:val="000000"/>
                <w:lang w:val="es-ES" w:eastAsia="es-ES"/>
              </w:rPr>
              <w:t>Isimbo</w:t>
            </w:r>
            <w:proofErr w:type="spellEnd"/>
            <w:r w:rsidRPr="00C27D10">
              <w:rPr>
                <w:rFonts w:ascii="Arial" w:eastAsia="Times New Roman" w:hAnsi="Arial" w:cs="Arial"/>
                <w:color w:val="000000"/>
                <w:lang w:val="es-ES" w:eastAsia="es-ES"/>
              </w:rPr>
              <w:t xml:space="preserve"> 1</w:t>
            </w:r>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-0.919778,-78600596</w:t>
            </w:r>
          </w:p>
        </w:tc>
        <w:tc>
          <w:tcPr>
            <w:tcW w:w="1134" w:type="dxa"/>
            <w:tcBorders>
              <w:top w:val="single" w:sz="4" w:space="0" w:color="auto"/>
              <w:bottom w:val="single" w:sz="4" w:space="0" w:color="auto"/>
            </w:tcBorders>
            <w:noWrap/>
            <w:vAlign w:val="center"/>
            <w:hideMark/>
          </w:tcPr>
          <w:p w:rsidR="00577AA0" w:rsidRPr="00C27D10" w:rsidRDefault="00577AA0" w:rsidP="005C0F3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2229,82</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lastRenderedPageBreak/>
              <w:t>Casa de la junta de Agua Loma</w:t>
            </w:r>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-0.903486,-78609362</w:t>
            </w:r>
          </w:p>
        </w:tc>
        <w:tc>
          <w:tcPr>
            <w:tcW w:w="1134" w:type="dxa"/>
            <w:tcBorders>
              <w:top w:val="single" w:sz="4" w:space="0" w:color="auto"/>
              <w:bottom w:val="single" w:sz="4" w:space="0" w:color="auto"/>
            </w:tcBorders>
            <w:noWrap/>
            <w:vAlign w:val="center"/>
            <w:hideMark/>
          </w:tcPr>
          <w:p w:rsidR="00577AA0" w:rsidRPr="00C27D10" w:rsidRDefault="00577AA0" w:rsidP="005C0F3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2680,13</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 xml:space="preserve">Iglesia barrio </w:t>
            </w:r>
            <w:proofErr w:type="spellStart"/>
            <w:r w:rsidRPr="00C27D10">
              <w:rPr>
                <w:rFonts w:ascii="Arial" w:eastAsia="Times New Roman" w:hAnsi="Arial" w:cs="Arial"/>
                <w:color w:val="000000"/>
                <w:lang w:val="es-ES" w:eastAsia="es-ES"/>
              </w:rPr>
              <w:t>Isimbo</w:t>
            </w:r>
            <w:proofErr w:type="spellEnd"/>
            <w:r w:rsidRPr="00C27D10">
              <w:rPr>
                <w:rFonts w:ascii="Arial" w:eastAsia="Times New Roman" w:hAnsi="Arial" w:cs="Arial"/>
                <w:color w:val="000000"/>
                <w:lang w:val="es-ES" w:eastAsia="es-ES"/>
              </w:rPr>
              <w:t xml:space="preserve"> 2</w:t>
            </w:r>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-0.90707,-78601969</w:t>
            </w:r>
          </w:p>
        </w:tc>
        <w:tc>
          <w:tcPr>
            <w:tcW w:w="1134" w:type="dxa"/>
            <w:tcBorders>
              <w:top w:val="single" w:sz="4" w:space="0" w:color="auto"/>
              <w:bottom w:val="single" w:sz="4" w:space="0" w:color="auto"/>
            </w:tcBorders>
            <w:noWrap/>
            <w:vAlign w:val="center"/>
            <w:hideMark/>
          </w:tcPr>
          <w:p w:rsidR="00577AA0" w:rsidRPr="00C27D10" w:rsidRDefault="00577AA0" w:rsidP="005C0F3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2833,17</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 xml:space="preserve">Iglesia </w:t>
            </w:r>
            <w:proofErr w:type="spellStart"/>
            <w:r w:rsidRPr="00C27D10">
              <w:rPr>
                <w:rFonts w:ascii="Arial" w:eastAsia="Times New Roman" w:hAnsi="Arial" w:cs="Arial"/>
                <w:color w:val="000000"/>
                <w:lang w:val="es-ES" w:eastAsia="es-ES"/>
              </w:rPr>
              <w:t>Inchapo</w:t>
            </w:r>
            <w:proofErr w:type="spellEnd"/>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-0.948919,-7866421</w:t>
            </w:r>
          </w:p>
        </w:tc>
        <w:tc>
          <w:tcPr>
            <w:tcW w:w="1134" w:type="dxa"/>
            <w:tcBorders>
              <w:top w:val="single" w:sz="4" w:space="0" w:color="auto"/>
              <w:bottom w:val="single" w:sz="4" w:space="0" w:color="auto"/>
            </w:tcBorders>
            <w:noWrap/>
            <w:vAlign w:val="center"/>
            <w:hideMark/>
          </w:tcPr>
          <w:p w:rsidR="00577AA0" w:rsidRPr="00C27D10" w:rsidRDefault="00577AA0" w:rsidP="005C0F3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5587,69</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 xml:space="preserve">Casa comunal </w:t>
            </w:r>
            <w:proofErr w:type="spellStart"/>
            <w:r w:rsidRPr="00C27D10">
              <w:rPr>
                <w:rFonts w:ascii="Arial" w:eastAsia="Times New Roman" w:hAnsi="Arial" w:cs="Arial"/>
                <w:color w:val="000000"/>
                <w:lang w:val="es-ES" w:eastAsia="es-ES"/>
              </w:rPr>
              <w:t>Pitigua</w:t>
            </w:r>
            <w:proofErr w:type="spellEnd"/>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-0.949055,-78664354</w:t>
            </w:r>
          </w:p>
        </w:tc>
        <w:tc>
          <w:tcPr>
            <w:tcW w:w="1134" w:type="dxa"/>
            <w:tcBorders>
              <w:top w:val="single" w:sz="4" w:space="0" w:color="auto"/>
              <w:bottom w:val="single" w:sz="4" w:space="0" w:color="auto"/>
            </w:tcBorders>
            <w:noWrap/>
            <w:vAlign w:val="center"/>
            <w:hideMark/>
          </w:tcPr>
          <w:p w:rsidR="00577AA0" w:rsidRPr="00C27D10" w:rsidRDefault="00577AA0" w:rsidP="005C0F3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5618,98</w:t>
            </w:r>
          </w:p>
        </w:tc>
      </w:tr>
      <w:tr w:rsidR="008644C2" w:rsidRPr="00C27D10" w:rsidTr="007C34F3">
        <w:trPr>
          <w:trHeight w:val="300"/>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Iglesia Santa Clara</w:t>
            </w:r>
          </w:p>
        </w:tc>
        <w:tc>
          <w:tcPr>
            <w:tcW w:w="2229"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-0.781264,-78636323</w:t>
            </w:r>
          </w:p>
        </w:tc>
        <w:tc>
          <w:tcPr>
            <w:tcW w:w="1134"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16119,52</w:t>
            </w:r>
          </w:p>
        </w:tc>
      </w:tr>
      <w:tr w:rsidR="008644C2" w:rsidRPr="00C27D10" w:rsidTr="007C34F3">
        <w:trPr>
          <w:trHeight w:val="268"/>
          <w:jc w:val="center"/>
        </w:trPr>
        <w:tc>
          <w:tcPr>
            <w:tcW w:w="3290" w:type="dxa"/>
            <w:tcBorders>
              <w:top w:val="single" w:sz="4" w:space="0" w:color="auto"/>
              <w:bottom w:val="single" w:sz="4" w:space="0" w:color="auto"/>
            </w:tcBorders>
            <w:noWrap/>
            <w:vAlign w:val="center"/>
            <w:hideMark/>
          </w:tcPr>
          <w:p w:rsidR="00577AA0" w:rsidRPr="00C27D10" w:rsidRDefault="00DD1876"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 xml:space="preserve">Iglesia </w:t>
            </w:r>
            <w:proofErr w:type="spellStart"/>
            <w:r w:rsidRPr="00C27D10">
              <w:rPr>
                <w:rFonts w:ascii="Arial" w:eastAsia="Times New Roman" w:hAnsi="Arial" w:cs="Arial"/>
                <w:color w:val="000000"/>
                <w:lang w:val="es-ES" w:eastAsia="es-ES"/>
              </w:rPr>
              <w:t>Chantillin</w:t>
            </w:r>
            <w:proofErr w:type="spellEnd"/>
            <w:r w:rsidRPr="00C27D10">
              <w:rPr>
                <w:rFonts w:ascii="Arial" w:eastAsia="Times New Roman" w:hAnsi="Arial" w:cs="Arial"/>
                <w:color w:val="000000"/>
                <w:lang w:val="es-ES" w:eastAsia="es-ES"/>
              </w:rPr>
              <w:t xml:space="preserve"> Grande</w:t>
            </w:r>
          </w:p>
        </w:tc>
        <w:tc>
          <w:tcPr>
            <w:tcW w:w="2229" w:type="dxa"/>
            <w:tcBorders>
              <w:top w:val="single" w:sz="4" w:space="0" w:color="auto"/>
              <w:bottom w:val="single" w:sz="4" w:space="0" w:color="auto"/>
            </w:tcBorders>
            <w:noWrap/>
            <w:vAlign w:val="center"/>
            <w:hideMark/>
          </w:tcPr>
          <w:p w:rsidR="00577AA0" w:rsidRPr="00C27D10" w:rsidRDefault="00577AA0" w:rsidP="008644C2">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-0.774795,-78.645216</w:t>
            </w:r>
          </w:p>
        </w:tc>
        <w:tc>
          <w:tcPr>
            <w:tcW w:w="1134" w:type="dxa"/>
            <w:tcBorders>
              <w:top w:val="single" w:sz="4" w:space="0" w:color="auto"/>
              <w:bottom w:val="single" w:sz="4" w:space="0" w:color="auto"/>
            </w:tcBorders>
            <w:noWrap/>
            <w:vAlign w:val="center"/>
            <w:hideMark/>
          </w:tcPr>
          <w:p w:rsidR="00577AA0" w:rsidRPr="00C27D10" w:rsidRDefault="00577AA0" w:rsidP="001F7D7D">
            <w:pPr>
              <w:jc w:val="center"/>
              <w:rPr>
                <w:rFonts w:ascii="Arial" w:eastAsia="Times New Roman" w:hAnsi="Arial" w:cs="Arial"/>
                <w:color w:val="000000"/>
                <w:lang w:val="es-ES" w:eastAsia="es-ES"/>
              </w:rPr>
            </w:pPr>
            <w:r w:rsidRPr="00C27D10">
              <w:rPr>
                <w:rFonts w:ascii="Arial" w:eastAsia="Times New Roman" w:hAnsi="Arial" w:cs="Arial"/>
                <w:color w:val="000000"/>
                <w:lang w:val="es-ES" w:eastAsia="es-ES"/>
              </w:rPr>
              <w:t>16971,22</w:t>
            </w:r>
          </w:p>
        </w:tc>
      </w:tr>
      <w:tr w:rsidR="00577AA0" w:rsidRPr="00C27D10" w:rsidTr="007C34F3">
        <w:trPr>
          <w:jc w:val="center"/>
        </w:trPr>
        <w:tc>
          <w:tcPr>
            <w:tcW w:w="3290" w:type="dxa"/>
            <w:tcBorders>
              <w:top w:val="single" w:sz="4" w:space="0" w:color="auto"/>
            </w:tcBorders>
            <w:vAlign w:val="center"/>
          </w:tcPr>
          <w:p w:rsidR="00577AA0" w:rsidRPr="00C27D10" w:rsidRDefault="00577AA0" w:rsidP="001F7D7D">
            <w:pPr>
              <w:jc w:val="center"/>
              <w:rPr>
                <w:rFonts w:ascii="Arial" w:hAnsi="Arial" w:cs="Arial"/>
                <w:b/>
              </w:rPr>
            </w:pPr>
            <w:r w:rsidRPr="00C27D10">
              <w:rPr>
                <w:rFonts w:ascii="Arial" w:hAnsi="Arial" w:cs="Arial"/>
                <w:b/>
              </w:rPr>
              <w:t>..</w:t>
            </w:r>
          </w:p>
        </w:tc>
        <w:tc>
          <w:tcPr>
            <w:tcW w:w="2229" w:type="dxa"/>
            <w:tcBorders>
              <w:top w:val="single" w:sz="4" w:space="0" w:color="auto"/>
            </w:tcBorders>
            <w:vAlign w:val="center"/>
          </w:tcPr>
          <w:p w:rsidR="00577AA0" w:rsidRPr="00C27D10" w:rsidRDefault="00577AA0" w:rsidP="001F7D7D">
            <w:pPr>
              <w:jc w:val="center"/>
              <w:rPr>
                <w:rFonts w:ascii="Arial" w:hAnsi="Arial" w:cs="Arial"/>
                <w:b/>
              </w:rPr>
            </w:pPr>
            <w:r w:rsidRPr="00C27D10">
              <w:rPr>
                <w:rFonts w:ascii="Arial" w:hAnsi="Arial" w:cs="Arial"/>
                <w:b/>
              </w:rPr>
              <w:t>..</w:t>
            </w:r>
          </w:p>
        </w:tc>
        <w:tc>
          <w:tcPr>
            <w:tcW w:w="1134" w:type="dxa"/>
            <w:tcBorders>
              <w:top w:val="single" w:sz="4" w:space="0" w:color="auto"/>
            </w:tcBorders>
            <w:vAlign w:val="center"/>
          </w:tcPr>
          <w:p w:rsidR="00577AA0" w:rsidRPr="00C27D10" w:rsidRDefault="00577AA0" w:rsidP="001F7D7D">
            <w:pPr>
              <w:jc w:val="center"/>
              <w:rPr>
                <w:rFonts w:ascii="Arial" w:hAnsi="Arial" w:cs="Arial"/>
                <w:b/>
              </w:rPr>
            </w:pPr>
            <w:r w:rsidRPr="00C27D10">
              <w:rPr>
                <w:rFonts w:ascii="Arial" w:hAnsi="Arial" w:cs="Arial"/>
                <w:b/>
              </w:rPr>
              <w:t>..</w:t>
            </w:r>
          </w:p>
        </w:tc>
      </w:tr>
    </w:tbl>
    <w:p w:rsidR="00577AA0" w:rsidRPr="00C27D10" w:rsidRDefault="00577AA0" w:rsidP="001F7D7D">
      <w:pPr>
        <w:spacing w:line="240" w:lineRule="auto"/>
        <w:ind w:firstLine="708"/>
        <w:jc w:val="both"/>
        <w:rPr>
          <w:rFonts w:ascii="Arial" w:hAnsi="Arial" w:cs="Arial"/>
          <w:b/>
        </w:rPr>
      </w:pPr>
    </w:p>
    <w:p w:rsidR="00EF3E3C" w:rsidRPr="00C27D10" w:rsidRDefault="007E43AF" w:rsidP="00A549F3">
      <w:pPr>
        <w:pStyle w:val="Ttulo1"/>
        <w:numPr>
          <w:ilvl w:val="0"/>
          <w:numId w:val="29"/>
        </w:numPr>
        <w:ind w:left="426" w:hanging="284"/>
        <w:jc w:val="left"/>
        <w:rPr>
          <w:rFonts w:ascii="Arial" w:hAnsi="Arial" w:cs="Arial"/>
          <w:b/>
        </w:rPr>
      </w:pPr>
      <w:r w:rsidRPr="00C27D10">
        <w:rPr>
          <w:rFonts w:ascii="Arial" w:hAnsi="Arial" w:cs="Arial"/>
          <w:b/>
        </w:rPr>
        <w:t>COMENTARIOS</w:t>
      </w:r>
      <w:r>
        <w:rPr>
          <w:rFonts w:ascii="Arial" w:hAnsi="Arial" w:cs="Arial"/>
          <w:b/>
        </w:rPr>
        <w:t xml:space="preserve"> Y CONCLUSIONES</w:t>
      </w:r>
    </w:p>
    <w:p w:rsidR="002673C0" w:rsidRPr="00C27D10" w:rsidRDefault="002673C0" w:rsidP="001F7D7D">
      <w:pPr>
        <w:spacing w:line="240" w:lineRule="auto"/>
        <w:ind w:firstLine="284"/>
        <w:jc w:val="both"/>
        <w:rPr>
          <w:rFonts w:ascii="Arial" w:hAnsi="Arial" w:cs="Arial"/>
          <w:color w:val="0E0E0E"/>
          <w:sz w:val="24"/>
          <w:szCs w:val="24"/>
        </w:rPr>
      </w:pPr>
    </w:p>
    <w:p w:rsidR="006760B6" w:rsidRPr="0072332B" w:rsidRDefault="00064CDD" w:rsidP="001F7D7D">
      <w:pPr>
        <w:spacing w:line="240" w:lineRule="auto"/>
        <w:ind w:firstLine="708"/>
        <w:jc w:val="both"/>
        <w:rPr>
          <w:rFonts w:ascii="Arial" w:hAnsi="Arial" w:cs="Arial"/>
        </w:rPr>
      </w:pPr>
      <w:r w:rsidRPr="0072332B">
        <w:rPr>
          <w:rFonts w:ascii="Arial" w:hAnsi="Arial" w:cs="Arial"/>
        </w:rPr>
        <w:t xml:space="preserve">Se ha implementado una aplicación para registrar y visualizar información de la ubicación geográfica de objetos vinculados al plan de contingencia de la Secretaría Nacional de Gestión de Riesgos del Ecuador.  La herramienta es utilizada por pobladores en zona de riesgo de la ciudad de Latacunga, para entregar y recibir información que le ayude al usuario y autoridades de la zona a tomar decisiones de evacuación en caso de una posible erupción del volcán Cotopaxi. </w:t>
      </w:r>
    </w:p>
    <w:p w:rsidR="00D043ED" w:rsidRPr="0072332B" w:rsidRDefault="00D043ED" w:rsidP="00D043ED">
      <w:pPr>
        <w:spacing w:line="240" w:lineRule="auto"/>
        <w:ind w:firstLine="708"/>
        <w:jc w:val="both"/>
        <w:rPr>
          <w:rFonts w:ascii="Arial" w:hAnsi="Arial" w:cs="Arial"/>
          <w:color w:val="000000" w:themeColor="text1"/>
        </w:rPr>
      </w:pPr>
      <w:r w:rsidRPr="0072332B">
        <w:rPr>
          <w:rFonts w:ascii="Arial" w:hAnsi="Arial" w:cs="Arial"/>
          <w:color w:val="000000" w:themeColor="text1"/>
        </w:rPr>
        <w:t>Evidentemente este trabajo requiere de la integración de actores de distintos sectores, su apoyo en cuanto a la vigilancia constante de posible erupción del volcán Cotopaxi, llevaría a una mejor ejecución de planes de evacuación, tal como lo aseveran</w:t>
      </w:r>
      <w:r w:rsidR="00912C9D" w:rsidRPr="0072332B">
        <w:rPr>
          <w:rFonts w:ascii="Arial" w:hAnsi="Arial" w:cs="Arial"/>
          <w:color w:val="000000" w:themeColor="text1"/>
        </w:rPr>
        <w:t xml:space="preserve"> </w:t>
      </w:r>
      <w:r w:rsidR="00514DA5" w:rsidRPr="0072332B">
        <w:rPr>
          <w:rFonts w:ascii="Arial" w:hAnsi="Arial" w:cs="Arial"/>
          <w:noProof/>
          <w:color w:val="000000" w:themeColor="text1"/>
          <w:lang w:val="es-ES"/>
        </w:rPr>
        <w:t>Stone</w:t>
      </w:r>
      <w:r w:rsidR="00514DA5" w:rsidRPr="0072332B">
        <w:rPr>
          <w:rFonts w:ascii="Arial" w:hAnsi="Arial" w:cs="Arial"/>
          <w:color w:val="000000" w:themeColor="text1"/>
        </w:rPr>
        <w:t xml:space="preserve">, </w:t>
      </w:r>
      <w:proofErr w:type="spellStart"/>
      <w:r w:rsidR="00514DA5" w:rsidRPr="0072332B">
        <w:rPr>
          <w:rFonts w:ascii="Arial" w:hAnsi="Arial" w:cs="Arial"/>
          <w:color w:val="000000" w:themeColor="text1"/>
        </w:rPr>
        <w:t>Barclay</w:t>
      </w:r>
      <w:proofErr w:type="spellEnd"/>
      <w:r w:rsidR="00514DA5" w:rsidRPr="0072332B">
        <w:rPr>
          <w:rFonts w:ascii="Arial" w:hAnsi="Arial" w:cs="Arial"/>
          <w:color w:val="000000" w:themeColor="text1"/>
        </w:rPr>
        <w:t xml:space="preserve">, Simmons, Cole, </w:t>
      </w:r>
      <w:proofErr w:type="spellStart"/>
      <w:r w:rsidR="00514DA5" w:rsidRPr="0072332B">
        <w:rPr>
          <w:rFonts w:ascii="Arial" w:hAnsi="Arial" w:cs="Arial"/>
          <w:color w:val="000000" w:themeColor="text1"/>
        </w:rPr>
        <w:t>Loughlin</w:t>
      </w:r>
      <w:proofErr w:type="spellEnd"/>
      <w:r w:rsidR="00514DA5" w:rsidRPr="0072332B">
        <w:rPr>
          <w:rFonts w:ascii="Arial" w:hAnsi="Arial" w:cs="Arial"/>
          <w:color w:val="000000" w:themeColor="text1"/>
        </w:rPr>
        <w:t xml:space="preserve">, Ramón, &amp; </w:t>
      </w:r>
      <w:proofErr w:type="spellStart"/>
      <w:r w:rsidR="00514DA5" w:rsidRPr="0072332B">
        <w:rPr>
          <w:rFonts w:ascii="Arial" w:hAnsi="Arial" w:cs="Arial"/>
          <w:color w:val="000000" w:themeColor="text1"/>
        </w:rPr>
        <w:t>Mothes</w:t>
      </w:r>
      <w:proofErr w:type="spellEnd"/>
      <w:r w:rsidR="00514DA5" w:rsidRPr="0072332B">
        <w:rPr>
          <w:rFonts w:ascii="Arial" w:hAnsi="Arial" w:cs="Arial"/>
          <w:noProof/>
          <w:color w:val="000000" w:themeColor="text1"/>
          <w:lang w:val="es-ES"/>
        </w:rPr>
        <w:t>, (2014)</w:t>
      </w:r>
      <w:r w:rsidR="00912C9D" w:rsidRPr="0072332B">
        <w:rPr>
          <w:rFonts w:ascii="Arial" w:hAnsi="Arial" w:cs="Arial"/>
          <w:color w:val="000000" w:themeColor="text1"/>
        </w:rPr>
        <w:t xml:space="preserve"> </w:t>
      </w:r>
      <w:r w:rsidRPr="0072332B">
        <w:rPr>
          <w:rFonts w:ascii="Arial" w:hAnsi="Arial" w:cs="Arial"/>
          <w:color w:val="000000" w:themeColor="text1"/>
        </w:rPr>
        <w:t>con su trabajo “La reducción del riesgo a través de la vigilancia basada en la comunidad: la vigías de Tungurahua, Ecuador”, donde establecen una red de actores claves para monitorear el volcán Tungurahua. El sistema propuesto constituiría un complemento excelente para la red establecida por los autores.</w:t>
      </w:r>
    </w:p>
    <w:p w:rsidR="00064CDD" w:rsidRPr="0072332B" w:rsidRDefault="00064CDD" w:rsidP="001F7D7D">
      <w:pPr>
        <w:spacing w:line="240" w:lineRule="auto"/>
        <w:ind w:firstLine="708"/>
        <w:jc w:val="both"/>
        <w:rPr>
          <w:rFonts w:ascii="Arial" w:hAnsi="Arial" w:cs="Arial"/>
        </w:rPr>
      </w:pPr>
      <w:r w:rsidRPr="0072332B">
        <w:rPr>
          <w:rFonts w:ascii="Arial" w:hAnsi="Arial" w:cs="Arial"/>
        </w:rPr>
        <w:t xml:space="preserve">Está basada en elementos de información geográfica que </w:t>
      </w:r>
      <w:r w:rsidR="00D40652" w:rsidRPr="0072332B">
        <w:rPr>
          <w:rFonts w:ascii="Arial" w:hAnsi="Arial" w:cs="Arial"/>
        </w:rPr>
        <w:t>conjuntamente</w:t>
      </w:r>
      <w:r w:rsidRPr="0072332B">
        <w:rPr>
          <w:rFonts w:ascii="Arial" w:hAnsi="Arial" w:cs="Arial"/>
        </w:rPr>
        <w:t xml:space="preserve"> con </w:t>
      </w:r>
      <w:r w:rsidR="007E04DF" w:rsidRPr="0072332B">
        <w:rPr>
          <w:rFonts w:ascii="Arial" w:hAnsi="Arial" w:cs="Arial"/>
        </w:rPr>
        <w:t>elementos técnicos</w:t>
      </w:r>
      <w:r w:rsidRPr="0072332B">
        <w:rPr>
          <w:rFonts w:ascii="Arial" w:hAnsi="Arial" w:cs="Arial"/>
        </w:rPr>
        <w:t xml:space="preserve"> permite identificar y determinar posiciones </w:t>
      </w:r>
      <w:r w:rsidR="002202F6" w:rsidRPr="0072332B">
        <w:rPr>
          <w:rFonts w:ascii="Arial" w:hAnsi="Arial" w:cs="Arial"/>
        </w:rPr>
        <w:t>(v</w:t>
      </w:r>
      <w:r w:rsidR="00C51BA2">
        <w:rPr>
          <w:rFonts w:ascii="Arial" w:hAnsi="Arial" w:cs="Arial"/>
        </w:rPr>
        <w:t>er f</w:t>
      </w:r>
      <w:r w:rsidRPr="0072332B">
        <w:rPr>
          <w:rFonts w:ascii="Arial" w:hAnsi="Arial" w:cs="Arial"/>
        </w:rPr>
        <w:t xml:space="preserve">igura </w:t>
      </w:r>
      <w:r w:rsidR="007F10F3" w:rsidRPr="0072332B">
        <w:rPr>
          <w:rFonts w:ascii="Arial" w:hAnsi="Arial" w:cs="Arial"/>
        </w:rPr>
        <w:t>6</w:t>
      </w:r>
      <w:r w:rsidRPr="0072332B">
        <w:rPr>
          <w:rFonts w:ascii="Arial" w:hAnsi="Arial" w:cs="Arial"/>
        </w:rPr>
        <w:t xml:space="preserve">), zonas </w:t>
      </w:r>
      <w:r w:rsidR="00C51BA2">
        <w:rPr>
          <w:rFonts w:ascii="Arial" w:hAnsi="Arial" w:cs="Arial"/>
        </w:rPr>
        <w:t>(ver f</w:t>
      </w:r>
      <w:r w:rsidRPr="0072332B">
        <w:rPr>
          <w:rFonts w:ascii="Arial" w:hAnsi="Arial" w:cs="Arial"/>
        </w:rPr>
        <w:t xml:space="preserve">igura </w:t>
      </w:r>
      <w:r w:rsidR="00BB05B5" w:rsidRPr="0072332B">
        <w:rPr>
          <w:rFonts w:ascii="Arial" w:hAnsi="Arial" w:cs="Arial"/>
        </w:rPr>
        <w:t>5</w:t>
      </w:r>
      <w:r w:rsidRPr="0072332B">
        <w:rPr>
          <w:rFonts w:ascii="Arial" w:hAnsi="Arial" w:cs="Arial"/>
        </w:rPr>
        <w:t xml:space="preserve">), distancias y recorridos </w:t>
      </w:r>
      <w:r w:rsidR="00C51BA2">
        <w:rPr>
          <w:rFonts w:ascii="Arial" w:hAnsi="Arial" w:cs="Arial"/>
        </w:rPr>
        <w:t>geográficos (ver f</w:t>
      </w:r>
      <w:r w:rsidRPr="0072332B">
        <w:rPr>
          <w:rFonts w:ascii="Arial" w:hAnsi="Arial" w:cs="Arial"/>
        </w:rPr>
        <w:t xml:space="preserve">igura </w:t>
      </w:r>
      <w:r w:rsidR="00BB05B5" w:rsidRPr="0072332B">
        <w:rPr>
          <w:rFonts w:ascii="Arial" w:hAnsi="Arial" w:cs="Arial"/>
        </w:rPr>
        <w:t>8</w:t>
      </w:r>
      <w:r w:rsidRPr="0072332B">
        <w:rPr>
          <w:rFonts w:ascii="Arial" w:hAnsi="Arial" w:cs="Arial"/>
        </w:rPr>
        <w:t>), de pobladores en zonas de riesgo, albergues y rutas de evacuación.</w:t>
      </w:r>
    </w:p>
    <w:p w:rsidR="00D043ED" w:rsidRPr="0072332B" w:rsidRDefault="00D043ED" w:rsidP="00D043ED">
      <w:pPr>
        <w:spacing w:line="240" w:lineRule="auto"/>
        <w:ind w:firstLine="708"/>
        <w:jc w:val="both"/>
        <w:rPr>
          <w:rFonts w:ascii="Arial" w:hAnsi="Arial" w:cs="Arial"/>
        </w:rPr>
      </w:pPr>
      <w:r w:rsidRPr="0072332B">
        <w:rPr>
          <w:rFonts w:ascii="Arial" w:hAnsi="Arial" w:cs="Arial"/>
        </w:rPr>
        <w:t>Ecuador mantiene un plan de divulgación de peligros volcánicos a distintos niveles, y se han publicado temas volcánicos en revistas nacionales y extranjeras, con la intención de concienciar a las autoridades y a la población.</w:t>
      </w:r>
    </w:p>
    <w:p w:rsidR="00D043ED" w:rsidRPr="0072332B" w:rsidRDefault="00D043ED" w:rsidP="00D043ED">
      <w:pPr>
        <w:spacing w:line="240" w:lineRule="auto"/>
        <w:ind w:firstLine="708"/>
        <w:jc w:val="both"/>
        <w:rPr>
          <w:rFonts w:ascii="Arial" w:hAnsi="Arial" w:cs="Arial"/>
          <w:color w:val="FF0000"/>
        </w:rPr>
      </w:pPr>
      <w:r w:rsidRPr="0072332B">
        <w:rPr>
          <w:rFonts w:ascii="Arial" w:hAnsi="Arial" w:cs="Arial"/>
          <w:color w:val="000000" w:themeColor="text1"/>
        </w:rPr>
        <w:t>La Secretaría Técnica de Gestión de Riesgos ha realizado campañas puntuales sobre riesgo volcánico y dispone de láminas, trípticos y folletos explicativos sobre las amenazas de un volcán, como protegerse de la ceniza, etc. según exponen</w:t>
      </w:r>
      <w:r w:rsidR="00912C9D" w:rsidRPr="0072332B">
        <w:rPr>
          <w:rFonts w:ascii="Arial" w:hAnsi="Arial" w:cs="Arial"/>
          <w:color w:val="000000" w:themeColor="text1"/>
        </w:rPr>
        <w:t xml:space="preserve"> </w:t>
      </w:r>
      <w:sdt>
        <w:sdtPr>
          <w:rPr>
            <w:rFonts w:ascii="Arial" w:hAnsi="Arial" w:cs="Arial"/>
            <w:color w:val="000000" w:themeColor="text1"/>
          </w:rPr>
          <w:id w:val="573016032"/>
          <w:citation/>
        </w:sdtPr>
        <w:sdtContent>
          <w:r w:rsidR="00912C9D" w:rsidRPr="0072332B">
            <w:rPr>
              <w:rFonts w:ascii="Arial" w:hAnsi="Arial" w:cs="Arial"/>
              <w:color w:val="000000" w:themeColor="text1"/>
            </w:rPr>
            <w:fldChar w:fldCharType="begin"/>
          </w:r>
          <w:r w:rsidR="00B76C27">
            <w:rPr>
              <w:rFonts w:ascii="Arial" w:hAnsi="Arial" w:cs="Arial"/>
              <w:color w:val="000000" w:themeColor="text1"/>
              <w:lang w:val="es-ES"/>
            </w:rPr>
            <w:instrText xml:space="preserve">CITATION Coro15 \l 3082 </w:instrText>
          </w:r>
          <w:r w:rsidR="00912C9D" w:rsidRPr="0072332B">
            <w:rPr>
              <w:rFonts w:ascii="Arial" w:hAnsi="Arial" w:cs="Arial"/>
              <w:color w:val="000000" w:themeColor="text1"/>
            </w:rPr>
            <w:fldChar w:fldCharType="separate"/>
          </w:r>
          <w:r w:rsidR="00B76C27" w:rsidRPr="00B76C27">
            <w:rPr>
              <w:rFonts w:ascii="Arial" w:hAnsi="Arial" w:cs="Arial"/>
              <w:noProof/>
              <w:color w:val="000000" w:themeColor="text1"/>
              <w:lang w:val="es-ES"/>
            </w:rPr>
            <w:t>(Corominas &amp; Martí, 2015)</w:t>
          </w:r>
          <w:r w:rsidR="00912C9D" w:rsidRPr="0072332B">
            <w:rPr>
              <w:rFonts w:ascii="Arial" w:hAnsi="Arial" w:cs="Arial"/>
              <w:color w:val="000000" w:themeColor="text1"/>
            </w:rPr>
            <w:fldChar w:fldCharType="end"/>
          </w:r>
        </w:sdtContent>
      </w:sdt>
      <w:r w:rsidRPr="0072332B">
        <w:rPr>
          <w:rFonts w:ascii="Arial" w:hAnsi="Arial" w:cs="Arial"/>
          <w:color w:val="000000" w:themeColor="text1"/>
        </w:rPr>
        <w:t xml:space="preserve">, evidentemente, contar con sistemas que propicien la información necesaria que ayude a tomar decisiones es una necesidad de primer orden como parte de las estrategias a seguir, el resultado de la presente investigación forma parte de este proceso, como se ha mostrado es un sistema web que servirá para </w:t>
      </w:r>
      <w:r w:rsidRPr="0072332B">
        <w:rPr>
          <w:rFonts w:ascii="Arial" w:hAnsi="Arial" w:cs="Arial"/>
        </w:rPr>
        <w:t xml:space="preserve">entregar información geográfica de </w:t>
      </w:r>
      <w:r w:rsidRPr="0072332B">
        <w:rPr>
          <w:rFonts w:ascii="Arial" w:hAnsi="Arial" w:cs="Arial"/>
          <w:color w:val="000000" w:themeColor="text1"/>
        </w:rPr>
        <w:t>las zonas de riesgo</w:t>
      </w:r>
      <w:r w:rsidRPr="0072332B">
        <w:rPr>
          <w:rFonts w:ascii="Arial" w:hAnsi="Arial" w:cs="Arial"/>
        </w:rPr>
        <w:t>, albergues asignados para el cantón Latacunga, ubicación de personas con discapacidad; la información geográfica de la ubicación domiciliaria del usuario para determinar su mejor ruta de evacuación al albergue más cercano, ante una posible erupción volcánica</w:t>
      </w:r>
      <w:r w:rsidRPr="0072332B">
        <w:rPr>
          <w:rFonts w:ascii="Arial" w:hAnsi="Arial" w:cs="Arial"/>
          <w:color w:val="FF0000"/>
        </w:rPr>
        <w:t>.</w:t>
      </w:r>
    </w:p>
    <w:p w:rsidR="006760B6" w:rsidRPr="0072332B" w:rsidRDefault="00064CDD" w:rsidP="001F7D7D">
      <w:pPr>
        <w:spacing w:line="240" w:lineRule="auto"/>
        <w:ind w:firstLine="708"/>
        <w:jc w:val="both"/>
        <w:rPr>
          <w:rFonts w:ascii="Arial" w:hAnsi="Arial" w:cs="Arial"/>
        </w:rPr>
      </w:pPr>
      <w:r w:rsidRPr="0072332B">
        <w:rPr>
          <w:rFonts w:ascii="Arial" w:hAnsi="Arial" w:cs="Arial"/>
        </w:rPr>
        <w:lastRenderedPageBreak/>
        <w:t xml:space="preserve">La presentación de información vinculante al plan de contingencia </w:t>
      </w:r>
      <w:r w:rsidR="00BB05B5" w:rsidRPr="0072332B">
        <w:rPr>
          <w:rFonts w:ascii="Arial" w:hAnsi="Arial" w:cs="Arial"/>
        </w:rPr>
        <w:t>(ver T</w:t>
      </w:r>
      <w:r w:rsidRPr="0072332B">
        <w:rPr>
          <w:rFonts w:ascii="Arial" w:hAnsi="Arial" w:cs="Arial"/>
        </w:rPr>
        <w:t>abla</w:t>
      </w:r>
      <w:r w:rsidR="00BB05B5" w:rsidRPr="0072332B">
        <w:rPr>
          <w:rFonts w:ascii="Arial" w:hAnsi="Arial" w:cs="Arial"/>
        </w:rPr>
        <w:t xml:space="preserve"> 3)</w:t>
      </w:r>
      <w:r w:rsidRPr="0072332B">
        <w:rPr>
          <w:rFonts w:ascii="Arial" w:hAnsi="Arial" w:cs="Arial"/>
        </w:rPr>
        <w:t xml:space="preserve"> de la ciudad de Latacunga a modo de cartografía ha implicado un proceso de administración de elementos de información geográfica, cuya automatización ha sido una tarea compleja. </w:t>
      </w:r>
    </w:p>
    <w:p w:rsidR="00064CDD" w:rsidRPr="0072332B" w:rsidRDefault="00064CDD" w:rsidP="001F7D7D">
      <w:pPr>
        <w:spacing w:line="240" w:lineRule="auto"/>
        <w:ind w:firstLine="708"/>
        <w:jc w:val="both"/>
        <w:rPr>
          <w:rFonts w:ascii="Arial" w:hAnsi="Arial" w:cs="Arial"/>
        </w:rPr>
      </w:pPr>
      <w:r w:rsidRPr="0072332B">
        <w:rPr>
          <w:rFonts w:ascii="Arial" w:hAnsi="Arial" w:cs="Arial"/>
        </w:rPr>
        <w:t xml:space="preserve">Sin embargo hay que destacar que el uso de las </w:t>
      </w:r>
      <w:r w:rsidR="00D40652" w:rsidRPr="0072332B">
        <w:rPr>
          <w:rFonts w:ascii="Arial" w:hAnsi="Arial" w:cs="Arial"/>
        </w:rPr>
        <w:t xml:space="preserve">Tecnologías de la Información y </w:t>
      </w:r>
      <w:proofErr w:type="spellStart"/>
      <w:r w:rsidR="00D40652" w:rsidRPr="0072332B">
        <w:rPr>
          <w:rFonts w:ascii="Arial" w:hAnsi="Arial" w:cs="Arial"/>
        </w:rPr>
        <w:t>GoogleMaps</w:t>
      </w:r>
      <w:proofErr w:type="spellEnd"/>
      <w:r w:rsidR="00D40652" w:rsidRPr="0072332B">
        <w:rPr>
          <w:rFonts w:ascii="Arial" w:hAnsi="Arial" w:cs="Arial"/>
        </w:rPr>
        <w:t xml:space="preserve"> nos ha</w:t>
      </w:r>
      <w:r w:rsidRPr="0072332B">
        <w:rPr>
          <w:rFonts w:ascii="Arial" w:hAnsi="Arial" w:cs="Arial"/>
        </w:rPr>
        <w:t xml:space="preserve"> permitido, fusionar ubicaciones geográficas y nuevas capas de cartografía. De esta manera se presenta de una forma más iterativa con el usuario, información necesaria para contingencia familiar en el caso de una posible erupción volcánica.</w:t>
      </w:r>
    </w:p>
    <w:p w:rsidR="00064CDD" w:rsidRPr="00C27D10" w:rsidRDefault="00064CDD" w:rsidP="001F7D7D">
      <w:pPr>
        <w:spacing w:line="240" w:lineRule="auto"/>
        <w:ind w:firstLine="284"/>
        <w:jc w:val="both"/>
        <w:rPr>
          <w:rFonts w:ascii="Arial" w:hAnsi="Arial" w:cs="Arial"/>
          <w:color w:val="0E0E0E"/>
          <w:sz w:val="24"/>
          <w:szCs w:val="24"/>
        </w:rPr>
      </w:pPr>
    </w:p>
    <w:p w:rsidR="00EF3E3C" w:rsidRPr="00C27D10" w:rsidRDefault="00CE33A7" w:rsidP="001F7D7D">
      <w:pPr>
        <w:pStyle w:val="Ttulo1"/>
        <w:rPr>
          <w:rFonts w:ascii="Arial" w:hAnsi="Arial" w:cs="Arial"/>
          <w:b/>
        </w:rPr>
      </w:pPr>
      <w:r w:rsidRPr="00C27D10">
        <w:rPr>
          <w:rFonts w:ascii="Arial" w:hAnsi="Arial" w:cs="Arial"/>
          <w:b/>
        </w:rPr>
        <w:t>Lista de r</w:t>
      </w:r>
      <w:r w:rsidR="00EF3E3C" w:rsidRPr="00C27D10">
        <w:rPr>
          <w:rFonts w:ascii="Arial" w:hAnsi="Arial" w:cs="Arial"/>
          <w:b/>
        </w:rPr>
        <w:t>eferencias</w:t>
      </w:r>
    </w:p>
    <w:p w:rsidR="00806D8C" w:rsidRPr="00C27D10" w:rsidRDefault="00806D8C" w:rsidP="001F7D7D">
      <w:pPr>
        <w:pStyle w:val="Bibliografa"/>
        <w:spacing w:line="240" w:lineRule="auto"/>
        <w:ind w:left="720" w:hanging="720"/>
        <w:rPr>
          <w:rFonts w:ascii="Arial" w:hAnsi="Arial" w:cs="Arial"/>
          <w:sz w:val="24"/>
          <w:szCs w:val="24"/>
        </w:rPr>
      </w:pPr>
    </w:p>
    <w:p w:rsidR="00B76C27" w:rsidRDefault="003B0E49" w:rsidP="00B76C27">
      <w:pPr>
        <w:pStyle w:val="Bibliografa"/>
        <w:ind w:left="720" w:hanging="720"/>
        <w:rPr>
          <w:noProof/>
          <w:sz w:val="24"/>
          <w:szCs w:val="24"/>
          <w:lang w:val="es-ES"/>
        </w:rPr>
      </w:pPr>
      <w:r w:rsidRPr="00C27D10">
        <w:rPr>
          <w:rFonts w:ascii="Arial" w:hAnsi="Arial" w:cs="Arial"/>
          <w:sz w:val="24"/>
          <w:szCs w:val="24"/>
        </w:rPr>
        <w:fldChar w:fldCharType="begin"/>
      </w:r>
      <w:r w:rsidRPr="00C27D10">
        <w:rPr>
          <w:rFonts w:ascii="Arial" w:hAnsi="Arial" w:cs="Arial"/>
          <w:sz w:val="24"/>
          <w:szCs w:val="24"/>
          <w:lang w:val="es-ES"/>
        </w:rPr>
        <w:instrText xml:space="preserve"> BIBLIOGRAPHY  \l 3082 </w:instrText>
      </w:r>
      <w:r w:rsidRPr="00C27D10">
        <w:rPr>
          <w:rFonts w:ascii="Arial" w:hAnsi="Arial" w:cs="Arial"/>
          <w:sz w:val="24"/>
          <w:szCs w:val="24"/>
        </w:rPr>
        <w:fldChar w:fldCharType="separate"/>
      </w:r>
      <w:r w:rsidR="00B76C27">
        <w:rPr>
          <w:noProof/>
          <w:lang w:val="es-ES"/>
        </w:rPr>
        <w:t xml:space="preserve">Aguilera, E., &amp; Toulkeridis, T. (2005). </w:t>
      </w:r>
      <w:r w:rsidR="00B76C27">
        <w:rPr>
          <w:i/>
          <w:iCs/>
          <w:noProof/>
          <w:lang w:val="es-ES"/>
        </w:rPr>
        <w:t>Proyecto de prevención de los riesgos asociados con la erupción del volcán Cotopaxi.</w:t>
      </w:r>
      <w:r w:rsidR="00B76C27">
        <w:rPr>
          <w:noProof/>
          <w:lang w:val="es-ES"/>
        </w:rPr>
        <w:t xml:space="preserve"> Quito, Ecuador: Sotavento.</w:t>
      </w:r>
    </w:p>
    <w:p w:rsidR="00B76C27" w:rsidRDefault="00B76C27" w:rsidP="00B76C27">
      <w:pPr>
        <w:pStyle w:val="Bibliografa"/>
        <w:ind w:left="720" w:hanging="720"/>
        <w:rPr>
          <w:noProof/>
          <w:lang w:val="es-ES"/>
        </w:rPr>
      </w:pPr>
      <w:r>
        <w:rPr>
          <w:noProof/>
          <w:lang w:val="es-ES"/>
        </w:rPr>
        <w:t xml:space="preserve">Andrade, D., Hall, M., Mothes, P., Troncoso, L., Eissen, J., Samaniego, P., . . . Yepes, H. (2005). </w:t>
      </w:r>
      <w:r>
        <w:rPr>
          <w:i/>
          <w:iCs/>
          <w:noProof/>
          <w:lang w:val="es-ES"/>
        </w:rPr>
        <w:t>Los peligros volcánicos asociados con el Cotopaxi.</w:t>
      </w:r>
      <w:r>
        <w:rPr>
          <w:noProof/>
          <w:lang w:val="es-ES"/>
        </w:rPr>
        <w:t xml:space="preserve"> Quito: Corporación Editora Nacional.</w:t>
      </w:r>
    </w:p>
    <w:p w:rsidR="00B76C27" w:rsidRDefault="00B76C27" w:rsidP="00B76C27">
      <w:pPr>
        <w:pStyle w:val="Bibliografa"/>
        <w:ind w:left="720" w:hanging="720"/>
        <w:rPr>
          <w:noProof/>
          <w:lang w:val="es-ES"/>
        </w:rPr>
      </w:pPr>
      <w:r>
        <w:rPr>
          <w:noProof/>
          <w:lang w:val="es-ES"/>
        </w:rPr>
        <w:t xml:space="preserve">Barberi, F., Coltelli, M., Frullani, A., Rosi, M., &amp; Almeida, E. (1995). "Cronología y características de dispersión de las últimas erupciones tephra del volcán Cotopaxi". </w:t>
      </w:r>
      <w:r>
        <w:rPr>
          <w:i/>
          <w:iCs/>
          <w:noProof/>
          <w:lang w:val="es-ES"/>
        </w:rPr>
        <w:t>Volcanology and Geothermal Research</w:t>
      </w:r>
      <w:r>
        <w:rPr>
          <w:noProof/>
          <w:lang w:val="es-ES"/>
        </w:rPr>
        <w:t>, 217-239.</w:t>
      </w:r>
    </w:p>
    <w:p w:rsidR="00B76C27" w:rsidRDefault="00B76C27" w:rsidP="00B76C27">
      <w:pPr>
        <w:pStyle w:val="Bibliografa"/>
        <w:ind w:left="720" w:hanging="720"/>
        <w:rPr>
          <w:noProof/>
          <w:lang w:val="es-ES"/>
        </w:rPr>
      </w:pPr>
      <w:r>
        <w:rPr>
          <w:noProof/>
          <w:lang w:val="es-ES"/>
        </w:rPr>
        <w:t xml:space="preserve">Chamorro, D., Maisanche, F., &amp; Puente, D. (14 de Agosto de 2015). "El Instituto Geofísico reportó dos explosiones en el volcán Cotopaxi". </w:t>
      </w:r>
      <w:r>
        <w:rPr>
          <w:i/>
          <w:iCs/>
          <w:noProof/>
          <w:lang w:val="es-ES"/>
        </w:rPr>
        <w:t>El Comercio</w:t>
      </w:r>
      <w:r>
        <w:rPr>
          <w:noProof/>
          <w:lang w:val="es-ES"/>
        </w:rPr>
        <w:t>.</w:t>
      </w:r>
    </w:p>
    <w:p w:rsidR="00B76C27" w:rsidRDefault="00B76C27" w:rsidP="00B76C27">
      <w:pPr>
        <w:pStyle w:val="Bibliografa"/>
        <w:ind w:left="720" w:hanging="720"/>
        <w:rPr>
          <w:noProof/>
          <w:lang w:val="es-ES"/>
        </w:rPr>
      </w:pPr>
      <w:r>
        <w:rPr>
          <w:noProof/>
          <w:lang w:val="es-ES"/>
        </w:rPr>
        <w:t xml:space="preserve">Cornejo, M. (2015). </w:t>
      </w:r>
      <w:r>
        <w:rPr>
          <w:i/>
          <w:iCs/>
          <w:noProof/>
          <w:lang w:val="es-ES"/>
        </w:rPr>
        <w:t>Resolución Nª SGR-042-2015.</w:t>
      </w:r>
      <w:r>
        <w:rPr>
          <w:noProof/>
          <w:lang w:val="es-ES"/>
        </w:rPr>
        <w:t xml:space="preserve"> Quito, Ecuador: Secretaría de Gestión de Riesgos del Ecuador.</w:t>
      </w:r>
    </w:p>
    <w:p w:rsidR="00B76C27" w:rsidRDefault="00B76C27" w:rsidP="00B76C27">
      <w:pPr>
        <w:pStyle w:val="Bibliografa"/>
        <w:ind w:left="720" w:hanging="720"/>
        <w:rPr>
          <w:noProof/>
          <w:lang w:val="es-ES"/>
        </w:rPr>
      </w:pPr>
      <w:r>
        <w:rPr>
          <w:noProof/>
          <w:lang w:val="es-ES"/>
        </w:rPr>
        <w:t xml:space="preserve">Corominas, O., &amp; Martí, J. (2015). "Estudio comparativo de los planes de actuacion frente el riesgo volcánico (Costa Rica, El Salvador, Ecuador, España, México, Nicaragua y Chile)". </w:t>
      </w:r>
      <w:r>
        <w:rPr>
          <w:i/>
          <w:iCs/>
          <w:noProof/>
          <w:lang w:val="es-ES"/>
        </w:rPr>
        <w:t>Revista Geológica de América Central</w:t>
      </w:r>
      <w:r>
        <w:rPr>
          <w:noProof/>
          <w:lang w:val="es-ES"/>
        </w:rPr>
        <w:t>, 52.</w:t>
      </w:r>
    </w:p>
    <w:p w:rsidR="00B76C27" w:rsidRDefault="00B76C27" w:rsidP="00B76C27">
      <w:pPr>
        <w:pStyle w:val="Bibliografa"/>
        <w:ind w:left="720" w:hanging="720"/>
        <w:rPr>
          <w:noProof/>
          <w:lang w:val="es-ES"/>
        </w:rPr>
      </w:pPr>
      <w:r>
        <w:rPr>
          <w:noProof/>
          <w:lang w:val="es-ES"/>
        </w:rPr>
        <w:t xml:space="preserve">Del Bosque, I., Fernández, C., Martín-Forero, L., &amp; Peréz, E. (2012). </w:t>
      </w:r>
      <w:r>
        <w:rPr>
          <w:i/>
          <w:iCs/>
          <w:noProof/>
          <w:lang w:val="es-ES"/>
        </w:rPr>
        <w:t>Los sistemas de información geográfica y la investigación en ciencias humanas y sociales: Confederación Española de Centros de Estudios Locales.</w:t>
      </w:r>
      <w:r>
        <w:rPr>
          <w:noProof/>
          <w:lang w:val="es-ES"/>
        </w:rPr>
        <w:t xml:space="preserve"> Madrid: Confederación Española de Centros de Estudios Locales.</w:t>
      </w:r>
    </w:p>
    <w:p w:rsidR="00B76C27" w:rsidRDefault="00B76C27" w:rsidP="00B76C27">
      <w:pPr>
        <w:pStyle w:val="Bibliografa"/>
        <w:ind w:left="720" w:hanging="720"/>
        <w:rPr>
          <w:noProof/>
          <w:lang w:val="es-ES"/>
        </w:rPr>
      </w:pPr>
      <w:r>
        <w:rPr>
          <w:noProof/>
          <w:lang w:val="es-ES"/>
        </w:rPr>
        <w:t xml:space="preserve">Doocy, S., Daniels, A., Dooling, S., &amp; Gorokhovich, Y. (2013). </w:t>
      </w:r>
      <w:r w:rsidRPr="00B76C27">
        <w:rPr>
          <w:noProof/>
          <w:lang w:val="en-US"/>
        </w:rPr>
        <w:t xml:space="preserve">"The human impact of volcanoes: a historical review of events 1900-2009 and systematic literature review". </w:t>
      </w:r>
      <w:r>
        <w:rPr>
          <w:i/>
          <w:iCs/>
          <w:noProof/>
          <w:lang w:val="es-ES"/>
        </w:rPr>
        <w:t>PLOS currents</w:t>
      </w:r>
      <w:r>
        <w:rPr>
          <w:noProof/>
          <w:lang w:val="es-ES"/>
        </w:rPr>
        <w:t>, 5.</w:t>
      </w:r>
    </w:p>
    <w:p w:rsidR="00B76C27" w:rsidRDefault="00B76C27" w:rsidP="00B76C27">
      <w:pPr>
        <w:pStyle w:val="Bibliografa"/>
        <w:ind w:left="720" w:hanging="720"/>
        <w:rPr>
          <w:noProof/>
          <w:lang w:val="es-ES"/>
        </w:rPr>
      </w:pPr>
      <w:r>
        <w:rPr>
          <w:noProof/>
          <w:lang w:val="es-ES"/>
        </w:rPr>
        <w:t xml:space="preserve">Elberg, M., González, L., Hidrobo, F., &amp; Aguilar, J. (2012). "Análisis numérico del levantamiento de los Andes en Sudamérica con base a energía de deformación". </w:t>
      </w:r>
      <w:r>
        <w:rPr>
          <w:i/>
          <w:iCs/>
          <w:noProof/>
          <w:lang w:val="es-ES"/>
        </w:rPr>
        <w:t>Revista Ciencia e Ingeniería</w:t>
      </w:r>
      <w:r>
        <w:rPr>
          <w:noProof/>
          <w:lang w:val="es-ES"/>
        </w:rPr>
        <w:t>, 43-52.</w:t>
      </w:r>
    </w:p>
    <w:p w:rsidR="00B76C27" w:rsidRDefault="00B76C27" w:rsidP="00B76C27">
      <w:pPr>
        <w:pStyle w:val="Bibliografa"/>
        <w:ind w:left="720" w:hanging="720"/>
        <w:rPr>
          <w:noProof/>
          <w:lang w:val="es-ES"/>
        </w:rPr>
      </w:pPr>
      <w:r>
        <w:rPr>
          <w:noProof/>
          <w:lang w:val="es-ES"/>
        </w:rPr>
        <w:t xml:space="preserve">González-Ferran, O., Munizaga, F., &amp; Moreno, H. (2015). </w:t>
      </w:r>
      <w:r>
        <w:rPr>
          <w:i/>
          <w:iCs/>
          <w:noProof/>
          <w:lang w:val="es-ES"/>
        </w:rPr>
        <w:t>Síntesis de la evolución volcánica de isla decepción y la erupción de 1970.</w:t>
      </w:r>
      <w:r>
        <w:rPr>
          <w:noProof/>
          <w:lang w:val="es-ES"/>
        </w:rPr>
        <w:t xml:space="preserve"> </w:t>
      </w:r>
    </w:p>
    <w:p w:rsidR="00B76C27" w:rsidRDefault="00B76C27" w:rsidP="00B76C27">
      <w:pPr>
        <w:pStyle w:val="Bibliografa"/>
        <w:ind w:left="720" w:hanging="720"/>
        <w:rPr>
          <w:noProof/>
          <w:lang w:val="es-ES"/>
        </w:rPr>
      </w:pPr>
      <w:r>
        <w:rPr>
          <w:noProof/>
          <w:lang w:val="es-ES"/>
        </w:rPr>
        <w:lastRenderedPageBreak/>
        <w:t xml:space="preserve">Jara, M. (15 de Agosto de 2015). "Evacúan de forma preventiva Lasso, Mulaló y parte de Latacunga por la actividad del volcán Cotopaxi". </w:t>
      </w:r>
      <w:r>
        <w:rPr>
          <w:i/>
          <w:iCs/>
          <w:noProof/>
          <w:lang w:val="es-ES"/>
        </w:rPr>
        <w:t>El Comercio</w:t>
      </w:r>
      <w:r>
        <w:rPr>
          <w:noProof/>
          <w:lang w:val="es-ES"/>
        </w:rPr>
        <w:t>.</w:t>
      </w:r>
    </w:p>
    <w:p w:rsidR="00B76C27" w:rsidRDefault="00B76C27" w:rsidP="00B76C27">
      <w:pPr>
        <w:pStyle w:val="Bibliografa"/>
        <w:ind w:left="720" w:hanging="720"/>
        <w:rPr>
          <w:noProof/>
          <w:lang w:val="es-ES"/>
        </w:rPr>
      </w:pPr>
      <w:r>
        <w:rPr>
          <w:noProof/>
          <w:lang w:val="es-ES"/>
        </w:rPr>
        <w:t xml:space="preserve">Maisanche, F. (16 de Agosto de 2015). "La normalidad retorno a Latacunga después de la evacuación temporal". </w:t>
      </w:r>
      <w:r>
        <w:rPr>
          <w:i/>
          <w:iCs/>
          <w:noProof/>
          <w:lang w:val="es-ES"/>
        </w:rPr>
        <w:t>El Comercio</w:t>
      </w:r>
      <w:r>
        <w:rPr>
          <w:noProof/>
          <w:lang w:val="es-ES"/>
        </w:rPr>
        <w:t>.</w:t>
      </w:r>
    </w:p>
    <w:p w:rsidR="00B76C27" w:rsidRDefault="00B76C27" w:rsidP="00B76C27">
      <w:pPr>
        <w:pStyle w:val="Bibliografa"/>
        <w:ind w:left="720" w:hanging="720"/>
        <w:rPr>
          <w:noProof/>
          <w:lang w:val="es-ES"/>
        </w:rPr>
      </w:pPr>
      <w:r>
        <w:rPr>
          <w:noProof/>
          <w:lang w:val="es-ES"/>
        </w:rPr>
        <w:t xml:space="preserve">Maisanche, F. (18 de Noviembre de 2015). "Latacunga y Salcedo realizan un simulacro masivo por el volcán Cotopaxi". </w:t>
      </w:r>
      <w:r>
        <w:rPr>
          <w:i/>
          <w:iCs/>
          <w:noProof/>
          <w:lang w:val="es-ES"/>
        </w:rPr>
        <w:t>El Comercio</w:t>
      </w:r>
      <w:r>
        <w:rPr>
          <w:noProof/>
          <w:lang w:val="es-ES"/>
        </w:rPr>
        <w:t>.</w:t>
      </w:r>
    </w:p>
    <w:p w:rsidR="00B76C27" w:rsidRDefault="00B76C27" w:rsidP="00B76C27">
      <w:pPr>
        <w:pStyle w:val="Bibliografa"/>
        <w:ind w:left="720" w:hanging="720"/>
        <w:rPr>
          <w:noProof/>
          <w:lang w:val="es-ES"/>
        </w:rPr>
      </w:pPr>
      <w:r>
        <w:rPr>
          <w:noProof/>
          <w:lang w:val="es-ES"/>
        </w:rPr>
        <w:t>Mateos, P. (2013). "Geovisualización de la población: Nuevas tendencias en la web social".</w:t>
      </w:r>
    </w:p>
    <w:p w:rsidR="00B76C27" w:rsidRDefault="00B76C27" w:rsidP="00B76C27">
      <w:pPr>
        <w:pStyle w:val="Bibliografa"/>
        <w:ind w:left="720" w:hanging="720"/>
        <w:rPr>
          <w:noProof/>
          <w:lang w:val="es-ES"/>
        </w:rPr>
      </w:pPr>
      <w:r>
        <w:rPr>
          <w:noProof/>
          <w:lang w:val="es-ES"/>
        </w:rPr>
        <w:t xml:space="preserve">Melo, V., &amp; Luis, J. (2013). </w:t>
      </w:r>
      <w:r>
        <w:rPr>
          <w:i/>
          <w:iCs/>
          <w:noProof/>
          <w:lang w:val="es-ES"/>
        </w:rPr>
        <w:t>Diseño y Desarrollo de Aplicaciones Interactivas para el Middleware GINGA de Televisión Digital de la Norma ISDB-Tb para brindar Información de los Protocolos de Prevención a la Población en Lugares de Alto Riesgo de Erupciones Volcánicas, Sismos.</w:t>
      </w:r>
      <w:r>
        <w:rPr>
          <w:noProof/>
          <w:lang w:val="es-ES"/>
        </w:rPr>
        <w:t xml:space="preserve"> QUITO/EPN/2013.</w:t>
      </w:r>
    </w:p>
    <w:p w:rsidR="00B76C27" w:rsidRDefault="00B76C27" w:rsidP="00B76C27">
      <w:pPr>
        <w:pStyle w:val="Bibliografa"/>
        <w:ind w:left="720" w:hanging="720"/>
        <w:rPr>
          <w:noProof/>
          <w:lang w:val="es-ES"/>
        </w:rPr>
      </w:pPr>
      <w:r>
        <w:rPr>
          <w:noProof/>
          <w:lang w:val="es-ES"/>
        </w:rPr>
        <w:t>Moreno, H. (2015). "La erupción del volcán Mirador en abril-mayo de 1979, lago Ranco-Rininahue, Andes del sur".</w:t>
      </w:r>
    </w:p>
    <w:p w:rsidR="00B76C27" w:rsidRDefault="00B76C27" w:rsidP="00B76C27">
      <w:pPr>
        <w:pStyle w:val="Bibliografa"/>
        <w:ind w:left="720" w:hanging="720"/>
        <w:rPr>
          <w:noProof/>
          <w:lang w:val="es-ES"/>
        </w:rPr>
      </w:pPr>
      <w:r>
        <w:rPr>
          <w:noProof/>
          <w:lang w:val="es-ES"/>
        </w:rPr>
        <w:t>Ojeda Zújar, J., Díaz Cuevas, M., Prieto Campos, A., &amp; Álvarez Francoso, J. (2013). "Línea de costa y sistemas de información geográfica: modelo de datos Para la caracterización y cálculo de indicadores en la costa andaluza".</w:t>
      </w:r>
    </w:p>
    <w:p w:rsidR="00B76C27" w:rsidRDefault="00B76C27" w:rsidP="00B76C27">
      <w:pPr>
        <w:pStyle w:val="Bibliografa"/>
        <w:ind w:left="720" w:hanging="720"/>
        <w:rPr>
          <w:noProof/>
          <w:lang w:val="es-ES"/>
        </w:rPr>
      </w:pPr>
      <w:r>
        <w:rPr>
          <w:noProof/>
          <w:lang w:val="es-ES"/>
        </w:rPr>
        <w:t xml:space="preserve">Olaya, V. (2014). </w:t>
      </w:r>
      <w:r>
        <w:rPr>
          <w:i/>
          <w:iCs/>
          <w:noProof/>
          <w:lang w:val="es-ES"/>
        </w:rPr>
        <w:t>Sistemas de Información Geográfica Tomo I.</w:t>
      </w:r>
      <w:r>
        <w:rPr>
          <w:noProof/>
          <w:lang w:val="es-ES"/>
        </w:rPr>
        <w:t xml:space="preserve"> España: Creative Commons.</w:t>
      </w:r>
    </w:p>
    <w:p w:rsidR="00B76C27" w:rsidRDefault="00B76C27" w:rsidP="00B76C27">
      <w:pPr>
        <w:pStyle w:val="Bibliografa"/>
        <w:ind w:left="720" w:hanging="720"/>
        <w:rPr>
          <w:noProof/>
          <w:lang w:val="es-ES"/>
        </w:rPr>
      </w:pPr>
      <w:r w:rsidRPr="00B76C27">
        <w:rPr>
          <w:noProof/>
          <w:lang w:val="en-US"/>
        </w:rPr>
        <w:t xml:space="preserve">Ordoñez, J., Samaniego, P., Mothes, P., &amp; Schilling, S. (2013). </w:t>
      </w:r>
      <w:r>
        <w:rPr>
          <w:i/>
          <w:iCs/>
          <w:noProof/>
          <w:lang w:val="es-ES"/>
        </w:rPr>
        <w:t>Las potenciales zonas de inundación por lahares en el volcán Cotopaxi.</w:t>
      </w:r>
      <w:r>
        <w:rPr>
          <w:noProof/>
          <w:lang w:val="es-ES"/>
        </w:rPr>
        <w:t xml:space="preserve"> Quito.</w:t>
      </w:r>
    </w:p>
    <w:p w:rsidR="00B76C27" w:rsidRDefault="00B76C27" w:rsidP="00B76C27">
      <w:pPr>
        <w:pStyle w:val="Bibliografa"/>
        <w:ind w:left="720" w:hanging="720"/>
        <w:rPr>
          <w:noProof/>
          <w:lang w:val="es-ES"/>
        </w:rPr>
      </w:pPr>
      <w:r>
        <w:rPr>
          <w:noProof/>
          <w:lang w:val="es-ES"/>
        </w:rPr>
        <w:t xml:space="preserve">Pastor, P., &amp; Pérez, R. (2008). </w:t>
      </w:r>
      <w:r>
        <w:rPr>
          <w:i/>
          <w:iCs/>
          <w:noProof/>
          <w:lang w:val="es-ES"/>
        </w:rPr>
        <w:t>Evaluación y prevención de riesgos ambientales en Centroamérica.</w:t>
      </w:r>
      <w:r>
        <w:rPr>
          <w:noProof/>
          <w:lang w:val="es-ES"/>
        </w:rPr>
        <w:t xml:space="preserve"> España: Documenta Universitaria.</w:t>
      </w:r>
    </w:p>
    <w:p w:rsidR="00B76C27" w:rsidRDefault="00B76C27" w:rsidP="00B76C27">
      <w:pPr>
        <w:pStyle w:val="Bibliografa"/>
        <w:ind w:left="720" w:hanging="720"/>
        <w:rPr>
          <w:noProof/>
          <w:lang w:val="es-ES"/>
        </w:rPr>
      </w:pPr>
      <w:r>
        <w:rPr>
          <w:noProof/>
          <w:lang w:val="es-ES"/>
        </w:rPr>
        <w:t xml:space="preserve">Pistolesi, M., Cioni, R., Rosi, M., &amp; Aguilera, E. (2014). </w:t>
      </w:r>
      <w:r w:rsidRPr="00B76C27">
        <w:rPr>
          <w:noProof/>
          <w:lang w:val="en-US"/>
        </w:rPr>
        <w:t xml:space="preserve">"Lahar hazard assessment in the southern drainage system of Cotopaxi volcano, Ecuador: Results from multiscale lahar simulations". </w:t>
      </w:r>
      <w:r>
        <w:rPr>
          <w:i/>
          <w:iCs/>
          <w:noProof/>
          <w:lang w:val="es-ES"/>
        </w:rPr>
        <w:t>Geomorphology, 207</w:t>
      </w:r>
      <w:r>
        <w:rPr>
          <w:noProof/>
          <w:lang w:val="es-ES"/>
        </w:rPr>
        <w:t>, 51-63.</w:t>
      </w:r>
    </w:p>
    <w:p w:rsidR="00B76C27" w:rsidRDefault="00B76C27" w:rsidP="00B76C27">
      <w:pPr>
        <w:pStyle w:val="Bibliografa"/>
        <w:ind w:left="720" w:hanging="720"/>
        <w:rPr>
          <w:noProof/>
          <w:lang w:val="es-ES"/>
        </w:rPr>
      </w:pPr>
      <w:r>
        <w:rPr>
          <w:noProof/>
          <w:lang w:val="es-ES"/>
        </w:rPr>
        <w:t xml:space="preserve">Rodríguez, M., &amp; Companioni, A. (2014). "Sistema de Información Geográfica para la Industria pesquera". </w:t>
      </w:r>
      <w:r>
        <w:rPr>
          <w:i/>
          <w:iCs/>
          <w:noProof/>
          <w:lang w:val="es-ES"/>
        </w:rPr>
        <w:t>Serie Científica-Universidad de las Ciencias Informáticas, 7</w:t>
      </w:r>
      <w:r>
        <w:rPr>
          <w:noProof/>
          <w:lang w:val="es-ES"/>
        </w:rPr>
        <w:t>, 13-24.</w:t>
      </w:r>
    </w:p>
    <w:p w:rsidR="00B76C27" w:rsidRPr="00B76C27" w:rsidRDefault="00B76C27" w:rsidP="00B76C27">
      <w:pPr>
        <w:pStyle w:val="Bibliografa"/>
        <w:ind w:left="720" w:hanging="720"/>
        <w:rPr>
          <w:noProof/>
          <w:lang w:val="en-US"/>
        </w:rPr>
      </w:pPr>
      <w:r>
        <w:rPr>
          <w:noProof/>
          <w:lang w:val="es-ES"/>
        </w:rPr>
        <w:t xml:space="preserve">Shroder, J., &amp; Papale, P. (2014). </w:t>
      </w:r>
      <w:r w:rsidRPr="00B76C27">
        <w:rPr>
          <w:i/>
          <w:iCs/>
          <w:noProof/>
          <w:lang w:val="en-US"/>
        </w:rPr>
        <w:t>Volcanic Hazards, Risks and Disasters.</w:t>
      </w:r>
      <w:r w:rsidRPr="00B76C27">
        <w:rPr>
          <w:noProof/>
          <w:lang w:val="en-US"/>
        </w:rPr>
        <w:t xml:space="preserve"> Academic Press.</w:t>
      </w:r>
    </w:p>
    <w:p w:rsidR="00B76C27" w:rsidRPr="00B76C27" w:rsidRDefault="00B76C27" w:rsidP="00B76C27">
      <w:pPr>
        <w:pStyle w:val="Bibliografa"/>
        <w:ind w:left="720" w:hanging="720"/>
        <w:rPr>
          <w:noProof/>
          <w:lang w:val="en-US"/>
        </w:rPr>
      </w:pPr>
      <w:r w:rsidRPr="00B76C27">
        <w:rPr>
          <w:noProof/>
          <w:lang w:val="en-US"/>
        </w:rPr>
        <w:t xml:space="preserve">Sinnott, R. (1984). "Virtues of the Haversine". </w:t>
      </w:r>
      <w:r w:rsidRPr="00B76C27">
        <w:rPr>
          <w:i/>
          <w:iCs/>
          <w:noProof/>
          <w:lang w:val="en-US"/>
        </w:rPr>
        <w:t>Sky and Telescope</w:t>
      </w:r>
      <w:r w:rsidRPr="00B76C27">
        <w:rPr>
          <w:noProof/>
          <w:lang w:val="en-US"/>
        </w:rPr>
        <w:t>.</w:t>
      </w:r>
    </w:p>
    <w:p w:rsidR="00B76C27" w:rsidRPr="00B76C27" w:rsidRDefault="00B76C27" w:rsidP="00B76C27">
      <w:pPr>
        <w:pStyle w:val="Bibliografa"/>
        <w:ind w:left="720" w:hanging="720"/>
        <w:rPr>
          <w:noProof/>
          <w:lang w:val="en-US"/>
        </w:rPr>
      </w:pPr>
      <w:r w:rsidRPr="00B76C27">
        <w:rPr>
          <w:noProof/>
          <w:lang w:val="en-US"/>
        </w:rPr>
        <w:t xml:space="preserve">Stone, J., Barclay, J., Simmons, P., Cole, P., Loughlin, S., Ramón, P., &amp; Mothes, P. (2014). "Risk reduction through community-based monitoring: the vigías of Tungurahua, Ecuador". </w:t>
      </w:r>
      <w:r w:rsidRPr="00B76C27">
        <w:rPr>
          <w:i/>
          <w:iCs/>
          <w:noProof/>
          <w:lang w:val="en-US"/>
        </w:rPr>
        <w:t>Journal of Applied Volcanology</w:t>
      </w:r>
      <w:r w:rsidRPr="00B76C27">
        <w:rPr>
          <w:noProof/>
          <w:lang w:val="en-US"/>
        </w:rPr>
        <w:t>, 3.</w:t>
      </w:r>
    </w:p>
    <w:p w:rsidR="00FA3AA1" w:rsidRPr="00C27D10" w:rsidRDefault="00B76C27" w:rsidP="00B76C27">
      <w:pPr>
        <w:pStyle w:val="Bibliografa"/>
        <w:ind w:left="720" w:hanging="720"/>
        <w:rPr>
          <w:rFonts w:ascii="Arial" w:hAnsi="Arial" w:cs="Arial"/>
          <w:sz w:val="24"/>
          <w:szCs w:val="24"/>
        </w:rPr>
      </w:pPr>
      <w:r w:rsidRPr="00B76C27">
        <w:rPr>
          <w:noProof/>
          <w:lang w:val="en-US"/>
        </w:rPr>
        <w:t xml:space="preserve">Sword-Daniels, V., Wilson, T., Sargeant, S., Rossetto, T., Twigg, J., Johnston, D., &amp; Cole, P. (2014). "Consequences of long-term volcanic activity for essential services in Montserrat: challenges, adaptations and resilience". </w:t>
      </w:r>
      <w:r>
        <w:rPr>
          <w:i/>
          <w:iCs/>
          <w:noProof/>
          <w:lang w:val="es-ES"/>
        </w:rPr>
        <w:t>Geological Society, 39</w:t>
      </w:r>
      <w:r>
        <w:rPr>
          <w:noProof/>
          <w:lang w:val="es-ES"/>
        </w:rPr>
        <w:t>, 471-488.</w:t>
      </w:r>
      <w:r w:rsidR="003B0E49" w:rsidRPr="00C27D10">
        <w:rPr>
          <w:rFonts w:ascii="Arial" w:hAnsi="Arial" w:cs="Arial"/>
          <w:sz w:val="24"/>
          <w:szCs w:val="24"/>
        </w:rPr>
        <w:fldChar w:fldCharType="end"/>
      </w:r>
    </w:p>
    <w:sectPr w:rsidR="00FA3AA1" w:rsidRPr="00C27D10" w:rsidSect="002728BF">
      <w:headerReference w:type="even" r:id="rId19"/>
      <w:headerReference w:type="default" r:id="rId20"/>
      <w:footerReference w:type="even" r:id="rId21"/>
      <w:pgSz w:w="10773" w:h="15309" w:code="127"/>
      <w:pgMar w:top="1701" w:right="1701"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20A" w:rsidRDefault="0031120A" w:rsidP="005461D5">
      <w:pPr>
        <w:spacing w:after="0" w:line="240" w:lineRule="auto"/>
      </w:pPr>
      <w:r>
        <w:separator/>
      </w:r>
    </w:p>
  </w:endnote>
  <w:endnote w:type="continuationSeparator" w:id="0">
    <w:p w:rsidR="0031120A" w:rsidRDefault="0031120A" w:rsidP="00546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9C" w:rsidRDefault="00BB089C">
    <w:pPr>
      <w:pStyle w:val="Piedepgina"/>
      <w:jc w:val="right"/>
    </w:pPr>
  </w:p>
  <w:p w:rsidR="00BB089C" w:rsidRDefault="00BB08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20A" w:rsidRDefault="0031120A" w:rsidP="005461D5">
      <w:pPr>
        <w:spacing w:after="0" w:line="240" w:lineRule="auto"/>
      </w:pPr>
      <w:r>
        <w:separator/>
      </w:r>
    </w:p>
  </w:footnote>
  <w:footnote w:type="continuationSeparator" w:id="0">
    <w:p w:rsidR="0031120A" w:rsidRDefault="0031120A" w:rsidP="005461D5">
      <w:pPr>
        <w:spacing w:after="0" w:line="240" w:lineRule="auto"/>
      </w:pPr>
      <w:r>
        <w:continuationSeparator/>
      </w:r>
    </w:p>
  </w:footnote>
  <w:footnote w:id="1">
    <w:p w:rsidR="00BB089C" w:rsidRPr="00A12934" w:rsidRDefault="00BB089C">
      <w:pPr>
        <w:pStyle w:val="Textonotapie"/>
        <w:rPr>
          <w:rFonts w:ascii="Times New Roman" w:hAnsi="Times New Roman" w:cs="Times New Roman"/>
          <w:lang w:val="es-ES"/>
        </w:rPr>
      </w:pPr>
      <w:r w:rsidRPr="00A12934">
        <w:rPr>
          <w:rStyle w:val="Refdenotaalpie"/>
          <w:rFonts w:ascii="Times New Roman" w:hAnsi="Times New Roman" w:cs="Times New Roman"/>
        </w:rPr>
        <w:footnoteRef/>
      </w:r>
      <w:r w:rsidRPr="00A12934">
        <w:rPr>
          <w:rFonts w:ascii="Times New Roman" w:hAnsi="Times New Roman" w:cs="Times New Roman"/>
        </w:rPr>
        <w:t xml:space="preserve"> </w:t>
      </w:r>
      <w:r>
        <w:rPr>
          <w:rFonts w:ascii="Times New Roman" w:hAnsi="Times New Roman" w:cs="Times New Roman"/>
          <w:lang w:val="es-ES"/>
        </w:rPr>
        <w:t xml:space="preserve">Aplicación de interfaz de programación  para integración de mapas de </w:t>
      </w:r>
      <w:proofErr w:type="spellStart"/>
      <w:r>
        <w:rPr>
          <w:rFonts w:ascii="Times New Roman" w:hAnsi="Times New Roman" w:cs="Times New Roman"/>
          <w:lang w:val="es-ES"/>
        </w:rPr>
        <w:t>GooleMaps</w:t>
      </w:r>
      <w:proofErr w:type="spellEnd"/>
    </w:p>
  </w:footnote>
  <w:footnote w:id="2">
    <w:p w:rsidR="00BB089C" w:rsidRPr="00AD1D9E" w:rsidRDefault="00BB089C">
      <w:pPr>
        <w:pStyle w:val="Textonotapie"/>
        <w:rPr>
          <w:rFonts w:ascii="Times New Roman" w:hAnsi="Times New Roman" w:cs="Times New Roman"/>
        </w:rPr>
      </w:pPr>
      <w:r w:rsidRPr="00AD1D9E">
        <w:rPr>
          <w:rStyle w:val="Refdenotaalpie"/>
          <w:rFonts w:ascii="Times New Roman" w:hAnsi="Times New Roman" w:cs="Times New Roman"/>
        </w:rPr>
        <w:footnoteRef/>
      </w:r>
      <w:r w:rsidRPr="00AD1D9E">
        <w:rPr>
          <w:rFonts w:ascii="Times New Roman" w:hAnsi="Times New Roman" w:cs="Times New Roman"/>
        </w:rPr>
        <w:t xml:space="preserve"> Es un objeto HTML embebido en otro documento HTML.</w:t>
      </w:r>
    </w:p>
  </w:footnote>
  <w:footnote w:id="3">
    <w:p w:rsidR="00BB089C" w:rsidRPr="000529DA" w:rsidRDefault="00BB089C">
      <w:pPr>
        <w:pStyle w:val="Textonotapie"/>
        <w:rPr>
          <w:rFonts w:ascii="Times New Roman" w:hAnsi="Times New Roman" w:cs="Times New Roman"/>
        </w:rPr>
      </w:pPr>
      <w:r w:rsidRPr="000529DA">
        <w:rPr>
          <w:rStyle w:val="Refdenotaalpie"/>
          <w:rFonts w:ascii="Times New Roman" w:hAnsi="Times New Roman" w:cs="Times New Roman"/>
        </w:rPr>
        <w:footnoteRef/>
      </w:r>
      <w:r w:rsidRPr="000529DA">
        <w:rPr>
          <w:rFonts w:ascii="Times New Roman" w:hAnsi="Times New Roman" w:cs="Times New Roman"/>
        </w:rPr>
        <w:t xml:space="preserve"> Sistema de coordenadas universal transversal de </w:t>
      </w:r>
      <w:proofErr w:type="spellStart"/>
      <w:r w:rsidRPr="000529DA">
        <w:rPr>
          <w:rFonts w:ascii="Times New Roman" w:hAnsi="Times New Roman" w:cs="Times New Roman"/>
        </w:rPr>
        <w:t>Mercator</w:t>
      </w:r>
      <w:proofErr w:type="spellEnd"/>
    </w:p>
  </w:footnote>
  <w:footnote w:id="4">
    <w:p w:rsidR="00BB089C" w:rsidRPr="000529DA" w:rsidRDefault="00BB089C">
      <w:pPr>
        <w:pStyle w:val="Textonotapie"/>
        <w:rPr>
          <w:rFonts w:ascii="Times New Roman" w:hAnsi="Times New Roman" w:cs="Times New Roman"/>
          <w:lang w:val="es-ES"/>
        </w:rPr>
      </w:pPr>
      <w:r w:rsidRPr="000529DA">
        <w:rPr>
          <w:rStyle w:val="Refdenotaalpie"/>
          <w:rFonts w:ascii="Times New Roman" w:hAnsi="Times New Roman" w:cs="Times New Roman"/>
        </w:rPr>
        <w:footnoteRef/>
      </w:r>
      <w:r w:rsidRPr="000529DA">
        <w:rPr>
          <w:rFonts w:ascii="Times New Roman" w:hAnsi="Times New Roman" w:cs="Times New Roman"/>
        </w:rPr>
        <w:t xml:space="preserve"> Clase que permite la construcción de objetos relacionados con coordenadas de latitud y longitud sobre un mapa</w:t>
      </w:r>
    </w:p>
  </w:footnote>
  <w:footnote w:id="5">
    <w:p w:rsidR="00BB089C" w:rsidRPr="00D460F9" w:rsidRDefault="00BB089C">
      <w:pPr>
        <w:pStyle w:val="Textonotapie"/>
        <w:rPr>
          <w:lang w:val="es-ES"/>
        </w:rPr>
      </w:pPr>
      <w:r w:rsidRPr="000529DA">
        <w:rPr>
          <w:rStyle w:val="Refdenotaalpie"/>
          <w:rFonts w:ascii="Times New Roman" w:hAnsi="Times New Roman" w:cs="Times New Roman"/>
        </w:rPr>
        <w:footnoteRef/>
      </w:r>
      <w:r w:rsidRPr="000529DA">
        <w:rPr>
          <w:rFonts w:ascii="Times New Roman" w:hAnsi="Times New Roman" w:cs="Times New Roman"/>
        </w:rPr>
        <w:t xml:space="preserve"> Expresión informática que se refiere a la acción de mover con el cursor un objeto de la interfaz a otra ubicación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9C" w:rsidRPr="00517CE6" w:rsidRDefault="00BB089C" w:rsidP="00517CE6">
    <w:pPr>
      <w:pStyle w:val="Encabezado"/>
      <w:tabs>
        <w:tab w:val="clear" w:pos="8504"/>
        <w:tab w:val="right" w:pos="7371"/>
      </w:tabs>
      <w:rPr>
        <w:rFonts w:ascii="Arial" w:hAnsi="Arial" w:cs="Arial"/>
        <w:b/>
      </w:rPr>
    </w:pPr>
    <w:sdt>
      <w:sdtPr>
        <w:rPr>
          <w:rFonts w:ascii="Arial" w:hAnsi="Arial" w:cs="Arial"/>
          <w:b/>
        </w:rPr>
        <w:alias w:val="Nombre del autor"/>
        <w:tag w:val="Nombre del autor"/>
        <w:id w:val="367188384"/>
        <w:placeholder>
          <w:docPart w:val="321F41A3E165481A8CBF7D2A67EF1AA1"/>
        </w:placeholder>
        <w:text/>
      </w:sdtPr>
      <w:sdtContent>
        <w:r w:rsidRPr="00517CE6">
          <w:rPr>
            <w:rFonts w:ascii="Arial" w:hAnsi="Arial" w:cs="Arial"/>
            <w:b/>
          </w:rPr>
          <w:t xml:space="preserve">Alex Cevallos, Gustavo Rodríguez, Karla </w:t>
        </w:r>
        <w:proofErr w:type="spellStart"/>
        <w:r w:rsidRPr="00517CE6">
          <w:rPr>
            <w:rFonts w:ascii="Arial" w:hAnsi="Arial" w:cs="Arial"/>
            <w:b/>
          </w:rPr>
          <w:t>Cantuña</w:t>
        </w:r>
        <w:proofErr w:type="spellEnd"/>
        <w:r w:rsidRPr="00517CE6">
          <w:rPr>
            <w:rFonts w:ascii="Arial" w:hAnsi="Arial" w:cs="Arial"/>
            <w:b/>
          </w:rPr>
          <w:t xml:space="preserve">,  Jorge Rubio </w:t>
        </w:r>
      </w:sdtContent>
    </w:sdt>
    <w:r w:rsidRPr="00517CE6">
      <w:rPr>
        <w:rFonts w:ascii="Arial" w:hAnsi="Arial" w:cs="Arial"/>
        <w:b/>
      </w:rPr>
      <w:t xml:space="preserve"> </w:t>
    </w:r>
    <w:sdt>
      <w:sdtPr>
        <w:rPr>
          <w:rFonts w:ascii="Arial" w:hAnsi="Arial" w:cs="Arial"/>
          <w:b/>
        </w:rPr>
        <w:id w:val="-118306967"/>
        <w:docPartObj>
          <w:docPartGallery w:val="Page Numbers (Top of Page)"/>
          <w:docPartUnique/>
        </w:docPartObj>
      </w:sdtPr>
      <w:sdtContent>
        <w:r>
          <w:rPr>
            <w:rFonts w:ascii="Arial" w:hAnsi="Arial" w:cs="Arial"/>
            <w:b/>
          </w:rPr>
          <w:tab/>
        </w:r>
        <w:r w:rsidRPr="00517CE6">
          <w:rPr>
            <w:rFonts w:ascii="Arial" w:hAnsi="Arial" w:cs="Arial"/>
          </w:rPr>
          <w:fldChar w:fldCharType="begin"/>
        </w:r>
        <w:r w:rsidRPr="00517CE6">
          <w:rPr>
            <w:rFonts w:ascii="Arial" w:hAnsi="Arial" w:cs="Arial"/>
          </w:rPr>
          <w:instrText>PAGE   \* MERGEFORMAT</w:instrText>
        </w:r>
        <w:r w:rsidRPr="00517CE6">
          <w:rPr>
            <w:rFonts w:ascii="Arial" w:hAnsi="Arial" w:cs="Arial"/>
          </w:rPr>
          <w:fldChar w:fldCharType="separate"/>
        </w:r>
        <w:r w:rsidR="007C34F3" w:rsidRPr="007C34F3">
          <w:rPr>
            <w:rFonts w:ascii="Arial" w:hAnsi="Arial" w:cs="Arial"/>
            <w:noProof/>
            <w:lang w:val="es-ES"/>
          </w:rPr>
          <w:t>14</w:t>
        </w:r>
        <w:r w:rsidRPr="00517CE6">
          <w:rPr>
            <w:rFonts w:ascii="Arial" w:hAnsi="Arial" w:cs="Arial"/>
          </w:rPr>
          <w:fldChar w:fldCharType="end"/>
        </w:r>
      </w:sdtContent>
    </w:sdt>
  </w:p>
  <w:p w:rsidR="00BB089C" w:rsidRPr="00517CE6" w:rsidRDefault="00BB089C" w:rsidP="00517CE6">
    <w:pPr>
      <w:pStyle w:val="Encabezado"/>
      <w:jc w:val="cent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9C" w:rsidRPr="00AF5CD3" w:rsidRDefault="00BB089C" w:rsidP="00AF5CD3">
    <w:pPr>
      <w:pStyle w:val="Encabezado"/>
      <w:tabs>
        <w:tab w:val="clear" w:pos="8504"/>
        <w:tab w:val="right" w:pos="7371"/>
      </w:tabs>
      <w:rPr>
        <w:rFonts w:ascii="Arial" w:hAnsi="Arial" w:cs="Arial"/>
        <w:b/>
      </w:rPr>
    </w:pPr>
    <w:r w:rsidRPr="00AF5CD3">
      <w:rPr>
        <w:rFonts w:ascii="Arial" w:hAnsi="Arial" w:cs="Arial"/>
        <w:b/>
      </w:rPr>
      <w:t xml:space="preserve">Plataforma con Información Geográfica, de Apoyo al Plan de Evacuación… </w:t>
    </w:r>
    <w:sdt>
      <w:sdtPr>
        <w:rPr>
          <w:rFonts w:ascii="Arial" w:hAnsi="Arial" w:cs="Arial"/>
          <w:b/>
        </w:rPr>
        <w:id w:val="1128747514"/>
        <w:docPartObj>
          <w:docPartGallery w:val="Page Numbers (Top of Page)"/>
          <w:docPartUnique/>
        </w:docPartObj>
      </w:sdtPr>
      <w:sdtContent>
        <w:r>
          <w:rPr>
            <w:rFonts w:ascii="Arial" w:hAnsi="Arial" w:cs="Arial"/>
            <w:b/>
          </w:rPr>
          <w:tab/>
        </w:r>
        <w:r w:rsidRPr="00AF5CD3">
          <w:rPr>
            <w:rFonts w:ascii="Arial" w:hAnsi="Arial" w:cs="Arial"/>
          </w:rPr>
          <w:fldChar w:fldCharType="begin"/>
        </w:r>
        <w:r w:rsidRPr="00AF5CD3">
          <w:rPr>
            <w:rFonts w:ascii="Arial" w:hAnsi="Arial" w:cs="Arial"/>
          </w:rPr>
          <w:instrText>PAGE   \* MERGEFORMAT</w:instrText>
        </w:r>
        <w:r w:rsidRPr="00AF5CD3">
          <w:rPr>
            <w:rFonts w:ascii="Arial" w:hAnsi="Arial" w:cs="Arial"/>
          </w:rPr>
          <w:fldChar w:fldCharType="separate"/>
        </w:r>
        <w:r w:rsidR="007C34F3" w:rsidRPr="007C34F3">
          <w:rPr>
            <w:rFonts w:ascii="Arial" w:hAnsi="Arial" w:cs="Arial"/>
            <w:noProof/>
            <w:lang w:val="es-ES"/>
          </w:rPr>
          <w:t>15</w:t>
        </w:r>
        <w:r w:rsidRPr="00AF5CD3">
          <w:rPr>
            <w:rFonts w:ascii="Arial" w:hAnsi="Arial" w:cs="Arial"/>
          </w:rPr>
          <w:fldChar w:fldCharType="end"/>
        </w:r>
      </w:sdtContent>
    </w:sdt>
  </w:p>
  <w:p w:rsidR="00BB089C" w:rsidRPr="00AF5CD3" w:rsidRDefault="00BB089C" w:rsidP="00AF5C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10FD3"/>
    <w:multiLevelType w:val="hybridMultilevel"/>
    <w:tmpl w:val="CFA2F3D0"/>
    <w:lvl w:ilvl="0" w:tplc="2452CDA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5164B79"/>
    <w:multiLevelType w:val="hybridMultilevel"/>
    <w:tmpl w:val="5754A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F625C7"/>
    <w:multiLevelType w:val="hybridMultilevel"/>
    <w:tmpl w:val="1C8680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18F5F89"/>
    <w:multiLevelType w:val="hybridMultilevel"/>
    <w:tmpl w:val="CFA2F3D0"/>
    <w:lvl w:ilvl="0" w:tplc="2452CDA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32E716E"/>
    <w:multiLevelType w:val="hybridMultilevel"/>
    <w:tmpl w:val="9CA293A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16643471"/>
    <w:multiLevelType w:val="hybridMultilevel"/>
    <w:tmpl w:val="46BABB6C"/>
    <w:lvl w:ilvl="0" w:tplc="6F885342">
      <w:start w:val="1"/>
      <w:numFmt w:val="decimal"/>
      <w:lvlText w:val="%1"/>
      <w:lvlJc w:val="left"/>
      <w:pPr>
        <w:ind w:left="862" w:hanging="360"/>
      </w:pPr>
      <w:rPr>
        <w:rFonts w:hint="default"/>
      </w:rPr>
    </w:lvl>
    <w:lvl w:ilvl="1" w:tplc="300A0019" w:tentative="1">
      <w:start w:val="1"/>
      <w:numFmt w:val="lowerLetter"/>
      <w:lvlText w:val="%2."/>
      <w:lvlJc w:val="left"/>
      <w:pPr>
        <w:ind w:left="1582" w:hanging="360"/>
      </w:pPr>
    </w:lvl>
    <w:lvl w:ilvl="2" w:tplc="300A001B" w:tentative="1">
      <w:start w:val="1"/>
      <w:numFmt w:val="lowerRoman"/>
      <w:lvlText w:val="%3."/>
      <w:lvlJc w:val="right"/>
      <w:pPr>
        <w:ind w:left="2302" w:hanging="180"/>
      </w:pPr>
    </w:lvl>
    <w:lvl w:ilvl="3" w:tplc="300A000F" w:tentative="1">
      <w:start w:val="1"/>
      <w:numFmt w:val="decimal"/>
      <w:lvlText w:val="%4."/>
      <w:lvlJc w:val="left"/>
      <w:pPr>
        <w:ind w:left="3022" w:hanging="360"/>
      </w:pPr>
    </w:lvl>
    <w:lvl w:ilvl="4" w:tplc="300A0019" w:tentative="1">
      <w:start w:val="1"/>
      <w:numFmt w:val="lowerLetter"/>
      <w:lvlText w:val="%5."/>
      <w:lvlJc w:val="left"/>
      <w:pPr>
        <w:ind w:left="3742" w:hanging="360"/>
      </w:pPr>
    </w:lvl>
    <w:lvl w:ilvl="5" w:tplc="300A001B" w:tentative="1">
      <w:start w:val="1"/>
      <w:numFmt w:val="lowerRoman"/>
      <w:lvlText w:val="%6."/>
      <w:lvlJc w:val="right"/>
      <w:pPr>
        <w:ind w:left="4462" w:hanging="180"/>
      </w:pPr>
    </w:lvl>
    <w:lvl w:ilvl="6" w:tplc="300A000F" w:tentative="1">
      <w:start w:val="1"/>
      <w:numFmt w:val="decimal"/>
      <w:lvlText w:val="%7."/>
      <w:lvlJc w:val="left"/>
      <w:pPr>
        <w:ind w:left="5182" w:hanging="360"/>
      </w:pPr>
    </w:lvl>
    <w:lvl w:ilvl="7" w:tplc="300A0019" w:tentative="1">
      <w:start w:val="1"/>
      <w:numFmt w:val="lowerLetter"/>
      <w:lvlText w:val="%8."/>
      <w:lvlJc w:val="left"/>
      <w:pPr>
        <w:ind w:left="5902" w:hanging="360"/>
      </w:pPr>
    </w:lvl>
    <w:lvl w:ilvl="8" w:tplc="300A001B" w:tentative="1">
      <w:start w:val="1"/>
      <w:numFmt w:val="lowerRoman"/>
      <w:lvlText w:val="%9."/>
      <w:lvlJc w:val="right"/>
      <w:pPr>
        <w:ind w:left="6622" w:hanging="180"/>
      </w:pPr>
    </w:lvl>
  </w:abstractNum>
  <w:abstractNum w:abstractNumId="6" w15:restartNumberingAfterBreak="0">
    <w:nsid w:val="18954EC6"/>
    <w:multiLevelType w:val="hybridMultilevel"/>
    <w:tmpl w:val="7876D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FF4680"/>
    <w:multiLevelType w:val="hybridMultilevel"/>
    <w:tmpl w:val="EB781BE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DD94AA6"/>
    <w:multiLevelType w:val="hybridMultilevel"/>
    <w:tmpl w:val="22489F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6024917"/>
    <w:multiLevelType w:val="hybridMultilevel"/>
    <w:tmpl w:val="CFA2F3D0"/>
    <w:lvl w:ilvl="0" w:tplc="2452CDA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29304F80"/>
    <w:multiLevelType w:val="hybridMultilevel"/>
    <w:tmpl w:val="74685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02668DA"/>
    <w:multiLevelType w:val="hybridMultilevel"/>
    <w:tmpl w:val="07E07F1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1E60A36"/>
    <w:multiLevelType w:val="hybridMultilevel"/>
    <w:tmpl w:val="D4B497A8"/>
    <w:lvl w:ilvl="0" w:tplc="6F7442E0">
      <w:start w:val="1"/>
      <w:numFmt w:val="decimal"/>
      <w:lvlText w:val="%1."/>
      <w:lvlJc w:val="left"/>
      <w:pPr>
        <w:ind w:left="1068" w:hanging="360"/>
      </w:pPr>
      <w:rPr>
        <w:rFonts w:ascii="Arial" w:eastAsiaTheme="minorHAns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3CED03A3"/>
    <w:multiLevelType w:val="hybridMultilevel"/>
    <w:tmpl w:val="4CA614A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45AF1869"/>
    <w:multiLevelType w:val="hybridMultilevel"/>
    <w:tmpl w:val="5F12C16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486508EA"/>
    <w:multiLevelType w:val="hybridMultilevel"/>
    <w:tmpl w:val="04D6DF72"/>
    <w:lvl w:ilvl="0" w:tplc="3C1EB9C4">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15:restartNumberingAfterBreak="0">
    <w:nsid w:val="4F5D639B"/>
    <w:multiLevelType w:val="hybridMultilevel"/>
    <w:tmpl w:val="CFA2F3D0"/>
    <w:lvl w:ilvl="0" w:tplc="2452CDA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50C30ADB"/>
    <w:multiLevelType w:val="hybridMultilevel"/>
    <w:tmpl w:val="BBF6690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55597108"/>
    <w:multiLevelType w:val="hybridMultilevel"/>
    <w:tmpl w:val="CFA2F3D0"/>
    <w:lvl w:ilvl="0" w:tplc="2452CDA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56193A22"/>
    <w:multiLevelType w:val="hybridMultilevel"/>
    <w:tmpl w:val="58BA51C6"/>
    <w:lvl w:ilvl="0" w:tplc="0C0A0001">
      <w:start w:val="1"/>
      <w:numFmt w:val="bullet"/>
      <w:lvlText w:val=""/>
      <w:lvlJc w:val="left"/>
      <w:pPr>
        <w:ind w:left="1069" w:hanging="360"/>
      </w:pPr>
      <w:rPr>
        <w:rFonts w:ascii="Symbol" w:hAnsi="Symbol"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 w15:restartNumberingAfterBreak="0">
    <w:nsid w:val="56B35263"/>
    <w:multiLevelType w:val="hybridMultilevel"/>
    <w:tmpl w:val="AE7A319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5B8374EC"/>
    <w:multiLevelType w:val="hybridMultilevel"/>
    <w:tmpl w:val="82B015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DCA64D3"/>
    <w:multiLevelType w:val="hybridMultilevel"/>
    <w:tmpl w:val="77848F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649A2B06"/>
    <w:multiLevelType w:val="hybridMultilevel"/>
    <w:tmpl w:val="713C94B0"/>
    <w:lvl w:ilvl="0" w:tplc="0C0A000F">
      <w:start w:val="1"/>
      <w:numFmt w:val="decimal"/>
      <w:lvlText w:val="%1."/>
      <w:lvlJc w:val="left"/>
      <w:pPr>
        <w:ind w:left="1069" w:hanging="360"/>
      </w:pPr>
      <w:rPr>
        <w:rFont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4" w15:restartNumberingAfterBreak="0">
    <w:nsid w:val="67184C04"/>
    <w:multiLevelType w:val="hybridMultilevel"/>
    <w:tmpl w:val="D4322254"/>
    <w:lvl w:ilvl="0" w:tplc="0C0A0013">
      <w:start w:val="1"/>
      <w:numFmt w:val="upp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67FC7ACA"/>
    <w:multiLevelType w:val="hybridMultilevel"/>
    <w:tmpl w:val="FD30D7D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15:restartNumberingAfterBreak="0">
    <w:nsid w:val="687A701D"/>
    <w:multiLevelType w:val="hybridMultilevel"/>
    <w:tmpl w:val="CFA2F3D0"/>
    <w:lvl w:ilvl="0" w:tplc="2452CDA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6BC77D67"/>
    <w:multiLevelType w:val="hybridMultilevel"/>
    <w:tmpl w:val="CFA2F3D0"/>
    <w:lvl w:ilvl="0" w:tplc="2452CDA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8F805D5"/>
    <w:multiLevelType w:val="hybridMultilevel"/>
    <w:tmpl w:val="906C2428"/>
    <w:lvl w:ilvl="0" w:tplc="0C0A0001">
      <w:start w:val="1"/>
      <w:numFmt w:val="bullet"/>
      <w:lvlText w:val=""/>
      <w:lvlJc w:val="left"/>
      <w:pPr>
        <w:ind w:left="0" w:hanging="360"/>
      </w:pPr>
      <w:rPr>
        <w:rFonts w:ascii="Symbol" w:hAnsi="Symbol" w:hint="default"/>
      </w:rPr>
    </w:lvl>
    <w:lvl w:ilvl="1" w:tplc="0C0A0003">
      <w:start w:val="1"/>
      <w:numFmt w:val="bullet"/>
      <w:lvlText w:val="o"/>
      <w:lvlJc w:val="left"/>
      <w:pPr>
        <w:ind w:left="720" w:hanging="360"/>
      </w:pPr>
      <w:rPr>
        <w:rFonts w:ascii="Courier New" w:hAnsi="Courier New" w:cs="Courier New" w:hint="default"/>
      </w:rPr>
    </w:lvl>
    <w:lvl w:ilvl="2" w:tplc="0C0A0005">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num w:numId="1">
    <w:abstractNumId w:val="23"/>
  </w:num>
  <w:num w:numId="2">
    <w:abstractNumId w:val="19"/>
  </w:num>
  <w:num w:numId="3">
    <w:abstractNumId w:val="22"/>
  </w:num>
  <w:num w:numId="4">
    <w:abstractNumId w:val="8"/>
  </w:num>
  <w:num w:numId="5">
    <w:abstractNumId w:val="10"/>
  </w:num>
  <w:num w:numId="6">
    <w:abstractNumId w:val="21"/>
  </w:num>
  <w:num w:numId="7">
    <w:abstractNumId w:val="1"/>
  </w:num>
  <w:num w:numId="8">
    <w:abstractNumId w:val="6"/>
  </w:num>
  <w:num w:numId="9">
    <w:abstractNumId w:val="2"/>
  </w:num>
  <w:num w:numId="10">
    <w:abstractNumId w:val="28"/>
  </w:num>
  <w:num w:numId="11">
    <w:abstractNumId w:val="12"/>
  </w:num>
  <w:num w:numId="12">
    <w:abstractNumId w:val="25"/>
  </w:num>
  <w:num w:numId="13">
    <w:abstractNumId w:val="17"/>
  </w:num>
  <w:num w:numId="14">
    <w:abstractNumId w:val="7"/>
  </w:num>
  <w:num w:numId="15">
    <w:abstractNumId w:val="11"/>
  </w:num>
  <w:num w:numId="16">
    <w:abstractNumId w:val="27"/>
  </w:num>
  <w:num w:numId="17">
    <w:abstractNumId w:val="0"/>
  </w:num>
  <w:num w:numId="18">
    <w:abstractNumId w:val="26"/>
  </w:num>
  <w:num w:numId="19">
    <w:abstractNumId w:val="3"/>
  </w:num>
  <w:num w:numId="20">
    <w:abstractNumId w:val="16"/>
  </w:num>
  <w:num w:numId="21">
    <w:abstractNumId w:val="13"/>
  </w:num>
  <w:num w:numId="22">
    <w:abstractNumId w:val="20"/>
  </w:num>
  <w:num w:numId="23">
    <w:abstractNumId w:val="14"/>
  </w:num>
  <w:num w:numId="24">
    <w:abstractNumId w:val="4"/>
  </w:num>
  <w:num w:numId="25">
    <w:abstractNumId w:val="9"/>
  </w:num>
  <w:num w:numId="26">
    <w:abstractNumId w:val="18"/>
  </w:num>
  <w:num w:numId="27">
    <w:abstractNumId w:val="24"/>
  </w:num>
  <w:num w:numId="28">
    <w:abstractNumId w:val="15"/>
  </w:num>
  <w:num w:numId="2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CF2"/>
    <w:rsid w:val="0000027E"/>
    <w:rsid w:val="0000284F"/>
    <w:rsid w:val="00003307"/>
    <w:rsid w:val="0000563A"/>
    <w:rsid w:val="00005C31"/>
    <w:rsid w:val="000121F5"/>
    <w:rsid w:val="0002369F"/>
    <w:rsid w:val="000324E3"/>
    <w:rsid w:val="00037C6C"/>
    <w:rsid w:val="00037DF7"/>
    <w:rsid w:val="000529DA"/>
    <w:rsid w:val="00052C10"/>
    <w:rsid w:val="00053DC9"/>
    <w:rsid w:val="0005689B"/>
    <w:rsid w:val="00057CD4"/>
    <w:rsid w:val="00062833"/>
    <w:rsid w:val="00064CDD"/>
    <w:rsid w:val="00072900"/>
    <w:rsid w:val="00075CEF"/>
    <w:rsid w:val="000836B2"/>
    <w:rsid w:val="000837EA"/>
    <w:rsid w:val="000924D6"/>
    <w:rsid w:val="00093A3C"/>
    <w:rsid w:val="000A08F4"/>
    <w:rsid w:val="000A69EE"/>
    <w:rsid w:val="000A6B70"/>
    <w:rsid w:val="000A715F"/>
    <w:rsid w:val="000A7946"/>
    <w:rsid w:val="000B022F"/>
    <w:rsid w:val="000B5AC8"/>
    <w:rsid w:val="000B5EDE"/>
    <w:rsid w:val="000B5FF1"/>
    <w:rsid w:val="000B7EF8"/>
    <w:rsid w:val="000C23FF"/>
    <w:rsid w:val="000D051C"/>
    <w:rsid w:val="000D1800"/>
    <w:rsid w:val="000D3482"/>
    <w:rsid w:val="000D45A0"/>
    <w:rsid w:val="000D550D"/>
    <w:rsid w:val="000E20C7"/>
    <w:rsid w:val="000E2780"/>
    <w:rsid w:val="000E5404"/>
    <w:rsid w:val="000E5725"/>
    <w:rsid w:val="000F048A"/>
    <w:rsid w:val="000F52E6"/>
    <w:rsid w:val="000F5985"/>
    <w:rsid w:val="000F5CAD"/>
    <w:rsid w:val="000F66D6"/>
    <w:rsid w:val="000F675E"/>
    <w:rsid w:val="000F7FB7"/>
    <w:rsid w:val="00110CA6"/>
    <w:rsid w:val="00113126"/>
    <w:rsid w:val="00114E2D"/>
    <w:rsid w:val="001166AE"/>
    <w:rsid w:val="00116FEB"/>
    <w:rsid w:val="00123532"/>
    <w:rsid w:val="00123FE9"/>
    <w:rsid w:val="00125D5B"/>
    <w:rsid w:val="001313DE"/>
    <w:rsid w:val="00134173"/>
    <w:rsid w:val="001342B6"/>
    <w:rsid w:val="0013485F"/>
    <w:rsid w:val="00140D87"/>
    <w:rsid w:val="00143589"/>
    <w:rsid w:val="001507EC"/>
    <w:rsid w:val="0015147B"/>
    <w:rsid w:val="00152964"/>
    <w:rsid w:val="001577E4"/>
    <w:rsid w:val="00166442"/>
    <w:rsid w:val="001739FF"/>
    <w:rsid w:val="00184B3A"/>
    <w:rsid w:val="00187B59"/>
    <w:rsid w:val="0019224C"/>
    <w:rsid w:val="001A0174"/>
    <w:rsid w:val="001A3898"/>
    <w:rsid w:val="001A4DB5"/>
    <w:rsid w:val="001B1057"/>
    <w:rsid w:val="001B116D"/>
    <w:rsid w:val="001B46FF"/>
    <w:rsid w:val="001C192D"/>
    <w:rsid w:val="001C3F02"/>
    <w:rsid w:val="001C5EF9"/>
    <w:rsid w:val="001C6AFF"/>
    <w:rsid w:val="001C7882"/>
    <w:rsid w:val="001D5EF1"/>
    <w:rsid w:val="001D6A15"/>
    <w:rsid w:val="001E0809"/>
    <w:rsid w:val="001E353C"/>
    <w:rsid w:val="001E42D9"/>
    <w:rsid w:val="001E63D0"/>
    <w:rsid w:val="001F593B"/>
    <w:rsid w:val="001F7D7D"/>
    <w:rsid w:val="00203911"/>
    <w:rsid w:val="00205918"/>
    <w:rsid w:val="0020677E"/>
    <w:rsid w:val="00214D68"/>
    <w:rsid w:val="00215028"/>
    <w:rsid w:val="002163D8"/>
    <w:rsid w:val="002202F6"/>
    <w:rsid w:val="00233ECB"/>
    <w:rsid w:val="002355E2"/>
    <w:rsid w:val="0023582E"/>
    <w:rsid w:val="002370CD"/>
    <w:rsid w:val="002407CF"/>
    <w:rsid w:val="00240952"/>
    <w:rsid w:val="002456FB"/>
    <w:rsid w:val="002513DE"/>
    <w:rsid w:val="00252AF4"/>
    <w:rsid w:val="00252C15"/>
    <w:rsid w:val="0025370B"/>
    <w:rsid w:val="00264F74"/>
    <w:rsid w:val="002673C0"/>
    <w:rsid w:val="002705F8"/>
    <w:rsid w:val="0027151B"/>
    <w:rsid w:val="00271C17"/>
    <w:rsid w:val="0027200A"/>
    <w:rsid w:val="002728BF"/>
    <w:rsid w:val="002729B4"/>
    <w:rsid w:val="00274104"/>
    <w:rsid w:val="00280A03"/>
    <w:rsid w:val="00283ADA"/>
    <w:rsid w:val="00292D32"/>
    <w:rsid w:val="00293660"/>
    <w:rsid w:val="002A2160"/>
    <w:rsid w:val="002B03C6"/>
    <w:rsid w:val="002B0632"/>
    <w:rsid w:val="002B26A4"/>
    <w:rsid w:val="002B64DA"/>
    <w:rsid w:val="002C2591"/>
    <w:rsid w:val="002C2916"/>
    <w:rsid w:val="002C2D9F"/>
    <w:rsid w:val="002C41DA"/>
    <w:rsid w:val="002D0BF1"/>
    <w:rsid w:val="002D48B9"/>
    <w:rsid w:val="002D5431"/>
    <w:rsid w:val="002D7722"/>
    <w:rsid w:val="002E366E"/>
    <w:rsid w:val="002E3E95"/>
    <w:rsid w:val="002E5F9C"/>
    <w:rsid w:val="002F3F49"/>
    <w:rsid w:val="002F417F"/>
    <w:rsid w:val="002F426D"/>
    <w:rsid w:val="002F549B"/>
    <w:rsid w:val="00302A36"/>
    <w:rsid w:val="0030601D"/>
    <w:rsid w:val="0031120A"/>
    <w:rsid w:val="00313B09"/>
    <w:rsid w:val="003204D4"/>
    <w:rsid w:val="003227F3"/>
    <w:rsid w:val="00324CF2"/>
    <w:rsid w:val="00325F22"/>
    <w:rsid w:val="00331899"/>
    <w:rsid w:val="00333426"/>
    <w:rsid w:val="003355C8"/>
    <w:rsid w:val="00335F85"/>
    <w:rsid w:val="00340716"/>
    <w:rsid w:val="0035187F"/>
    <w:rsid w:val="00356B6B"/>
    <w:rsid w:val="00357228"/>
    <w:rsid w:val="003572CD"/>
    <w:rsid w:val="00357CA6"/>
    <w:rsid w:val="00361361"/>
    <w:rsid w:val="00364EF5"/>
    <w:rsid w:val="003653DE"/>
    <w:rsid w:val="00367D7F"/>
    <w:rsid w:val="0037559E"/>
    <w:rsid w:val="003873C4"/>
    <w:rsid w:val="003927C1"/>
    <w:rsid w:val="003938D5"/>
    <w:rsid w:val="00394384"/>
    <w:rsid w:val="0039634E"/>
    <w:rsid w:val="003A1C38"/>
    <w:rsid w:val="003A5C2B"/>
    <w:rsid w:val="003B0E49"/>
    <w:rsid w:val="003B3928"/>
    <w:rsid w:val="003B41AD"/>
    <w:rsid w:val="003B6F18"/>
    <w:rsid w:val="003B7B32"/>
    <w:rsid w:val="003B7B4D"/>
    <w:rsid w:val="003C0F4A"/>
    <w:rsid w:val="003D4D25"/>
    <w:rsid w:val="003D4F2E"/>
    <w:rsid w:val="003E0C2E"/>
    <w:rsid w:val="003E2006"/>
    <w:rsid w:val="003E234D"/>
    <w:rsid w:val="003E73A8"/>
    <w:rsid w:val="003E782C"/>
    <w:rsid w:val="003E7F20"/>
    <w:rsid w:val="003F437E"/>
    <w:rsid w:val="003F5581"/>
    <w:rsid w:val="003F7389"/>
    <w:rsid w:val="003F7AD2"/>
    <w:rsid w:val="00401F6D"/>
    <w:rsid w:val="00402831"/>
    <w:rsid w:val="00404BAD"/>
    <w:rsid w:val="00407136"/>
    <w:rsid w:val="00407225"/>
    <w:rsid w:val="004118B6"/>
    <w:rsid w:val="004145C5"/>
    <w:rsid w:val="00417C23"/>
    <w:rsid w:val="0042665C"/>
    <w:rsid w:val="00426B2F"/>
    <w:rsid w:val="00426B88"/>
    <w:rsid w:val="00426CBE"/>
    <w:rsid w:val="00430530"/>
    <w:rsid w:val="0043103B"/>
    <w:rsid w:val="0043411C"/>
    <w:rsid w:val="00434A03"/>
    <w:rsid w:val="004418A7"/>
    <w:rsid w:val="004425AC"/>
    <w:rsid w:val="00442926"/>
    <w:rsid w:val="004453EE"/>
    <w:rsid w:val="0044784C"/>
    <w:rsid w:val="00452FAB"/>
    <w:rsid w:val="00453DD4"/>
    <w:rsid w:val="00456438"/>
    <w:rsid w:val="00470E20"/>
    <w:rsid w:val="004750F2"/>
    <w:rsid w:val="00476260"/>
    <w:rsid w:val="0048469D"/>
    <w:rsid w:val="004915F3"/>
    <w:rsid w:val="00492CDA"/>
    <w:rsid w:val="00495991"/>
    <w:rsid w:val="004A0258"/>
    <w:rsid w:val="004A0B10"/>
    <w:rsid w:val="004A118A"/>
    <w:rsid w:val="004A1522"/>
    <w:rsid w:val="004A4686"/>
    <w:rsid w:val="004A48FC"/>
    <w:rsid w:val="004A6CED"/>
    <w:rsid w:val="004A768C"/>
    <w:rsid w:val="004A7B8F"/>
    <w:rsid w:val="004B4348"/>
    <w:rsid w:val="004B60AC"/>
    <w:rsid w:val="004B69BF"/>
    <w:rsid w:val="004C018C"/>
    <w:rsid w:val="004C3983"/>
    <w:rsid w:val="004C3AA4"/>
    <w:rsid w:val="004C5489"/>
    <w:rsid w:val="004C7E97"/>
    <w:rsid w:val="004D106C"/>
    <w:rsid w:val="004D348A"/>
    <w:rsid w:val="004D3BAF"/>
    <w:rsid w:val="004D4581"/>
    <w:rsid w:val="004D795F"/>
    <w:rsid w:val="004E30D3"/>
    <w:rsid w:val="004E358B"/>
    <w:rsid w:val="004E51BA"/>
    <w:rsid w:val="004E70F1"/>
    <w:rsid w:val="004F692E"/>
    <w:rsid w:val="004F6F39"/>
    <w:rsid w:val="0050172D"/>
    <w:rsid w:val="00507CB1"/>
    <w:rsid w:val="0051263C"/>
    <w:rsid w:val="005128BB"/>
    <w:rsid w:val="00514DA5"/>
    <w:rsid w:val="005152C0"/>
    <w:rsid w:val="00516E40"/>
    <w:rsid w:val="00517CE6"/>
    <w:rsid w:val="0052144C"/>
    <w:rsid w:val="00521E6A"/>
    <w:rsid w:val="00523A8C"/>
    <w:rsid w:val="00527179"/>
    <w:rsid w:val="00530EFA"/>
    <w:rsid w:val="0053156E"/>
    <w:rsid w:val="00532EF5"/>
    <w:rsid w:val="00533D0B"/>
    <w:rsid w:val="005356D8"/>
    <w:rsid w:val="005424E8"/>
    <w:rsid w:val="005424EB"/>
    <w:rsid w:val="00542765"/>
    <w:rsid w:val="00543026"/>
    <w:rsid w:val="0054446F"/>
    <w:rsid w:val="005461D5"/>
    <w:rsid w:val="005472AB"/>
    <w:rsid w:val="00547BC4"/>
    <w:rsid w:val="00550AA3"/>
    <w:rsid w:val="00555035"/>
    <w:rsid w:val="00557990"/>
    <w:rsid w:val="00557B1C"/>
    <w:rsid w:val="00560269"/>
    <w:rsid w:val="00562273"/>
    <w:rsid w:val="00562A41"/>
    <w:rsid w:val="0056652C"/>
    <w:rsid w:val="00566F9A"/>
    <w:rsid w:val="005709FA"/>
    <w:rsid w:val="00570FFD"/>
    <w:rsid w:val="00573D95"/>
    <w:rsid w:val="00574366"/>
    <w:rsid w:val="005770F7"/>
    <w:rsid w:val="00577AA0"/>
    <w:rsid w:val="00582799"/>
    <w:rsid w:val="00585579"/>
    <w:rsid w:val="00585FBD"/>
    <w:rsid w:val="00586A36"/>
    <w:rsid w:val="00592BF8"/>
    <w:rsid w:val="00594340"/>
    <w:rsid w:val="005A07EF"/>
    <w:rsid w:val="005A1C30"/>
    <w:rsid w:val="005A2752"/>
    <w:rsid w:val="005A6193"/>
    <w:rsid w:val="005B002B"/>
    <w:rsid w:val="005B3928"/>
    <w:rsid w:val="005C0F3D"/>
    <w:rsid w:val="005C230D"/>
    <w:rsid w:val="005D087B"/>
    <w:rsid w:val="005D0B80"/>
    <w:rsid w:val="005D6D8C"/>
    <w:rsid w:val="005D7C9B"/>
    <w:rsid w:val="005E2253"/>
    <w:rsid w:val="005E361F"/>
    <w:rsid w:val="005E4BC7"/>
    <w:rsid w:val="005E4EC7"/>
    <w:rsid w:val="005F19D1"/>
    <w:rsid w:val="005F57B5"/>
    <w:rsid w:val="00603A7D"/>
    <w:rsid w:val="00606CE4"/>
    <w:rsid w:val="006202DD"/>
    <w:rsid w:val="00620B7B"/>
    <w:rsid w:val="00622808"/>
    <w:rsid w:val="00622B2D"/>
    <w:rsid w:val="00625794"/>
    <w:rsid w:val="00626961"/>
    <w:rsid w:val="0063251E"/>
    <w:rsid w:val="00634C41"/>
    <w:rsid w:val="00645611"/>
    <w:rsid w:val="00647292"/>
    <w:rsid w:val="006473F5"/>
    <w:rsid w:val="00657BA5"/>
    <w:rsid w:val="00662842"/>
    <w:rsid w:val="0066338B"/>
    <w:rsid w:val="00665E02"/>
    <w:rsid w:val="00670BFF"/>
    <w:rsid w:val="006760B6"/>
    <w:rsid w:val="006775BE"/>
    <w:rsid w:val="00680F2C"/>
    <w:rsid w:val="00681F36"/>
    <w:rsid w:val="006848AA"/>
    <w:rsid w:val="00685E37"/>
    <w:rsid w:val="00685F29"/>
    <w:rsid w:val="00686DD0"/>
    <w:rsid w:val="00693A2B"/>
    <w:rsid w:val="00693D6A"/>
    <w:rsid w:val="00693FFA"/>
    <w:rsid w:val="006A09D5"/>
    <w:rsid w:val="006A363B"/>
    <w:rsid w:val="006B18F3"/>
    <w:rsid w:val="006B433E"/>
    <w:rsid w:val="006B545C"/>
    <w:rsid w:val="006B7ED0"/>
    <w:rsid w:val="006C1F8E"/>
    <w:rsid w:val="006C6506"/>
    <w:rsid w:val="006C7EF6"/>
    <w:rsid w:val="006D3DC9"/>
    <w:rsid w:val="006D3E34"/>
    <w:rsid w:val="006D443F"/>
    <w:rsid w:val="006E544C"/>
    <w:rsid w:val="006F014F"/>
    <w:rsid w:val="006F345C"/>
    <w:rsid w:val="006F5DB4"/>
    <w:rsid w:val="006F60E3"/>
    <w:rsid w:val="006F7E51"/>
    <w:rsid w:val="00705805"/>
    <w:rsid w:val="007111B6"/>
    <w:rsid w:val="00711309"/>
    <w:rsid w:val="007133F8"/>
    <w:rsid w:val="00717EB9"/>
    <w:rsid w:val="00720C37"/>
    <w:rsid w:val="0072332B"/>
    <w:rsid w:val="00724753"/>
    <w:rsid w:val="00724B6F"/>
    <w:rsid w:val="00724F61"/>
    <w:rsid w:val="007257DF"/>
    <w:rsid w:val="007301B1"/>
    <w:rsid w:val="00730305"/>
    <w:rsid w:val="007325A9"/>
    <w:rsid w:val="0073275B"/>
    <w:rsid w:val="00734BBB"/>
    <w:rsid w:val="00750F62"/>
    <w:rsid w:val="00752A55"/>
    <w:rsid w:val="00753A07"/>
    <w:rsid w:val="00756CE4"/>
    <w:rsid w:val="00756D00"/>
    <w:rsid w:val="0076000F"/>
    <w:rsid w:val="0076144B"/>
    <w:rsid w:val="007640FD"/>
    <w:rsid w:val="00765A57"/>
    <w:rsid w:val="007660F8"/>
    <w:rsid w:val="00767431"/>
    <w:rsid w:val="00771897"/>
    <w:rsid w:val="00773522"/>
    <w:rsid w:val="00774C57"/>
    <w:rsid w:val="00776206"/>
    <w:rsid w:val="00783382"/>
    <w:rsid w:val="00785105"/>
    <w:rsid w:val="007854D2"/>
    <w:rsid w:val="007878D8"/>
    <w:rsid w:val="00787A3B"/>
    <w:rsid w:val="00794F3E"/>
    <w:rsid w:val="00795CAA"/>
    <w:rsid w:val="007A2DCF"/>
    <w:rsid w:val="007A3F56"/>
    <w:rsid w:val="007A7989"/>
    <w:rsid w:val="007B28ED"/>
    <w:rsid w:val="007B28FF"/>
    <w:rsid w:val="007C083C"/>
    <w:rsid w:val="007C322A"/>
    <w:rsid w:val="007C34F3"/>
    <w:rsid w:val="007C37F6"/>
    <w:rsid w:val="007C38EA"/>
    <w:rsid w:val="007D11C9"/>
    <w:rsid w:val="007D1F7D"/>
    <w:rsid w:val="007D2EB8"/>
    <w:rsid w:val="007D6D0C"/>
    <w:rsid w:val="007E0350"/>
    <w:rsid w:val="007E04DF"/>
    <w:rsid w:val="007E36B1"/>
    <w:rsid w:val="007E4231"/>
    <w:rsid w:val="007E43AF"/>
    <w:rsid w:val="007F10F3"/>
    <w:rsid w:val="008006E4"/>
    <w:rsid w:val="00800E37"/>
    <w:rsid w:val="008046B5"/>
    <w:rsid w:val="00806D8C"/>
    <w:rsid w:val="00806E10"/>
    <w:rsid w:val="00815D3A"/>
    <w:rsid w:val="008227D0"/>
    <w:rsid w:val="00823010"/>
    <w:rsid w:val="0082716A"/>
    <w:rsid w:val="008352B0"/>
    <w:rsid w:val="00837FFB"/>
    <w:rsid w:val="00842A66"/>
    <w:rsid w:val="0084349E"/>
    <w:rsid w:val="00846A51"/>
    <w:rsid w:val="00847814"/>
    <w:rsid w:val="00850C34"/>
    <w:rsid w:val="008516DF"/>
    <w:rsid w:val="008518F5"/>
    <w:rsid w:val="008644C2"/>
    <w:rsid w:val="008652EE"/>
    <w:rsid w:val="00867DAD"/>
    <w:rsid w:val="00871287"/>
    <w:rsid w:val="00873756"/>
    <w:rsid w:val="00884DF4"/>
    <w:rsid w:val="008938AD"/>
    <w:rsid w:val="00894A88"/>
    <w:rsid w:val="008963C4"/>
    <w:rsid w:val="008A01D7"/>
    <w:rsid w:val="008A4179"/>
    <w:rsid w:val="008A65C5"/>
    <w:rsid w:val="008A6A30"/>
    <w:rsid w:val="008A7DE9"/>
    <w:rsid w:val="008A7F89"/>
    <w:rsid w:val="008B0841"/>
    <w:rsid w:val="008B0BEC"/>
    <w:rsid w:val="008B362B"/>
    <w:rsid w:val="008B3ED6"/>
    <w:rsid w:val="008B7DDB"/>
    <w:rsid w:val="008C10CE"/>
    <w:rsid w:val="008C25E1"/>
    <w:rsid w:val="008C4AE7"/>
    <w:rsid w:val="008C603C"/>
    <w:rsid w:val="008D2E89"/>
    <w:rsid w:val="008D3D9F"/>
    <w:rsid w:val="008E1743"/>
    <w:rsid w:val="008E537F"/>
    <w:rsid w:val="008F1E6F"/>
    <w:rsid w:val="008F2C78"/>
    <w:rsid w:val="008F3686"/>
    <w:rsid w:val="008F3695"/>
    <w:rsid w:val="008F7343"/>
    <w:rsid w:val="008F76FF"/>
    <w:rsid w:val="008F7891"/>
    <w:rsid w:val="009037EC"/>
    <w:rsid w:val="00904BDE"/>
    <w:rsid w:val="00904C2E"/>
    <w:rsid w:val="00912C9D"/>
    <w:rsid w:val="0091529B"/>
    <w:rsid w:val="009160F3"/>
    <w:rsid w:val="00917241"/>
    <w:rsid w:val="0092302A"/>
    <w:rsid w:val="00923D65"/>
    <w:rsid w:val="00923E42"/>
    <w:rsid w:val="00924E71"/>
    <w:rsid w:val="00926021"/>
    <w:rsid w:val="00934447"/>
    <w:rsid w:val="00934549"/>
    <w:rsid w:val="00935F99"/>
    <w:rsid w:val="00936D00"/>
    <w:rsid w:val="00940571"/>
    <w:rsid w:val="00941007"/>
    <w:rsid w:val="00941C29"/>
    <w:rsid w:val="00947C62"/>
    <w:rsid w:val="00950E47"/>
    <w:rsid w:val="0095479B"/>
    <w:rsid w:val="00956625"/>
    <w:rsid w:val="00956B56"/>
    <w:rsid w:val="00960B2F"/>
    <w:rsid w:val="00960B64"/>
    <w:rsid w:val="00961228"/>
    <w:rsid w:val="00964FCE"/>
    <w:rsid w:val="0096588B"/>
    <w:rsid w:val="0096680E"/>
    <w:rsid w:val="00967EA8"/>
    <w:rsid w:val="0097007A"/>
    <w:rsid w:val="0097026C"/>
    <w:rsid w:val="00971392"/>
    <w:rsid w:val="00973F48"/>
    <w:rsid w:val="0097434A"/>
    <w:rsid w:val="0098119F"/>
    <w:rsid w:val="00981686"/>
    <w:rsid w:val="00991AD0"/>
    <w:rsid w:val="0099281C"/>
    <w:rsid w:val="0099344F"/>
    <w:rsid w:val="0099374F"/>
    <w:rsid w:val="009965F2"/>
    <w:rsid w:val="00997900"/>
    <w:rsid w:val="009A2474"/>
    <w:rsid w:val="009A42B3"/>
    <w:rsid w:val="009A6185"/>
    <w:rsid w:val="009B1139"/>
    <w:rsid w:val="009B27AA"/>
    <w:rsid w:val="009B5A55"/>
    <w:rsid w:val="009B6A77"/>
    <w:rsid w:val="009B6C94"/>
    <w:rsid w:val="009B7C18"/>
    <w:rsid w:val="009C3C39"/>
    <w:rsid w:val="009D665E"/>
    <w:rsid w:val="009D6B3D"/>
    <w:rsid w:val="009E1B37"/>
    <w:rsid w:val="009E1E7F"/>
    <w:rsid w:val="009E2F21"/>
    <w:rsid w:val="009E41F5"/>
    <w:rsid w:val="009E42C5"/>
    <w:rsid w:val="009E5787"/>
    <w:rsid w:val="009F05A7"/>
    <w:rsid w:val="009F1BE0"/>
    <w:rsid w:val="009F2400"/>
    <w:rsid w:val="009F5EEE"/>
    <w:rsid w:val="009F7186"/>
    <w:rsid w:val="00A03AC6"/>
    <w:rsid w:val="00A04842"/>
    <w:rsid w:val="00A12934"/>
    <w:rsid w:val="00A14D3A"/>
    <w:rsid w:val="00A15026"/>
    <w:rsid w:val="00A219E6"/>
    <w:rsid w:val="00A229BF"/>
    <w:rsid w:val="00A25720"/>
    <w:rsid w:val="00A301DF"/>
    <w:rsid w:val="00A30536"/>
    <w:rsid w:val="00A33100"/>
    <w:rsid w:val="00A34A1A"/>
    <w:rsid w:val="00A35FDD"/>
    <w:rsid w:val="00A45A19"/>
    <w:rsid w:val="00A46B19"/>
    <w:rsid w:val="00A5084D"/>
    <w:rsid w:val="00A50C03"/>
    <w:rsid w:val="00A50E29"/>
    <w:rsid w:val="00A54943"/>
    <w:rsid w:val="00A549F3"/>
    <w:rsid w:val="00A61CDB"/>
    <w:rsid w:val="00A625A1"/>
    <w:rsid w:val="00A67A66"/>
    <w:rsid w:val="00A67EE8"/>
    <w:rsid w:val="00A728B7"/>
    <w:rsid w:val="00A738E4"/>
    <w:rsid w:val="00A740AF"/>
    <w:rsid w:val="00A754CA"/>
    <w:rsid w:val="00A84498"/>
    <w:rsid w:val="00A84BCC"/>
    <w:rsid w:val="00A9301B"/>
    <w:rsid w:val="00A94FBF"/>
    <w:rsid w:val="00A9530D"/>
    <w:rsid w:val="00A96BDF"/>
    <w:rsid w:val="00A96FB1"/>
    <w:rsid w:val="00AA4C91"/>
    <w:rsid w:val="00AA5FC0"/>
    <w:rsid w:val="00AB0203"/>
    <w:rsid w:val="00AB0EE6"/>
    <w:rsid w:val="00AB1ED6"/>
    <w:rsid w:val="00AB2500"/>
    <w:rsid w:val="00AB677F"/>
    <w:rsid w:val="00AC199E"/>
    <w:rsid w:val="00AC20FD"/>
    <w:rsid w:val="00AC3A9A"/>
    <w:rsid w:val="00AD12D5"/>
    <w:rsid w:val="00AD1D9E"/>
    <w:rsid w:val="00AD27BD"/>
    <w:rsid w:val="00AD73CD"/>
    <w:rsid w:val="00AE27C4"/>
    <w:rsid w:val="00AE3E1B"/>
    <w:rsid w:val="00AE4104"/>
    <w:rsid w:val="00AE4274"/>
    <w:rsid w:val="00AE42CC"/>
    <w:rsid w:val="00AE521D"/>
    <w:rsid w:val="00AE5DAB"/>
    <w:rsid w:val="00AF1778"/>
    <w:rsid w:val="00AF4BDE"/>
    <w:rsid w:val="00AF51DB"/>
    <w:rsid w:val="00AF5C6B"/>
    <w:rsid w:val="00AF5CD3"/>
    <w:rsid w:val="00AF7F4D"/>
    <w:rsid w:val="00B017A6"/>
    <w:rsid w:val="00B024E0"/>
    <w:rsid w:val="00B04FDE"/>
    <w:rsid w:val="00B054BB"/>
    <w:rsid w:val="00B06CE2"/>
    <w:rsid w:val="00B07EF5"/>
    <w:rsid w:val="00B1034F"/>
    <w:rsid w:val="00B30D33"/>
    <w:rsid w:val="00B31B7A"/>
    <w:rsid w:val="00B36806"/>
    <w:rsid w:val="00B41BB2"/>
    <w:rsid w:val="00B447ED"/>
    <w:rsid w:val="00B5525D"/>
    <w:rsid w:val="00B55F63"/>
    <w:rsid w:val="00B57C51"/>
    <w:rsid w:val="00B63D79"/>
    <w:rsid w:val="00B64D95"/>
    <w:rsid w:val="00B65A0E"/>
    <w:rsid w:val="00B65E76"/>
    <w:rsid w:val="00B671F8"/>
    <w:rsid w:val="00B715F3"/>
    <w:rsid w:val="00B76C27"/>
    <w:rsid w:val="00B76EC1"/>
    <w:rsid w:val="00B77E5F"/>
    <w:rsid w:val="00B800BB"/>
    <w:rsid w:val="00B80265"/>
    <w:rsid w:val="00B853E5"/>
    <w:rsid w:val="00B91820"/>
    <w:rsid w:val="00B93BF8"/>
    <w:rsid w:val="00BA3DCF"/>
    <w:rsid w:val="00BA7DC0"/>
    <w:rsid w:val="00BA7ECD"/>
    <w:rsid w:val="00BB05B5"/>
    <w:rsid w:val="00BB089C"/>
    <w:rsid w:val="00BB0D86"/>
    <w:rsid w:val="00BB29E0"/>
    <w:rsid w:val="00BB3123"/>
    <w:rsid w:val="00BB64DC"/>
    <w:rsid w:val="00BC1A56"/>
    <w:rsid w:val="00BC283A"/>
    <w:rsid w:val="00BC41C0"/>
    <w:rsid w:val="00BC5121"/>
    <w:rsid w:val="00BC7ADB"/>
    <w:rsid w:val="00BD4193"/>
    <w:rsid w:val="00BD471D"/>
    <w:rsid w:val="00BD5232"/>
    <w:rsid w:val="00BD6BD3"/>
    <w:rsid w:val="00BE0DF3"/>
    <w:rsid w:val="00BE1908"/>
    <w:rsid w:val="00BE3FC1"/>
    <w:rsid w:val="00BE546A"/>
    <w:rsid w:val="00BE67FC"/>
    <w:rsid w:val="00BF0E69"/>
    <w:rsid w:val="00BF0F72"/>
    <w:rsid w:val="00BF21C0"/>
    <w:rsid w:val="00BF3CD0"/>
    <w:rsid w:val="00BF7C53"/>
    <w:rsid w:val="00C016E0"/>
    <w:rsid w:val="00C050D6"/>
    <w:rsid w:val="00C0669B"/>
    <w:rsid w:val="00C150B1"/>
    <w:rsid w:val="00C15874"/>
    <w:rsid w:val="00C16D59"/>
    <w:rsid w:val="00C22BA8"/>
    <w:rsid w:val="00C22C46"/>
    <w:rsid w:val="00C27D10"/>
    <w:rsid w:val="00C305F2"/>
    <w:rsid w:val="00C3083E"/>
    <w:rsid w:val="00C31BEC"/>
    <w:rsid w:val="00C34A5C"/>
    <w:rsid w:val="00C40CD7"/>
    <w:rsid w:val="00C40D3E"/>
    <w:rsid w:val="00C443DC"/>
    <w:rsid w:val="00C444F4"/>
    <w:rsid w:val="00C45EBF"/>
    <w:rsid w:val="00C47093"/>
    <w:rsid w:val="00C50971"/>
    <w:rsid w:val="00C51BA2"/>
    <w:rsid w:val="00C51DF5"/>
    <w:rsid w:val="00C51E6A"/>
    <w:rsid w:val="00C57BE0"/>
    <w:rsid w:val="00C63387"/>
    <w:rsid w:val="00C65949"/>
    <w:rsid w:val="00C66005"/>
    <w:rsid w:val="00C66700"/>
    <w:rsid w:val="00C73A20"/>
    <w:rsid w:val="00C73DF4"/>
    <w:rsid w:val="00C76581"/>
    <w:rsid w:val="00C765AF"/>
    <w:rsid w:val="00C779B4"/>
    <w:rsid w:val="00C826AE"/>
    <w:rsid w:val="00C845DA"/>
    <w:rsid w:val="00C84BBC"/>
    <w:rsid w:val="00C86065"/>
    <w:rsid w:val="00C9195E"/>
    <w:rsid w:val="00C91B54"/>
    <w:rsid w:val="00C963DB"/>
    <w:rsid w:val="00C968EB"/>
    <w:rsid w:val="00CA0501"/>
    <w:rsid w:val="00CA0C0B"/>
    <w:rsid w:val="00CA15E1"/>
    <w:rsid w:val="00CA2ED5"/>
    <w:rsid w:val="00CA4F9D"/>
    <w:rsid w:val="00CB2758"/>
    <w:rsid w:val="00CB3345"/>
    <w:rsid w:val="00CB50C3"/>
    <w:rsid w:val="00CB5997"/>
    <w:rsid w:val="00CB69EB"/>
    <w:rsid w:val="00CD2ED4"/>
    <w:rsid w:val="00CD6C2D"/>
    <w:rsid w:val="00CD7738"/>
    <w:rsid w:val="00CE33A7"/>
    <w:rsid w:val="00CE4024"/>
    <w:rsid w:val="00CE4314"/>
    <w:rsid w:val="00CF0986"/>
    <w:rsid w:val="00CF0DE1"/>
    <w:rsid w:val="00CF4113"/>
    <w:rsid w:val="00D01F25"/>
    <w:rsid w:val="00D043ED"/>
    <w:rsid w:val="00D078D5"/>
    <w:rsid w:val="00D112F8"/>
    <w:rsid w:val="00D16171"/>
    <w:rsid w:val="00D177EA"/>
    <w:rsid w:val="00D201BC"/>
    <w:rsid w:val="00D24353"/>
    <w:rsid w:val="00D247F5"/>
    <w:rsid w:val="00D25C01"/>
    <w:rsid w:val="00D27F33"/>
    <w:rsid w:val="00D30B91"/>
    <w:rsid w:val="00D30E30"/>
    <w:rsid w:val="00D375A0"/>
    <w:rsid w:val="00D40652"/>
    <w:rsid w:val="00D44F38"/>
    <w:rsid w:val="00D460F9"/>
    <w:rsid w:val="00D524F7"/>
    <w:rsid w:val="00D52CDC"/>
    <w:rsid w:val="00D5353F"/>
    <w:rsid w:val="00D55EA1"/>
    <w:rsid w:val="00D62632"/>
    <w:rsid w:val="00D6370B"/>
    <w:rsid w:val="00D64EE6"/>
    <w:rsid w:val="00D6598E"/>
    <w:rsid w:val="00D713EB"/>
    <w:rsid w:val="00D7338F"/>
    <w:rsid w:val="00D87CCB"/>
    <w:rsid w:val="00D901CC"/>
    <w:rsid w:val="00D9139E"/>
    <w:rsid w:val="00DA0F01"/>
    <w:rsid w:val="00DA11EA"/>
    <w:rsid w:val="00DA2DF7"/>
    <w:rsid w:val="00DA3457"/>
    <w:rsid w:val="00DA449A"/>
    <w:rsid w:val="00DA5264"/>
    <w:rsid w:val="00DB1579"/>
    <w:rsid w:val="00DB30FB"/>
    <w:rsid w:val="00DB6FC2"/>
    <w:rsid w:val="00DC1934"/>
    <w:rsid w:val="00DC27AA"/>
    <w:rsid w:val="00DC2EC4"/>
    <w:rsid w:val="00DC492D"/>
    <w:rsid w:val="00DD1293"/>
    <w:rsid w:val="00DD1876"/>
    <w:rsid w:val="00DD26B4"/>
    <w:rsid w:val="00DD51AF"/>
    <w:rsid w:val="00DE017F"/>
    <w:rsid w:val="00DE0D28"/>
    <w:rsid w:val="00DE6EB1"/>
    <w:rsid w:val="00DE71D0"/>
    <w:rsid w:val="00DF648E"/>
    <w:rsid w:val="00DF6532"/>
    <w:rsid w:val="00DF7077"/>
    <w:rsid w:val="00DF70A6"/>
    <w:rsid w:val="00E02400"/>
    <w:rsid w:val="00E04E1A"/>
    <w:rsid w:val="00E05B50"/>
    <w:rsid w:val="00E06127"/>
    <w:rsid w:val="00E10518"/>
    <w:rsid w:val="00E14C31"/>
    <w:rsid w:val="00E209F1"/>
    <w:rsid w:val="00E248E4"/>
    <w:rsid w:val="00E25C56"/>
    <w:rsid w:val="00E30ADF"/>
    <w:rsid w:val="00E31DCE"/>
    <w:rsid w:val="00E34BB7"/>
    <w:rsid w:val="00E36851"/>
    <w:rsid w:val="00E36E8A"/>
    <w:rsid w:val="00E42237"/>
    <w:rsid w:val="00E4481F"/>
    <w:rsid w:val="00E55C7C"/>
    <w:rsid w:val="00E55DBB"/>
    <w:rsid w:val="00E57A1D"/>
    <w:rsid w:val="00E61712"/>
    <w:rsid w:val="00E63DDC"/>
    <w:rsid w:val="00E64DBC"/>
    <w:rsid w:val="00E676DD"/>
    <w:rsid w:val="00E729B2"/>
    <w:rsid w:val="00E815DD"/>
    <w:rsid w:val="00E831EE"/>
    <w:rsid w:val="00E83235"/>
    <w:rsid w:val="00E84429"/>
    <w:rsid w:val="00E86840"/>
    <w:rsid w:val="00E910F0"/>
    <w:rsid w:val="00E91A68"/>
    <w:rsid w:val="00E926C2"/>
    <w:rsid w:val="00E961E6"/>
    <w:rsid w:val="00EA045F"/>
    <w:rsid w:val="00EA1F24"/>
    <w:rsid w:val="00EA4C10"/>
    <w:rsid w:val="00EA6013"/>
    <w:rsid w:val="00EA7B66"/>
    <w:rsid w:val="00EB0276"/>
    <w:rsid w:val="00EB2FAC"/>
    <w:rsid w:val="00EC28D5"/>
    <w:rsid w:val="00EC50A7"/>
    <w:rsid w:val="00EC53B1"/>
    <w:rsid w:val="00EC7DF4"/>
    <w:rsid w:val="00ED05C0"/>
    <w:rsid w:val="00ED0E64"/>
    <w:rsid w:val="00ED5873"/>
    <w:rsid w:val="00ED5DF1"/>
    <w:rsid w:val="00EE4113"/>
    <w:rsid w:val="00EF2D49"/>
    <w:rsid w:val="00EF3E3C"/>
    <w:rsid w:val="00F01DAE"/>
    <w:rsid w:val="00F06060"/>
    <w:rsid w:val="00F1185D"/>
    <w:rsid w:val="00F12ABA"/>
    <w:rsid w:val="00F12EEE"/>
    <w:rsid w:val="00F1442E"/>
    <w:rsid w:val="00F15F03"/>
    <w:rsid w:val="00F21394"/>
    <w:rsid w:val="00F22AA7"/>
    <w:rsid w:val="00F2343F"/>
    <w:rsid w:val="00F273C2"/>
    <w:rsid w:val="00F31C11"/>
    <w:rsid w:val="00F34477"/>
    <w:rsid w:val="00F42A18"/>
    <w:rsid w:val="00F42FD0"/>
    <w:rsid w:val="00F43711"/>
    <w:rsid w:val="00F446BD"/>
    <w:rsid w:val="00F44AB5"/>
    <w:rsid w:val="00F44DF7"/>
    <w:rsid w:val="00F50E3F"/>
    <w:rsid w:val="00F70ED4"/>
    <w:rsid w:val="00F71A84"/>
    <w:rsid w:val="00F71E5A"/>
    <w:rsid w:val="00F721E9"/>
    <w:rsid w:val="00F76E67"/>
    <w:rsid w:val="00F827EF"/>
    <w:rsid w:val="00F85DDB"/>
    <w:rsid w:val="00F8616E"/>
    <w:rsid w:val="00F93C23"/>
    <w:rsid w:val="00F97DBB"/>
    <w:rsid w:val="00FA0796"/>
    <w:rsid w:val="00FA35D9"/>
    <w:rsid w:val="00FA36CC"/>
    <w:rsid w:val="00FA3AA1"/>
    <w:rsid w:val="00FA3CE5"/>
    <w:rsid w:val="00FA756A"/>
    <w:rsid w:val="00FB2CCA"/>
    <w:rsid w:val="00FB7D6B"/>
    <w:rsid w:val="00FB7E0F"/>
    <w:rsid w:val="00FB7FB3"/>
    <w:rsid w:val="00FC67F3"/>
    <w:rsid w:val="00FC758C"/>
    <w:rsid w:val="00FC79BB"/>
    <w:rsid w:val="00FD2316"/>
    <w:rsid w:val="00FD3EB0"/>
    <w:rsid w:val="00FD4B32"/>
    <w:rsid w:val="00FD7E44"/>
    <w:rsid w:val="00FE2571"/>
    <w:rsid w:val="00FE2DAE"/>
    <w:rsid w:val="00FE39A4"/>
    <w:rsid w:val="00FE3DEE"/>
    <w:rsid w:val="00FE426D"/>
    <w:rsid w:val="00FE4F61"/>
    <w:rsid w:val="00FF0BFD"/>
    <w:rsid w:val="00FF74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2C5379-4B07-48ED-BB95-B82C0A413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EC"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E34"/>
  </w:style>
  <w:style w:type="paragraph" w:styleId="Ttulo1">
    <w:name w:val="heading 1"/>
    <w:basedOn w:val="Normal"/>
    <w:next w:val="Normal"/>
    <w:link w:val="Ttulo1Car"/>
    <w:uiPriority w:val="9"/>
    <w:qFormat/>
    <w:rsid w:val="00961228"/>
    <w:pPr>
      <w:keepNext/>
      <w:keepLines/>
      <w:spacing w:before="320" w:after="0" w:line="240" w:lineRule="auto"/>
      <w:jc w:val="center"/>
      <w:outlineLvl w:val="0"/>
    </w:pPr>
    <w:rPr>
      <w:rFonts w:ascii="Times New Roman" w:eastAsiaTheme="majorEastAsia" w:hAnsi="Times New Roman" w:cs="Times New Roman"/>
      <w:sz w:val="24"/>
      <w:szCs w:val="24"/>
    </w:rPr>
  </w:style>
  <w:style w:type="paragraph" w:styleId="Ttulo2">
    <w:name w:val="heading 2"/>
    <w:basedOn w:val="Normal"/>
    <w:next w:val="Normal"/>
    <w:link w:val="Ttulo2Car"/>
    <w:unhideWhenUsed/>
    <w:qFormat/>
    <w:rsid w:val="00961228"/>
    <w:pPr>
      <w:keepNext/>
      <w:keepLines/>
      <w:spacing w:before="80" w:after="0" w:line="240" w:lineRule="auto"/>
      <w:outlineLvl w:val="1"/>
    </w:pPr>
    <w:rPr>
      <w:rFonts w:ascii="Times New Roman" w:eastAsiaTheme="majorEastAsia" w:hAnsi="Times New Roman" w:cstheme="majorBidi"/>
      <w:color w:val="404040" w:themeColor="text1" w:themeTint="BF"/>
      <w:sz w:val="24"/>
      <w:szCs w:val="28"/>
    </w:rPr>
  </w:style>
  <w:style w:type="paragraph" w:styleId="Ttulo3">
    <w:name w:val="heading 3"/>
    <w:basedOn w:val="Normal"/>
    <w:next w:val="Normal"/>
    <w:link w:val="Ttulo3Car"/>
    <w:unhideWhenUsed/>
    <w:qFormat/>
    <w:rsid w:val="00FA0796"/>
    <w:pPr>
      <w:keepNext/>
      <w:keepLines/>
      <w:spacing w:before="40" w:after="0" w:line="240" w:lineRule="auto"/>
      <w:outlineLvl w:val="2"/>
    </w:pPr>
    <w:rPr>
      <w:rFonts w:asciiTheme="majorHAnsi" w:eastAsiaTheme="majorEastAsia" w:hAnsiTheme="majorHAnsi" w:cstheme="majorBidi"/>
      <w:sz w:val="24"/>
      <w:szCs w:val="24"/>
    </w:rPr>
  </w:style>
  <w:style w:type="paragraph" w:styleId="Ttulo4">
    <w:name w:val="heading 4"/>
    <w:basedOn w:val="Normal"/>
    <w:next w:val="Normal"/>
    <w:link w:val="Ttulo4Car"/>
    <w:unhideWhenUsed/>
    <w:qFormat/>
    <w:rsid w:val="006D3E34"/>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semiHidden/>
    <w:unhideWhenUsed/>
    <w:qFormat/>
    <w:rsid w:val="006D3E34"/>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semiHidden/>
    <w:unhideWhenUsed/>
    <w:qFormat/>
    <w:rsid w:val="006D3E34"/>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semiHidden/>
    <w:unhideWhenUsed/>
    <w:qFormat/>
    <w:rsid w:val="006D3E34"/>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semiHidden/>
    <w:unhideWhenUsed/>
    <w:qFormat/>
    <w:rsid w:val="006D3E34"/>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semiHidden/>
    <w:unhideWhenUsed/>
    <w:qFormat/>
    <w:rsid w:val="006D3E34"/>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1228"/>
    <w:rPr>
      <w:rFonts w:ascii="Times New Roman" w:eastAsiaTheme="majorEastAsia" w:hAnsi="Times New Roman" w:cs="Times New Roman"/>
      <w:sz w:val="24"/>
      <w:szCs w:val="24"/>
    </w:rPr>
  </w:style>
  <w:style w:type="character" w:customStyle="1" w:styleId="Ttulo2Car">
    <w:name w:val="Título 2 Car"/>
    <w:basedOn w:val="Fuentedeprrafopredeter"/>
    <w:link w:val="Ttulo2"/>
    <w:uiPriority w:val="9"/>
    <w:rsid w:val="00961228"/>
    <w:rPr>
      <w:rFonts w:ascii="Times New Roman" w:eastAsiaTheme="majorEastAsia" w:hAnsi="Times New Roman" w:cstheme="majorBidi"/>
      <w:color w:val="404040" w:themeColor="text1" w:themeTint="BF"/>
      <w:sz w:val="24"/>
      <w:szCs w:val="28"/>
    </w:rPr>
  </w:style>
  <w:style w:type="character" w:customStyle="1" w:styleId="Ttulo3Car">
    <w:name w:val="Título 3 Car"/>
    <w:basedOn w:val="Fuentedeprrafopredeter"/>
    <w:link w:val="Ttulo3"/>
    <w:uiPriority w:val="9"/>
    <w:rsid w:val="00FA0796"/>
    <w:rPr>
      <w:rFonts w:asciiTheme="majorHAnsi" w:eastAsiaTheme="majorEastAsia" w:hAnsiTheme="majorHAnsi" w:cstheme="majorBidi"/>
      <w:sz w:val="24"/>
      <w:szCs w:val="24"/>
    </w:rPr>
  </w:style>
  <w:style w:type="character" w:customStyle="1" w:styleId="Ttulo4Car">
    <w:name w:val="Título 4 Car"/>
    <w:basedOn w:val="Fuentedeprrafopredeter"/>
    <w:link w:val="Ttulo4"/>
    <w:uiPriority w:val="9"/>
    <w:rsid w:val="006D3E34"/>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6D3E34"/>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6D3E34"/>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6D3E34"/>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6D3E34"/>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6D3E34"/>
    <w:rPr>
      <w:rFonts w:asciiTheme="majorHAnsi" w:eastAsiaTheme="majorEastAsia" w:hAnsiTheme="majorHAnsi" w:cstheme="majorBidi"/>
      <w:b/>
      <w:bCs/>
      <w:i/>
      <w:iCs/>
      <w:color w:val="44546A" w:themeColor="text2"/>
    </w:rPr>
  </w:style>
  <w:style w:type="paragraph" w:styleId="Descripcin">
    <w:name w:val="caption"/>
    <w:basedOn w:val="Normal"/>
    <w:next w:val="Normal"/>
    <w:semiHidden/>
    <w:unhideWhenUsed/>
    <w:qFormat/>
    <w:rsid w:val="006D3E34"/>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6D3E34"/>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PuestoCar">
    <w:name w:val="Puesto Car"/>
    <w:basedOn w:val="Fuentedeprrafopredeter"/>
    <w:link w:val="Puesto"/>
    <w:uiPriority w:val="10"/>
    <w:rsid w:val="006D3E34"/>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6D3E34"/>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6D3E34"/>
    <w:rPr>
      <w:rFonts w:asciiTheme="majorHAnsi" w:eastAsiaTheme="majorEastAsia" w:hAnsiTheme="majorHAnsi" w:cstheme="majorBidi"/>
      <w:sz w:val="24"/>
      <w:szCs w:val="24"/>
    </w:rPr>
  </w:style>
  <w:style w:type="character" w:styleId="Textoennegrita">
    <w:name w:val="Strong"/>
    <w:basedOn w:val="Fuentedeprrafopredeter"/>
    <w:uiPriority w:val="22"/>
    <w:qFormat/>
    <w:rsid w:val="006D3E34"/>
    <w:rPr>
      <w:b/>
      <w:bCs/>
    </w:rPr>
  </w:style>
  <w:style w:type="character" w:styleId="nfasis">
    <w:name w:val="Emphasis"/>
    <w:basedOn w:val="Fuentedeprrafopredeter"/>
    <w:uiPriority w:val="20"/>
    <w:qFormat/>
    <w:rsid w:val="006D3E34"/>
    <w:rPr>
      <w:i/>
      <w:iCs/>
    </w:rPr>
  </w:style>
  <w:style w:type="paragraph" w:styleId="Sinespaciado">
    <w:name w:val="No Spacing"/>
    <w:uiPriority w:val="1"/>
    <w:qFormat/>
    <w:rsid w:val="006D3E34"/>
    <w:pPr>
      <w:spacing w:after="0" w:line="240" w:lineRule="auto"/>
    </w:pPr>
  </w:style>
  <w:style w:type="paragraph" w:styleId="Prrafodelista">
    <w:name w:val="List Paragraph"/>
    <w:basedOn w:val="Normal"/>
    <w:uiPriority w:val="34"/>
    <w:qFormat/>
    <w:rsid w:val="006D3E34"/>
    <w:pPr>
      <w:ind w:left="720"/>
      <w:contextualSpacing/>
    </w:pPr>
  </w:style>
  <w:style w:type="paragraph" w:styleId="Cita">
    <w:name w:val="Quote"/>
    <w:basedOn w:val="Normal"/>
    <w:next w:val="Normal"/>
    <w:link w:val="CitaCar"/>
    <w:uiPriority w:val="29"/>
    <w:qFormat/>
    <w:rsid w:val="006D3E34"/>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6D3E34"/>
    <w:rPr>
      <w:i/>
      <w:iCs/>
      <w:color w:val="404040" w:themeColor="text1" w:themeTint="BF"/>
    </w:rPr>
  </w:style>
  <w:style w:type="paragraph" w:styleId="Citadestacada">
    <w:name w:val="Intense Quote"/>
    <w:basedOn w:val="Normal"/>
    <w:next w:val="Normal"/>
    <w:link w:val="CitadestacadaCar"/>
    <w:uiPriority w:val="30"/>
    <w:qFormat/>
    <w:rsid w:val="006D3E34"/>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6D3E34"/>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6D3E34"/>
    <w:rPr>
      <w:i/>
      <w:iCs/>
      <w:color w:val="404040" w:themeColor="text1" w:themeTint="BF"/>
    </w:rPr>
  </w:style>
  <w:style w:type="character" w:styleId="nfasisintenso">
    <w:name w:val="Intense Emphasis"/>
    <w:basedOn w:val="Fuentedeprrafopredeter"/>
    <w:uiPriority w:val="21"/>
    <w:qFormat/>
    <w:rsid w:val="006D3E34"/>
    <w:rPr>
      <w:b/>
      <w:bCs/>
      <w:i/>
      <w:iCs/>
    </w:rPr>
  </w:style>
  <w:style w:type="character" w:styleId="Referenciasutil">
    <w:name w:val="Subtle Reference"/>
    <w:basedOn w:val="Fuentedeprrafopredeter"/>
    <w:uiPriority w:val="31"/>
    <w:qFormat/>
    <w:rsid w:val="006D3E3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6D3E34"/>
    <w:rPr>
      <w:b/>
      <w:bCs/>
      <w:smallCaps/>
      <w:spacing w:val="5"/>
      <w:u w:val="single"/>
    </w:rPr>
  </w:style>
  <w:style w:type="character" w:styleId="Ttulodellibro">
    <w:name w:val="Book Title"/>
    <w:basedOn w:val="Fuentedeprrafopredeter"/>
    <w:uiPriority w:val="33"/>
    <w:qFormat/>
    <w:rsid w:val="006D3E34"/>
    <w:rPr>
      <w:b/>
      <w:bCs/>
      <w:smallCaps/>
    </w:rPr>
  </w:style>
  <w:style w:type="paragraph" w:styleId="TtulodeTDC">
    <w:name w:val="TOC Heading"/>
    <w:basedOn w:val="Ttulo1"/>
    <w:next w:val="Normal"/>
    <w:uiPriority w:val="39"/>
    <w:semiHidden/>
    <w:unhideWhenUsed/>
    <w:qFormat/>
    <w:rsid w:val="006D3E34"/>
    <w:pPr>
      <w:outlineLvl w:val="9"/>
    </w:pPr>
  </w:style>
  <w:style w:type="character" w:styleId="Refdenotaalpie">
    <w:name w:val="footnote reference"/>
    <w:basedOn w:val="Fuentedeprrafopredeter"/>
    <w:unhideWhenUsed/>
    <w:rsid w:val="00C443DC"/>
    <w:rPr>
      <w:vertAlign w:val="superscript"/>
    </w:rPr>
  </w:style>
  <w:style w:type="character" w:styleId="Textodelmarcadordeposicin">
    <w:name w:val="Placeholder Text"/>
    <w:basedOn w:val="Fuentedeprrafopredeter"/>
    <w:uiPriority w:val="99"/>
    <w:semiHidden/>
    <w:rsid w:val="00FC79BB"/>
    <w:rPr>
      <w:color w:val="808080"/>
    </w:rPr>
  </w:style>
  <w:style w:type="paragraph" w:styleId="Bibliografa">
    <w:name w:val="Bibliography"/>
    <w:basedOn w:val="Normal"/>
    <w:next w:val="Normal"/>
    <w:uiPriority w:val="37"/>
    <w:unhideWhenUsed/>
    <w:rsid w:val="004D3BAF"/>
  </w:style>
  <w:style w:type="paragraph" w:styleId="Textonotapie">
    <w:name w:val="footnote text"/>
    <w:basedOn w:val="Normal"/>
    <w:link w:val="TextonotapieCar"/>
    <w:unhideWhenUsed/>
    <w:rsid w:val="005461D5"/>
    <w:pPr>
      <w:spacing w:after="0" w:line="240" w:lineRule="auto"/>
    </w:pPr>
  </w:style>
  <w:style w:type="character" w:customStyle="1" w:styleId="TextonotapieCar">
    <w:name w:val="Texto nota pie Car"/>
    <w:basedOn w:val="Fuentedeprrafopredeter"/>
    <w:link w:val="Textonotapie"/>
    <w:rsid w:val="005461D5"/>
  </w:style>
  <w:style w:type="paragraph" w:styleId="Encabezado">
    <w:name w:val="header"/>
    <w:basedOn w:val="Normal"/>
    <w:link w:val="EncabezadoCar"/>
    <w:uiPriority w:val="99"/>
    <w:unhideWhenUsed/>
    <w:rsid w:val="00EC7D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C7DF4"/>
  </w:style>
  <w:style w:type="paragraph" w:styleId="Piedepgina">
    <w:name w:val="footer"/>
    <w:basedOn w:val="Normal"/>
    <w:link w:val="PiedepginaCar"/>
    <w:uiPriority w:val="99"/>
    <w:unhideWhenUsed/>
    <w:rsid w:val="00EC7D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C7DF4"/>
  </w:style>
  <w:style w:type="table" w:styleId="Tablaconcuadrcula">
    <w:name w:val="Table Grid"/>
    <w:basedOn w:val="Tablanormal"/>
    <w:uiPriority w:val="59"/>
    <w:rsid w:val="00B57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Odd">
    <w:name w:val="Header Odd"/>
    <w:basedOn w:val="Sinespaciado"/>
    <w:qFormat/>
    <w:rsid w:val="00B31B7A"/>
    <w:pPr>
      <w:pBdr>
        <w:bottom w:val="single" w:sz="4" w:space="1" w:color="5B9BD5" w:themeColor="accent1"/>
      </w:pBdr>
      <w:jc w:val="right"/>
    </w:pPr>
    <w:rPr>
      <w:rFonts w:eastAsiaTheme="minorEastAsia"/>
      <w:b/>
      <w:bCs/>
      <w:color w:val="44546A" w:themeColor="text2"/>
      <w:szCs w:val="23"/>
      <w:lang w:val="es-ES" w:eastAsia="fr-FR"/>
    </w:rPr>
  </w:style>
  <w:style w:type="character" w:styleId="Nmerodepgina">
    <w:name w:val="page number"/>
    <w:basedOn w:val="Fuentedeprrafopredeter"/>
    <w:uiPriority w:val="99"/>
    <w:unhideWhenUsed/>
    <w:rsid w:val="00960B2F"/>
  </w:style>
  <w:style w:type="character" w:styleId="Refdecomentario">
    <w:name w:val="annotation reference"/>
    <w:basedOn w:val="Fuentedeprrafopredeter"/>
    <w:uiPriority w:val="99"/>
    <w:semiHidden/>
    <w:unhideWhenUsed/>
    <w:rsid w:val="00E05B50"/>
    <w:rPr>
      <w:sz w:val="16"/>
      <w:szCs w:val="16"/>
    </w:rPr>
  </w:style>
  <w:style w:type="paragraph" w:styleId="Textocomentario">
    <w:name w:val="annotation text"/>
    <w:basedOn w:val="Normal"/>
    <w:link w:val="TextocomentarioCar"/>
    <w:uiPriority w:val="99"/>
    <w:semiHidden/>
    <w:unhideWhenUsed/>
    <w:rsid w:val="00E05B50"/>
    <w:pPr>
      <w:spacing w:line="240" w:lineRule="auto"/>
    </w:pPr>
  </w:style>
  <w:style w:type="character" w:customStyle="1" w:styleId="TextocomentarioCar">
    <w:name w:val="Texto comentario Car"/>
    <w:basedOn w:val="Fuentedeprrafopredeter"/>
    <w:link w:val="Textocomentario"/>
    <w:uiPriority w:val="99"/>
    <w:semiHidden/>
    <w:rsid w:val="00E05B50"/>
  </w:style>
  <w:style w:type="paragraph" w:styleId="Asuntodelcomentario">
    <w:name w:val="annotation subject"/>
    <w:basedOn w:val="Textocomentario"/>
    <w:next w:val="Textocomentario"/>
    <w:link w:val="AsuntodelcomentarioCar"/>
    <w:uiPriority w:val="99"/>
    <w:semiHidden/>
    <w:unhideWhenUsed/>
    <w:rsid w:val="00E05B50"/>
    <w:rPr>
      <w:b/>
      <w:bCs/>
    </w:rPr>
  </w:style>
  <w:style w:type="character" w:customStyle="1" w:styleId="AsuntodelcomentarioCar">
    <w:name w:val="Asunto del comentario Car"/>
    <w:basedOn w:val="TextocomentarioCar"/>
    <w:link w:val="Asuntodelcomentario"/>
    <w:uiPriority w:val="99"/>
    <w:semiHidden/>
    <w:rsid w:val="00E05B50"/>
    <w:rPr>
      <w:b/>
      <w:bCs/>
    </w:rPr>
  </w:style>
  <w:style w:type="paragraph" w:styleId="Textodeglobo">
    <w:name w:val="Balloon Text"/>
    <w:basedOn w:val="Normal"/>
    <w:link w:val="TextodegloboCar"/>
    <w:uiPriority w:val="99"/>
    <w:semiHidden/>
    <w:unhideWhenUsed/>
    <w:rsid w:val="00E05B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5B50"/>
    <w:rPr>
      <w:rFonts w:ascii="Segoe UI" w:hAnsi="Segoe UI" w:cs="Segoe UI"/>
      <w:sz w:val="18"/>
      <w:szCs w:val="18"/>
    </w:rPr>
  </w:style>
  <w:style w:type="paragraph" w:styleId="Textonotaalfinal">
    <w:name w:val="endnote text"/>
    <w:basedOn w:val="Normal"/>
    <w:link w:val="TextonotaalfinalCar"/>
    <w:uiPriority w:val="99"/>
    <w:semiHidden/>
    <w:unhideWhenUsed/>
    <w:rsid w:val="009037EC"/>
    <w:pPr>
      <w:spacing w:after="0" w:line="240" w:lineRule="auto"/>
    </w:pPr>
  </w:style>
  <w:style w:type="character" w:customStyle="1" w:styleId="TextonotaalfinalCar">
    <w:name w:val="Texto nota al final Car"/>
    <w:basedOn w:val="Fuentedeprrafopredeter"/>
    <w:link w:val="Textonotaalfinal"/>
    <w:uiPriority w:val="99"/>
    <w:semiHidden/>
    <w:rsid w:val="009037EC"/>
  </w:style>
  <w:style w:type="character" w:styleId="Refdenotaalfinal">
    <w:name w:val="endnote reference"/>
    <w:basedOn w:val="Fuentedeprrafopredeter"/>
    <w:uiPriority w:val="99"/>
    <w:semiHidden/>
    <w:unhideWhenUsed/>
    <w:rsid w:val="009037EC"/>
    <w:rPr>
      <w:vertAlign w:val="superscript"/>
    </w:rPr>
  </w:style>
  <w:style w:type="character" w:styleId="Hipervnculo">
    <w:name w:val="Hyperlink"/>
    <w:basedOn w:val="Fuentedeprrafopredeter"/>
    <w:uiPriority w:val="99"/>
    <w:unhideWhenUsed/>
    <w:rsid w:val="00997900"/>
    <w:rPr>
      <w:color w:val="0563C1" w:themeColor="hyperlink"/>
      <w:u w:val="single"/>
    </w:rPr>
  </w:style>
  <w:style w:type="paragraph" w:styleId="NormalWeb">
    <w:name w:val="Normal (Web)"/>
    <w:basedOn w:val="Normal"/>
    <w:uiPriority w:val="99"/>
    <w:unhideWhenUsed/>
    <w:rsid w:val="0091529B"/>
    <w:pPr>
      <w:spacing w:before="100" w:beforeAutospacing="1" w:after="100" w:afterAutospacing="1" w:line="240" w:lineRule="auto"/>
    </w:pPr>
    <w:rPr>
      <w:rFonts w:ascii="Times New Roman" w:eastAsia="Calibri"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684">
      <w:bodyDiv w:val="1"/>
      <w:marLeft w:val="0"/>
      <w:marRight w:val="0"/>
      <w:marTop w:val="0"/>
      <w:marBottom w:val="0"/>
      <w:divBdr>
        <w:top w:val="none" w:sz="0" w:space="0" w:color="auto"/>
        <w:left w:val="none" w:sz="0" w:space="0" w:color="auto"/>
        <w:bottom w:val="none" w:sz="0" w:space="0" w:color="auto"/>
        <w:right w:val="none" w:sz="0" w:space="0" w:color="auto"/>
      </w:divBdr>
    </w:div>
    <w:div w:id="42800854">
      <w:bodyDiv w:val="1"/>
      <w:marLeft w:val="0"/>
      <w:marRight w:val="0"/>
      <w:marTop w:val="0"/>
      <w:marBottom w:val="0"/>
      <w:divBdr>
        <w:top w:val="none" w:sz="0" w:space="0" w:color="auto"/>
        <w:left w:val="none" w:sz="0" w:space="0" w:color="auto"/>
        <w:bottom w:val="none" w:sz="0" w:space="0" w:color="auto"/>
        <w:right w:val="none" w:sz="0" w:space="0" w:color="auto"/>
      </w:divBdr>
    </w:div>
    <w:div w:id="81925213">
      <w:bodyDiv w:val="1"/>
      <w:marLeft w:val="0"/>
      <w:marRight w:val="0"/>
      <w:marTop w:val="0"/>
      <w:marBottom w:val="0"/>
      <w:divBdr>
        <w:top w:val="none" w:sz="0" w:space="0" w:color="auto"/>
        <w:left w:val="none" w:sz="0" w:space="0" w:color="auto"/>
        <w:bottom w:val="none" w:sz="0" w:space="0" w:color="auto"/>
        <w:right w:val="none" w:sz="0" w:space="0" w:color="auto"/>
      </w:divBdr>
    </w:div>
    <w:div w:id="84765422">
      <w:bodyDiv w:val="1"/>
      <w:marLeft w:val="0"/>
      <w:marRight w:val="0"/>
      <w:marTop w:val="0"/>
      <w:marBottom w:val="0"/>
      <w:divBdr>
        <w:top w:val="none" w:sz="0" w:space="0" w:color="auto"/>
        <w:left w:val="none" w:sz="0" w:space="0" w:color="auto"/>
        <w:bottom w:val="none" w:sz="0" w:space="0" w:color="auto"/>
        <w:right w:val="none" w:sz="0" w:space="0" w:color="auto"/>
      </w:divBdr>
    </w:div>
    <w:div w:id="142813052">
      <w:bodyDiv w:val="1"/>
      <w:marLeft w:val="0"/>
      <w:marRight w:val="0"/>
      <w:marTop w:val="0"/>
      <w:marBottom w:val="0"/>
      <w:divBdr>
        <w:top w:val="none" w:sz="0" w:space="0" w:color="auto"/>
        <w:left w:val="none" w:sz="0" w:space="0" w:color="auto"/>
        <w:bottom w:val="none" w:sz="0" w:space="0" w:color="auto"/>
        <w:right w:val="none" w:sz="0" w:space="0" w:color="auto"/>
      </w:divBdr>
    </w:div>
    <w:div w:id="161118010">
      <w:bodyDiv w:val="1"/>
      <w:marLeft w:val="0"/>
      <w:marRight w:val="0"/>
      <w:marTop w:val="0"/>
      <w:marBottom w:val="0"/>
      <w:divBdr>
        <w:top w:val="none" w:sz="0" w:space="0" w:color="auto"/>
        <w:left w:val="none" w:sz="0" w:space="0" w:color="auto"/>
        <w:bottom w:val="none" w:sz="0" w:space="0" w:color="auto"/>
        <w:right w:val="none" w:sz="0" w:space="0" w:color="auto"/>
      </w:divBdr>
    </w:div>
    <w:div w:id="161774183">
      <w:bodyDiv w:val="1"/>
      <w:marLeft w:val="0"/>
      <w:marRight w:val="0"/>
      <w:marTop w:val="0"/>
      <w:marBottom w:val="0"/>
      <w:divBdr>
        <w:top w:val="none" w:sz="0" w:space="0" w:color="auto"/>
        <w:left w:val="none" w:sz="0" w:space="0" w:color="auto"/>
        <w:bottom w:val="none" w:sz="0" w:space="0" w:color="auto"/>
        <w:right w:val="none" w:sz="0" w:space="0" w:color="auto"/>
      </w:divBdr>
    </w:div>
    <w:div w:id="163206344">
      <w:bodyDiv w:val="1"/>
      <w:marLeft w:val="0"/>
      <w:marRight w:val="0"/>
      <w:marTop w:val="0"/>
      <w:marBottom w:val="0"/>
      <w:divBdr>
        <w:top w:val="none" w:sz="0" w:space="0" w:color="auto"/>
        <w:left w:val="none" w:sz="0" w:space="0" w:color="auto"/>
        <w:bottom w:val="none" w:sz="0" w:space="0" w:color="auto"/>
        <w:right w:val="none" w:sz="0" w:space="0" w:color="auto"/>
      </w:divBdr>
    </w:div>
    <w:div w:id="177088420">
      <w:bodyDiv w:val="1"/>
      <w:marLeft w:val="0"/>
      <w:marRight w:val="0"/>
      <w:marTop w:val="0"/>
      <w:marBottom w:val="0"/>
      <w:divBdr>
        <w:top w:val="none" w:sz="0" w:space="0" w:color="auto"/>
        <w:left w:val="none" w:sz="0" w:space="0" w:color="auto"/>
        <w:bottom w:val="none" w:sz="0" w:space="0" w:color="auto"/>
        <w:right w:val="none" w:sz="0" w:space="0" w:color="auto"/>
      </w:divBdr>
    </w:div>
    <w:div w:id="190345276">
      <w:bodyDiv w:val="1"/>
      <w:marLeft w:val="0"/>
      <w:marRight w:val="0"/>
      <w:marTop w:val="0"/>
      <w:marBottom w:val="0"/>
      <w:divBdr>
        <w:top w:val="none" w:sz="0" w:space="0" w:color="auto"/>
        <w:left w:val="none" w:sz="0" w:space="0" w:color="auto"/>
        <w:bottom w:val="none" w:sz="0" w:space="0" w:color="auto"/>
        <w:right w:val="none" w:sz="0" w:space="0" w:color="auto"/>
      </w:divBdr>
    </w:div>
    <w:div w:id="224606518">
      <w:bodyDiv w:val="1"/>
      <w:marLeft w:val="0"/>
      <w:marRight w:val="0"/>
      <w:marTop w:val="0"/>
      <w:marBottom w:val="0"/>
      <w:divBdr>
        <w:top w:val="none" w:sz="0" w:space="0" w:color="auto"/>
        <w:left w:val="none" w:sz="0" w:space="0" w:color="auto"/>
        <w:bottom w:val="none" w:sz="0" w:space="0" w:color="auto"/>
        <w:right w:val="none" w:sz="0" w:space="0" w:color="auto"/>
      </w:divBdr>
    </w:div>
    <w:div w:id="225722524">
      <w:bodyDiv w:val="1"/>
      <w:marLeft w:val="0"/>
      <w:marRight w:val="0"/>
      <w:marTop w:val="0"/>
      <w:marBottom w:val="0"/>
      <w:divBdr>
        <w:top w:val="none" w:sz="0" w:space="0" w:color="auto"/>
        <w:left w:val="none" w:sz="0" w:space="0" w:color="auto"/>
        <w:bottom w:val="none" w:sz="0" w:space="0" w:color="auto"/>
        <w:right w:val="none" w:sz="0" w:space="0" w:color="auto"/>
      </w:divBdr>
    </w:div>
    <w:div w:id="234901065">
      <w:bodyDiv w:val="1"/>
      <w:marLeft w:val="0"/>
      <w:marRight w:val="0"/>
      <w:marTop w:val="0"/>
      <w:marBottom w:val="0"/>
      <w:divBdr>
        <w:top w:val="none" w:sz="0" w:space="0" w:color="auto"/>
        <w:left w:val="none" w:sz="0" w:space="0" w:color="auto"/>
        <w:bottom w:val="none" w:sz="0" w:space="0" w:color="auto"/>
        <w:right w:val="none" w:sz="0" w:space="0" w:color="auto"/>
      </w:divBdr>
    </w:div>
    <w:div w:id="244611931">
      <w:bodyDiv w:val="1"/>
      <w:marLeft w:val="0"/>
      <w:marRight w:val="0"/>
      <w:marTop w:val="0"/>
      <w:marBottom w:val="0"/>
      <w:divBdr>
        <w:top w:val="none" w:sz="0" w:space="0" w:color="auto"/>
        <w:left w:val="none" w:sz="0" w:space="0" w:color="auto"/>
        <w:bottom w:val="none" w:sz="0" w:space="0" w:color="auto"/>
        <w:right w:val="none" w:sz="0" w:space="0" w:color="auto"/>
      </w:divBdr>
    </w:div>
    <w:div w:id="256334856">
      <w:bodyDiv w:val="1"/>
      <w:marLeft w:val="0"/>
      <w:marRight w:val="0"/>
      <w:marTop w:val="0"/>
      <w:marBottom w:val="0"/>
      <w:divBdr>
        <w:top w:val="none" w:sz="0" w:space="0" w:color="auto"/>
        <w:left w:val="none" w:sz="0" w:space="0" w:color="auto"/>
        <w:bottom w:val="none" w:sz="0" w:space="0" w:color="auto"/>
        <w:right w:val="none" w:sz="0" w:space="0" w:color="auto"/>
      </w:divBdr>
    </w:div>
    <w:div w:id="324433435">
      <w:bodyDiv w:val="1"/>
      <w:marLeft w:val="0"/>
      <w:marRight w:val="0"/>
      <w:marTop w:val="0"/>
      <w:marBottom w:val="0"/>
      <w:divBdr>
        <w:top w:val="none" w:sz="0" w:space="0" w:color="auto"/>
        <w:left w:val="none" w:sz="0" w:space="0" w:color="auto"/>
        <w:bottom w:val="none" w:sz="0" w:space="0" w:color="auto"/>
        <w:right w:val="none" w:sz="0" w:space="0" w:color="auto"/>
      </w:divBdr>
    </w:div>
    <w:div w:id="343630511">
      <w:bodyDiv w:val="1"/>
      <w:marLeft w:val="0"/>
      <w:marRight w:val="0"/>
      <w:marTop w:val="0"/>
      <w:marBottom w:val="0"/>
      <w:divBdr>
        <w:top w:val="none" w:sz="0" w:space="0" w:color="auto"/>
        <w:left w:val="none" w:sz="0" w:space="0" w:color="auto"/>
        <w:bottom w:val="none" w:sz="0" w:space="0" w:color="auto"/>
        <w:right w:val="none" w:sz="0" w:space="0" w:color="auto"/>
      </w:divBdr>
    </w:div>
    <w:div w:id="346490992">
      <w:bodyDiv w:val="1"/>
      <w:marLeft w:val="0"/>
      <w:marRight w:val="0"/>
      <w:marTop w:val="0"/>
      <w:marBottom w:val="0"/>
      <w:divBdr>
        <w:top w:val="none" w:sz="0" w:space="0" w:color="auto"/>
        <w:left w:val="none" w:sz="0" w:space="0" w:color="auto"/>
        <w:bottom w:val="none" w:sz="0" w:space="0" w:color="auto"/>
        <w:right w:val="none" w:sz="0" w:space="0" w:color="auto"/>
      </w:divBdr>
    </w:div>
    <w:div w:id="372921753">
      <w:bodyDiv w:val="1"/>
      <w:marLeft w:val="0"/>
      <w:marRight w:val="0"/>
      <w:marTop w:val="0"/>
      <w:marBottom w:val="0"/>
      <w:divBdr>
        <w:top w:val="none" w:sz="0" w:space="0" w:color="auto"/>
        <w:left w:val="none" w:sz="0" w:space="0" w:color="auto"/>
        <w:bottom w:val="none" w:sz="0" w:space="0" w:color="auto"/>
        <w:right w:val="none" w:sz="0" w:space="0" w:color="auto"/>
      </w:divBdr>
    </w:div>
    <w:div w:id="486632582">
      <w:bodyDiv w:val="1"/>
      <w:marLeft w:val="0"/>
      <w:marRight w:val="0"/>
      <w:marTop w:val="0"/>
      <w:marBottom w:val="0"/>
      <w:divBdr>
        <w:top w:val="none" w:sz="0" w:space="0" w:color="auto"/>
        <w:left w:val="none" w:sz="0" w:space="0" w:color="auto"/>
        <w:bottom w:val="none" w:sz="0" w:space="0" w:color="auto"/>
        <w:right w:val="none" w:sz="0" w:space="0" w:color="auto"/>
      </w:divBdr>
    </w:div>
    <w:div w:id="486943050">
      <w:bodyDiv w:val="1"/>
      <w:marLeft w:val="0"/>
      <w:marRight w:val="0"/>
      <w:marTop w:val="0"/>
      <w:marBottom w:val="0"/>
      <w:divBdr>
        <w:top w:val="none" w:sz="0" w:space="0" w:color="auto"/>
        <w:left w:val="none" w:sz="0" w:space="0" w:color="auto"/>
        <w:bottom w:val="none" w:sz="0" w:space="0" w:color="auto"/>
        <w:right w:val="none" w:sz="0" w:space="0" w:color="auto"/>
      </w:divBdr>
    </w:div>
    <w:div w:id="488205879">
      <w:bodyDiv w:val="1"/>
      <w:marLeft w:val="0"/>
      <w:marRight w:val="0"/>
      <w:marTop w:val="0"/>
      <w:marBottom w:val="0"/>
      <w:divBdr>
        <w:top w:val="none" w:sz="0" w:space="0" w:color="auto"/>
        <w:left w:val="none" w:sz="0" w:space="0" w:color="auto"/>
        <w:bottom w:val="none" w:sz="0" w:space="0" w:color="auto"/>
        <w:right w:val="none" w:sz="0" w:space="0" w:color="auto"/>
      </w:divBdr>
    </w:div>
    <w:div w:id="609123805">
      <w:bodyDiv w:val="1"/>
      <w:marLeft w:val="0"/>
      <w:marRight w:val="0"/>
      <w:marTop w:val="0"/>
      <w:marBottom w:val="0"/>
      <w:divBdr>
        <w:top w:val="none" w:sz="0" w:space="0" w:color="auto"/>
        <w:left w:val="none" w:sz="0" w:space="0" w:color="auto"/>
        <w:bottom w:val="none" w:sz="0" w:space="0" w:color="auto"/>
        <w:right w:val="none" w:sz="0" w:space="0" w:color="auto"/>
      </w:divBdr>
    </w:div>
    <w:div w:id="616302896">
      <w:bodyDiv w:val="1"/>
      <w:marLeft w:val="0"/>
      <w:marRight w:val="0"/>
      <w:marTop w:val="0"/>
      <w:marBottom w:val="0"/>
      <w:divBdr>
        <w:top w:val="none" w:sz="0" w:space="0" w:color="auto"/>
        <w:left w:val="none" w:sz="0" w:space="0" w:color="auto"/>
        <w:bottom w:val="none" w:sz="0" w:space="0" w:color="auto"/>
        <w:right w:val="none" w:sz="0" w:space="0" w:color="auto"/>
      </w:divBdr>
    </w:div>
    <w:div w:id="626668124">
      <w:bodyDiv w:val="1"/>
      <w:marLeft w:val="0"/>
      <w:marRight w:val="0"/>
      <w:marTop w:val="0"/>
      <w:marBottom w:val="0"/>
      <w:divBdr>
        <w:top w:val="none" w:sz="0" w:space="0" w:color="auto"/>
        <w:left w:val="none" w:sz="0" w:space="0" w:color="auto"/>
        <w:bottom w:val="none" w:sz="0" w:space="0" w:color="auto"/>
        <w:right w:val="none" w:sz="0" w:space="0" w:color="auto"/>
      </w:divBdr>
    </w:div>
    <w:div w:id="651374211">
      <w:bodyDiv w:val="1"/>
      <w:marLeft w:val="0"/>
      <w:marRight w:val="0"/>
      <w:marTop w:val="0"/>
      <w:marBottom w:val="0"/>
      <w:divBdr>
        <w:top w:val="none" w:sz="0" w:space="0" w:color="auto"/>
        <w:left w:val="none" w:sz="0" w:space="0" w:color="auto"/>
        <w:bottom w:val="none" w:sz="0" w:space="0" w:color="auto"/>
        <w:right w:val="none" w:sz="0" w:space="0" w:color="auto"/>
      </w:divBdr>
    </w:div>
    <w:div w:id="677123357">
      <w:bodyDiv w:val="1"/>
      <w:marLeft w:val="0"/>
      <w:marRight w:val="0"/>
      <w:marTop w:val="0"/>
      <w:marBottom w:val="0"/>
      <w:divBdr>
        <w:top w:val="none" w:sz="0" w:space="0" w:color="auto"/>
        <w:left w:val="none" w:sz="0" w:space="0" w:color="auto"/>
        <w:bottom w:val="none" w:sz="0" w:space="0" w:color="auto"/>
        <w:right w:val="none" w:sz="0" w:space="0" w:color="auto"/>
      </w:divBdr>
    </w:div>
    <w:div w:id="677581828">
      <w:bodyDiv w:val="1"/>
      <w:marLeft w:val="0"/>
      <w:marRight w:val="0"/>
      <w:marTop w:val="0"/>
      <w:marBottom w:val="0"/>
      <w:divBdr>
        <w:top w:val="none" w:sz="0" w:space="0" w:color="auto"/>
        <w:left w:val="none" w:sz="0" w:space="0" w:color="auto"/>
        <w:bottom w:val="none" w:sz="0" w:space="0" w:color="auto"/>
        <w:right w:val="none" w:sz="0" w:space="0" w:color="auto"/>
      </w:divBdr>
    </w:div>
    <w:div w:id="716663924">
      <w:bodyDiv w:val="1"/>
      <w:marLeft w:val="0"/>
      <w:marRight w:val="0"/>
      <w:marTop w:val="0"/>
      <w:marBottom w:val="0"/>
      <w:divBdr>
        <w:top w:val="none" w:sz="0" w:space="0" w:color="auto"/>
        <w:left w:val="none" w:sz="0" w:space="0" w:color="auto"/>
        <w:bottom w:val="none" w:sz="0" w:space="0" w:color="auto"/>
        <w:right w:val="none" w:sz="0" w:space="0" w:color="auto"/>
      </w:divBdr>
    </w:div>
    <w:div w:id="731121643">
      <w:bodyDiv w:val="1"/>
      <w:marLeft w:val="0"/>
      <w:marRight w:val="0"/>
      <w:marTop w:val="0"/>
      <w:marBottom w:val="0"/>
      <w:divBdr>
        <w:top w:val="none" w:sz="0" w:space="0" w:color="auto"/>
        <w:left w:val="none" w:sz="0" w:space="0" w:color="auto"/>
        <w:bottom w:val="none" w:sz="0" w:space="0" w:color="auto"/>
        <w:right w:val="none" w:sz="0" w:space="0" w:color="auto"/>
      </w:divBdr>
    </w:div>
    <w:div w:id="746733114">
      <w:bodyDiv w:val="1"/>
      <w:marLeft w:val="0"/>
      <w:marRight w:val="0"/>
      <w:marTop w:val="0"/>
      <w:marBottom w:val="0"/>
      <w:divBdr>
        <w:top w:val="none" w:sz="0" w:space="0" w:color="auto"/>
        <w:left w:val="none" w:sz="0" w:space="0" w:color="auto"/>
        <w:bottom w:val="none" w:sz="0" w:space="0" w:color="auto"/>
        <w:right w:val="none" w:sz="0" w:space="0" w:color="auto"/>
      </w:divBdr>
    </w:div>
    <w:div w:id="747268595">
      <w:bodyDiv w:val="1"/>
      <w:marLeft w:val="0"/>
      <w:marRight w:val="0"/>
      <w:marTop w:val="0"/>
      <w:marBottom w:val="0"/>
      <w:divBdr>
        <w:top w:val="none" w:sz="0" w:space="0" w:color="auto"/>
        <w:left w:val="none" w:sz="0" w:space="0" w:color="auto"/>
        <w:bottom w:val="none" w:sz="0" w:space="0" w:color="auto"/>
        <w:right w:val="none" w:sz="0" w:space="0" w:color="auto"/>
      </w:divBdr>
    </w:div>
    <w:div w:id="791444090">
      <w:bodyDiv w:val="1"/>
      <w:marLeft w:val="0"/>
      <w:marRight w:val="0"/>
      <w:marTop w:val="0"/>
      <w:marBottom w:val="0"/>
      <w:divBdr>
        <w:top w:val="none" w:sz="0" w:space="0" w:color="auto"/>
        <w:left w:val="none" w:sz="0" w:space="0" w:color="auto"/>
        <w:bottom w:val="none" w:sz="0" w:space="0" w:color="auto"/>
        <w:right w:val="none" w:sz="0" w:space="0" w:color="auto"/>
      </w:divBdr>
    </w:div>
    <w:div w:id="801459882">
      <w:bodyDiv w:val="1"/>
      <w:marLeft w:val="0"/>
      <w:marRight w:val="0"/>
      <w:marTop w:val="0"/>
      <w:marBottom w:val="0"/>
      <w:divBdr>
        <w:top w:val="none" w:sz="0" w:space="0" w:color="auto"/>
        <w:left w:val="none" w:sz="0" w:space="0" w:color="auto"/>
        <w:bottom w:val="none" w:sz="0" w:space="0" w:color="auto"/>
        <w:right w:val="none" w:sz="0" w:space="0" w:color="auto"/>
      </w:divBdr>
    </w:div>
    <w:div w:id="802114317">
      <w:bodyDiv w:val="1"/>
      <w:marLeft w:val="0"/>
      <w:marRight w:val="0"/>
      <w:marTop w:val="0"/>
      <w:marBottom w:val="0"/>
      <w:divBdr>
        <w:top w:val="none" w:sz="0" w:space="0" w:color="auto"/>
        <w:left w:val="none" w:sz="0" w:space="0" w:color="auto"/>
        <w:bottom w:val="none" w:sz="0" w:space="0" w:color="auto"/>
        <w:right w:val="none" w:sz="0" w:space="0" w:color="auto"/>
      </w:divBdr>
    </w:div>
    <w:div w:id="819034379">
      <w:bodyDiv w:val="1"/>
      <w:marLeft w:val="0"/>
      <w:marRight w:val="0"/>
      <w:marTop w:val="0"/>
      <w:marBottom w:val="0"/>
      <w:divBdr>
        <w:top w:val="none" w:sz="0" w:space="0" w:color="auto"/>
        <w:left w:val="none" w:sz="0" w:space="0" w:color="auto"/>
        <w:bottom w:val="none" w:sz="0" w:space="0" w:color="auto"/>
        <w:right w:val="none" w:sz="0" w:space="0" w:color="auto"/>
      </w:divBdr>
    </w:div>
    <w:div w:id="880095045">
      <w:bodyDiv w:val="1"/>
      <w:marLeft w:val="0"/>
      <w:marRight w:val="0"/>
      <w:marTop w:val="0"/>
      <w:marBottom w:val="0"/>
      <w:divBdr>
        <w:top w:val="none" w:sz="0" w:space="0" w:color="auto"/>
        <w:left w:val="none" w:sz="0" w:space="0" w:color="auto"/>
        <w:bottom w:val="none" w:sz="0" w:space="0" w:color="auto"/>
        <w:right w:val="none" w:sz="0" w:space="0" w:color="auto"/>
      </w:divBdr>
    </w:div>
    <w:div w:id="906963752">
      <w:bodyDiv w:val="1"/>
      <w:marLeft w:val="0"/>
      <w:marRight w:val="0"/>
      <w:marTop w:val="0"/>
      <w:marBottom w:val="0"/>
      <w:divBdr>
        <w:top w:val="none" w:sz="0" w:space="0" w:color="auto"/>
        <w:left w:val="none" w:sz="0" w:space="0" w:color="auto"/>
        <w:bottom w:val="none" w:sz="0" w:space="0" w:color="auto"/>
        <w:right w:val="none" w:sz="0" w:space="0" w:color="auto"/>
      </w:divBdr>
    </w:div>
    <w:div w:id="1132408297">
      <w:bodyDiv w:val="1"/>
      <w:marLeft w:val="0"/>
      <w:marRight w:val="0"/>
      <w:marTop w:val="0"/>
      <w:marBottom w:val="0"/>
      <w:divBdr>
        <w:top w:val="none" w:sz="0" w:space="0" w:color="auto"/>
        <w:left w:val="none" w:sz="0" w:space="0" w:color="auto"/>
        <w:bottom w:val="none" w:sz="0" w:space="0" w:color="auto"/>
        <w:right w:val="none" w:sz="0" w:space="0" w:color="auto"/>
      </w:divBdr>
    </w:div>
    <w:div w:id="1172447332">
      <w:bodyDiv w:val="1"/>
      <w:marLeft w:val="0"/>
      <w:marRight w:val="0"/>
      <w:marTop w:val="0"/>
      <w:marBottom w:val="0"/>
      <w:divBdr>
        <w:top w:val="none" w:sz="0" w:space="0" w:color="auto"/>
        <w:left w:val="none" w:sz="0" w:space="0" w:color="auto"/>
        <w:bottom w:val="none" w:sz="0" w:space="0" w:color="auto"/>
        <w:right w:val="none" w:sz="0" w:space="0" w:color="auto"/>
      </w:divBdr>
    </w:div>
    <w:div w:id="1179394505">
      <w:bodyDiv w:val="1"/>
      <w:marLeft w:val="0"/>
      <w:marRight w:val="0"/>
      <w:marTop w:val="0"/>
      <w:marBottom w:val="0"/>
      <w:divBdr>
        <w:top w:val="none" w:sz="0" w:space="0" w:color="auto"/>
        <w:left w:val="none" w:sz="0" w:space="0" w:color="auto"/>
        <w:bottom w:val="none" w:sz="0" w:space="0" w:color="auto"/>
        <w:right w:val="none" w:sz="0" w:space="0" w:color="auto"/>
      </w:divBdr>
    </w:div>
    <w:div w:id="1182162573">
      <w:bodyDiv w:val="1"/>
      <w:marLeft w:val="0"/>
      <w:marRight w:val="0"/>
      <w:marTop w:val="0"/>
      <w:marBottom w:val="0"/>
      <w:divBdr>
        <w:top w:val="none" w:sz="0" w:space="0" w:color="auto"/>
        <w:left w:val="none" w:sz="0" w:space="0" w:color="auto"/>
        <w:bottom w:val="none" w:sz="0" w:space="0" w:color="auto"/>
        <w:right w:val="none" w:sz="0" w:space="0" w:color="auto"/>
      </w:divBdr>
    </w:div>
    <w:div w:id="1184436543">
      <w:bodyDiv w:val="1"/>
      <w:marLeft w:val="0"/>
      <w:marRight w:val="0"/>
      <w:marTop w:val="0"/>
      <w:marBottom w:val="0"/>
      <w:divBdr>
        <w:top w:val="none" w:sz="0" w:space="0" w:color="auto"/>
        <w:left w:val="none" w:sz="0" w:space="0" w:color="auto"/>
        <w:bottom w:val="none" w:sz="0" w:space="0" w:color="auto"/>
        <w:right w:val="none" w:sz="0" w:space="0" w:color="auto"/>
      </w:divBdr>
    </w:div>
    <w:div w:id="1209799207">
      <w:bodyDiv w:val="1"/>
      <w:marLeft w:val="0"/>
      <w:marRight w:val="0"/>
      <w:marTop w:val="0"/>
      <w:marBottom w:val="0"/>
      <w:divBdr>
        <w:top w:val="none" w:sz="0" w:space="0" w:color="auto"/>
        <w:left w:val="none" w:sz="0" w:space="0" w:color="auto"/>
        <w:bottom w:val="none" w:sz="0" w:space="0" w:color="auto"/>
        <w:right w:val="none" w:sz="0" w:space="0" w:color="auto"/>
      </w:divBdr>
    </w:div>
    <w:div w:id="1217664347">
      <w:bodyDiv w:val="1"/>
      <w:marLeft w:val="0"/>
      <w:marRight w:val="0"/>
      <w:marTop w:val="0"/>
      <w:marBottom w:val="0"/>
      <w:divBdr>
        <w:top w:val="none" w:sz="0" w:space="0" w:color="auto"/>
        <w:left w:val="none" w:sz="0" w:space="0" w:color="auto"/>
        <w:bottom w:val="none" w:sz="0" w:space="0" w:color="auto"/>
        <w:right w:val="none" w:sz="0" w:space="0" w:color="auto"/>
      </w:divBdr>
    </w:div>
    <w:div w:id="1251238658">
      <w:bodyDiv w:val="1"/>
      <w:marLeft w:val="0"/>
      <w:marRight w:val="0"/>
      <w:marTop w:val="0"/>
      <w:marBottom w:val="0"/>
      <w:divBdr>
        <w:top w:val="none" w:sz="0" w:space="0" w:color="auto"/>
        <w:left w:val="none" w:sz="0" w:space="0" w:color="auto"/>
        <w:bottom w:val="none" w:sz="0" w:space="0" w:color="auto"/>
        <w:right w:val="none" w:sz="0" w:space="0" w:color="auto"/>
      </w:divBdr>
    </w:div>
    <w:div w:id="1254775131">
      <w:bodyDiv w:val="1"/>
      <w:marLeft w:val="0"/>
      <w:marRight w:val="0"/>
      <w:marTop w:val="0"/>
      <w:marBottom w:val="0"/>
      <w:divBdr>
        <w:top w:val="none" w:sz="0" w:space="0" w:color="auto"/>
        <w:left w:val="none" w:sz="0" w:space="0" w:color="auto"/>
        <w:bottom w:val="none" w:sz="0" w:space="0" w:color="auto"/>
        <w:right w:val="none" w:sz="0" w:space="0" w:color="auto"/>
      </w:divBdr>
    </w:div>
    <w:div w:id="1255555632">
      <w:bodyDiv w:val="1"/>
      <w:marLeft w:val="0"/>
      <w:marRight w:val="0"/>
      <w:marTop w:val="0"/>
      <w:marBottom w:val="0"/>
      <w:divBdr>
        <w:top w:val="none" w:sz="0" w:space="0" w:color="auto"/>
        <w:left w:val="none" w:sz="0" w:space="0" w:color="auto"/>
        <w:bottom w:val="none" w:sz="0" w:space="0" w:color="auto"/>
        <w:right w:val="none" w:sz="0" w:space="0" w:color="auto"/>
      </w:divBdr>
    </w:div>
    <w:div w:id="1275743976">
      <w:bodyDiv w:val="1"/>
      <w:marLeft w:val="0"/>
      <w:marRight w:val="0"/>
      <w:marTop w:val="0"/>
      <w:marBottom w:val="0"/>
      <w:divBdr>
        <w:top w:val="none" w:sz="0" w:space="0" w:color="auto"/>
        <w:left w:val="none" w:sz="0" w:space="0" w:color="auto"/>
        <w:bottom w:val="none" w:sz="0" w:space="0" w:color="auto"/>
        <w:right w:val="none" w:sz="0" w:space="0" w:color="auto"/>
      </w:divBdr>
    </w:div>
    <w:div w:id="1292860514">
      <w:bodyDiv w:val="1"/>
      <w:marLeft w:val="0"/>
      <w:marRight w:val="0"/>
      <w:marTop w:val="0"/>
      <w:marBottom w:val="0"/>
      <w:divBdr>
        <w:top w:val="none" w:sz="0" w:space="0" w:color="auto"/>
        <w:left w:val="none" w:sz="0" w:space="0" w:color="auto"/>
        <w:bottom w:val="none" w:sz="0" w:space="0" w:color="auto"/>
        <w:right w:val="none" w:sz="0" w:space="0" w:color="auto"/>
      </w:divBdr>
    </w:div>
    <w:div w:id="1294747017">
      <w:bodyDiv w:val="1"/>
      <w:marLeft w:val="0"/>
      <w:marRight w:val="0"/>
      <w:marTop w:val="0"/>
      <w:marBottom w:val="0"/>
      <w:divBdr>
        <w:top w:val="none" w:sz="0" w:space="0" w:color="auto"/>
        <w:left w:val="none" w:sz="0" w:space="0" w:color="auto"/>
        <w:bottom w:val="none" w:sz="0" w:space="0" w:color="auto"/>
        <w:right w:val="none" w:sz="0" w:space="0" w:color="auto"/>
      </w:divBdr>
    </w:div>
    <w:div w:id="1296908685">
      <w:bodyDiv w:val="1"/>
      <w:marLeft w:val="0"/>
      <w:marRight w:val="0"/>
      <w:marTop w:val="0"/>
      <w:marBottom w:val="0"/>
      <w:divBdr>
        <w:top w:val="none" w:sz="0" w:space="0" w:color="auto"/>
        <w:left w:val="none" w:sz="0" w:space="0" w:color="auto"/>
        <w:bottom w:val="none" w:sz="0" w:space="0" w:color="auto"/>
        <w:right w:val="none" w:sz="0" w:space="0" w:color="auto"/>
      </w:divBdr>
    </w:div>
    <w:div w:id="1297951246">
      <w:bodyDiv w:val="1"/>
      <w:marLeft w:val="0"/>
      <w:marRight w:val="0"/>
      <w:marTop w:val="0"/>
      <w:marBottom w:val="0"/>
      <w:divBdr>
        <w:top w:val="none" w:sz="0" w:space="0" w:color="auto"/>
        <w:left w:val="none" w:sz="0" w:space="0" w:color="auto"/>
        <w:bottom w:val="none" w:sz="0" w:space="0" w:color="auto"/>
        <w:right w:val="none" w:sz="0" w:space="0" w:color="auto"/>
      </w:divBdr>
    </w:div>
    <w:div w:id="1372656215">
      <w:bodyDiv w:val="1"/>
      <w:marLeft w:val="0"/>
      <w:marRight w:val="0"/>
      <w:marTop w:val="0"/>
      <w:marBottom w:val="0"/>
      <w:divBdr>
        <w:top w:val="none" w:sz="0" w:space="0" w:color="auto"/>
        <w:left w:val="none" w:sz="0" w:space="0" w:color="auto"/>
        <w:bottom w:val="none" w:sz="0" w:space="0" w:color="auto"/>
        <w:right w:val="none" w:sz="0" w:space="0" w:color="auto"/>
      </w:divBdr>
    </w:div>
    <w:div w:id="1430080435">
      <w:bodyDiv w:val="1"/>
      <w:marLeft w:val="0"/>
      <w:marRight w:val="0"/>
      <w:marTop w:val="0"/>
      <w:marBottom w:val="0"/>
      <w:divBdr>
        <w:top w:val="none" w:sz="0" w:space="0" w:color="auto"/>
        <w:left w:val="none" w:sz="0" w:space="0" w:color="auto"/>
        <w:bottom w:val="none" w:sz="0" w:space="0" w:color="auto"/>
        <w:right w:val="none" w:sz="0" w:space="0" w:color="auto"/>
      </w:divBdr>
    </w:div>
    <w:div w:id="1432776253">
      <w:bodyDiv w:val="1"/>
      <w:marLeft w:val="0"/>
      <w:marRight w:val="0"/>
      <w:marTop w:val="0"/>
      <w:marBottom w:val="0"/>
      <w:divBdr>
        <w:top w:val="none" w:sz="0" w:space="0" w:color="auto"/>
        <w:left w:val="none" w:sz="0" w:space="0" w:color="auto"/>
        <w:bottom w:val="none" w:sz="0" w:space="0" w:color="auto"/>
        <w:right w:val="none" w:sz="0" w:space="0" w:color="auto"/>
      </w:divBdr>
    </w:div>
    <w:div w:id="1475485809">
      <w:bodyDiv w:val="1"/>
      <w:marLeft w:val="0"/>
      <w:marRight w:val="0"/>
      <w:marTop w:val="0"/>
      <w:marBottom w:val="0"/>
      <w:divBdr>
        <w:top w:val="none" w:sz="0" w:space="0" w:color="auto"/>
        <w:left w:val="none" w:sz="0" w:space="0" w:color="auto"/>
        <w:bottom w:val="none" w:sz="0" w:space="0" w:color="auto"/>
        <w:right w:val="none" w:sz="0" w:space="0" w:color="auto"/>
      </w:divBdr>
    </w:div>
    <w:div w:id="1484589060">
      <w:bodyDiv w:val="1"/>
      <w:marLeft w:val="0"/>
      <w:marRight w:val="0"/>
      <w:marTop w:val="0"/>
      <w:marBottom w:val="0"/>
      <w:divBdr>
        <w:top w:val="none" w:sz="0" w:space="0" w:color="auto"/>
        <w:left w:val="none" w:sz="0" w:space="0" w:color="auto"/>
        <w:bottom w:val="none" w:sz="0" w:space="0" w:color="auto"/>
        <w:right w:val="none" w:sz="0" w:space="0" w:color="auto"/>
      </w:divBdr>
    </w:div>
    <w:div w:id="1511791268">
      <w:bodyDiv w:val="1"/>
      <w:marLeft w:val="0"/>
      <w:marRight w:val="0"/>
      <w:marTop w:val="0"/>
      <w:marBottom w:val="0"/>
      <w:divBdr>
        <w:top w:val="none" w:sz="0" w:space="0" w:color="auto"/>
        <w:left w:val="none" w:sz="0" w:space="0" w:color="auto"/>
        <w:bottom w:val="none" w:sz="0" w:space="0" w:color="auto"/>
        <w:right w:val="none" w:sz="0" w:space="0" w:color="auto"/>
      </w:divBdr>
    </w:div>
    <w:div w:id="1670592691">
      <w:bodyDiv w:val="1"/>
      <w:marLeft w:val="0"/>
      <w:marRight w:val="0"/>
      <w:marTop w:val="0"/>
      <w:marBottom w:val="0"/>
      <w:divBdr>
        <w:top w:val="none" w:sz="0" w:space="0" w:color="auto"/>
        <w:left w:val="none" w:sz="0" w:space="0" w:color="auto"/>
        <w:bottom w:val="none" w:sz="0" w:space="0" w:color="auto"/>
        <w:right w:val="none" w:sz="0" w:space="0" w:color="auto"/>
      </w:divBdr>
    </w:div>
    <w:div w:id="1715422938">
      <w:bodyDiv w:val="1"/>
      <w:marLeft w:val="0"/>
      <w:marRight w:val="0"/>
      <w:marTop w:val="0"/>
      <w:marBottom w:val="0"/>
      <w:divBdr>
        <w:top w:val="none" w:sz="0" w:space="0" w:color="auto"/>
        <w:left w:val="none" w:sz="0" w:space="0" w:color="auto"/>
        <w:bottom w:val="none" w:sz="0" w:space="0" w:color="auto"/>
        <w:right w:val="none" w:sz="0" w:space="0" w:color="auto"/>
      </w:divBdr>
    </w:div>
    <w:div w:id="1788347593">
      <w:bodyDiv w:val="1"/>
      <w:marLeft w:val="0"/>
      <w:marRight w:val="0"/>
      <w:marTop w:val="0"/>
      <w:marBottom w:val="0"/>
      <w:divBdr>
        <w:top w:val="none" w:sz="0" w:space="0" w:color="auto"/>
        <w:left w:val="none" w:sz="0" w:space="0" w:color="auto"/>
        <w:bottom w:val="none" w:sz="0" w:space="0" w:color="auto"/>
        <w:right w:val="none" w:sz="0" w:space="0" w:color="auto"/>
      </w:divBdr>
    </w:div>
    <w:div w:id="1791976617">
      <w:bodyDiv w:val="1"/>
      <w:marLeft w:val="0"/>
      <w:marRight w:val="0"/>
      <w:marTop w:val="0"/>
      <w:marBottom w:val="0"/>
      <w:divBdr>
        <w:top w:val="none" w:sz="0" w:space="0" w:color="auto"/>
        <w:left w:val="none" w:sz="0" w:space="0" w:color="auto"/>
        <w:bottom w:val="none" w:sz="0" w:space="0" w:color="auto"/>
        <w:right w:val="none" w:sz="0" w:space="0" w:color="auto"/>
      </w:divBdr>
    </w:div>
    <w:div w:id="1798719504">
      <w:bodyDiv w:val="1"/>
      <w:marLeft w:val="0"/>
      <w:marRight w:val="0"/>
      <w:marTop w:val="0"/>
      <w:marBottom w:val="0"/>
      <w:divBdr>
        <w:top w:val="none" w:sz="0" w:space="0" w:color="auto"/>
        <w:left w:val="none" w:sz="0" w:space="0" w:color="auto"/>
        <w:bottom w:val="none" w:sz="0" w:space="0" w:color="auto"/>
        <w:right w:val="none" w:sz="0" w:space="0" w:color="auto"/>
      </w:divBdr>
    </w:div>
    <w:div w:id="1816944456">
      <w:bodyDiv w:val="1"/>
      <w:marLeft w:val="0"/>
      <w:marRight w:val="0"/>
      <w:marTop w:val="0"/>
      <w:marBottom w:val="0"/>
      <w:divBdr>
        <w:top w:val="none" w:sz="0" w:space="0" w:color="auto"/>
        <w:left w:val="none" w:sz="0" w:space="0" w:color="auto"/>
        <w:bottom w:val="none" w:sz="0" w:space="0" w:color="auto"/>
        <w:right w:val="none" w:sz="0" w:space="0" w:color="auto"/>
      </w:divBdr>
    </w:div>
    <w:div w:id="1875848366">
      <w:bodyDiv w:val="1"/>
      <w:marLeft w:val="0"/>
      <w:marRight w:val="0"/>
      <w:marTop w:val="0"/>
      <w:marBottom w:val="0"/>
      <w:divBdr>
        <w:top w:val="none" w:sz="0" w:space="0" w:color="auto"/>
        <w:left w:val="none" w:sz="0" w:space="0" w:color="auto"/>
        <w:bottom w:val="none" w:sz="0" w:space="0" w:color="auto"/>
        <w:right w:val="none" w:sz="0" w:space="0" w:color="auto"/>
      </w:divBdr>
    </w:div>
    <w:div w:id="1907105879">
      <w:bodyDiv w:val="1"/>
      <w:marLeft w:val="0"/>
      <w:marRight w:val="0"/>
      <w:marTop w:val="0"/>
      <w:marBottom w:val="0"/>
      <w:divBdr>
        <w:top w:val="none" w:sz="0" w:space="0" w:color="auto"/>
        <w:left w:val="none" w:sz="0" w:space="0" w:color="auto"/>
        <w:bottom w:val="none" w:sz="0" w:space="0" w:color="auto"/>
        <w:right w:val="none" w:sz="0" w:space="0" w:color="auto"/>
      </w:divBdr>
    </w:div>
    <w:div w:id="1915166800">
      <w:bodyDiv w:val="1"/>
      <w:marLeft w:val="0"/>
      <w:marRight w:val="0"/>
      <w:marTop w:val="0"/>
      <w:marBottom w:val="0"/>
      <w:divBdr>
        <w:top w:val="none" w:sz="0" w:space="0" w:color="auto"/>
        <w:left w:val="none" w:sz="0" w:space="0" w:color="auto"/>
        <w:bottom w:val="none" w:sz="0" w:space="0" w:color="auto"/>
        <w:right w:val="none" w:sz="0" w:space="0" w:color="auto"/>
      </w:divBdr>
    </w:div>
    <w:div w:id="1921211187">
      <w:bodyDiv w:val="1"/>
      <w:marLeft w:val="0"/>
      <w:marRight w:val="0"/>
      <w:marTop w:val="0"/>
      <w:marBottom w:val="0"/>
      <w:divBdr>
        <w:top w:val="none" w:sz="0" w:space="0" w:color="auto"/>
        <w:left w:val="none" w:sz="0" w:space="0" w:color="auto"/>
        <w:bottom w:val="none" w:sz="0" w:space="0" w:color="auto"/>
        <w:right w:val="none" w:sz="0" w:space="0" w:color="auto"/>
      </w:divBdr>
    </w:div>
    <w:div w:id="1937059587">
      <w:bodyDiv w:val="1"/>
      <w:marLeft w:val="0"/>
      <w:marRight w:val="0"/>
      <w:marTop w:val="0"/>
      <w:marBottom w:val="0"/>
      <w:divBdr>
        <w:top w:val="none" w:sz="0" w:space="0" w:color="auto"/>
        <w:left w:val="none" w:sz="0" w:space="0" w:color="auto"/>
        <w:bottom w:val="none" w:sz="0" w:space="0" w:color="auto"/>
        <w:right w:val="none" w:sz="0" w:space="0" w:color="auto"/>
      </w:divBdr>
    </w:div>
    <w:div w:id="1938631142">
      <w:bodyDiv w:val="1"/>
      <w:marLeft w:val="0"/>
      <w:marRight w:val="0"/>
      <w:marTop w:val="0"/>
      <w:marBottom w:val="0"/>
      <w:divBdr>
        <w:top w:val="none" w:sz="0" w:space="0" w:color="auto"/>
        <w:left w:val="none" w:sz="0" w:space="0" w:color="auto"/>
        <w:bottom w:val="none" w:sz="0" w:space="0" w:color="auto"/>
        <w:right w:val="none" w:sz="0" w:space="0" w:color="auto"/>
      </w:divBdr>
    </w:div>
    <w:div w:id="1940750154">
      <w:bodyDiv w:val="1"/>
      <w:marLeft w:val="0"/>
      <w:marRight w:val="0"/>
      <w:marTop w:val="0"/>
      <w:marBottom w:val="0"/>
      <w:divBdr>
        <w:top w:val="none" w:sz="0" w:space="0" w:color="auto"/>
        <w:left w:val="none" w:sz="0" w:space="0" w:color="auto"/>
        <w:bottom w:val="none" w:sz="0" w:space="0" w:color="auto"/>
        <w:right w:val="none" w:sz="0" w:space="0" w:color="auto"/>
      </w:divBdr>
    </w:div>
    <w:div w:id="1971857156">
      <w:bodyDiv w:val="1"/>
      <w:marLeft w:val="0"/>
      <w:marRight w:val="0"/>
      <w:marTop w:val="0"/>
      <w:marBottom w:val="0"/>
      <w:divBdr>
        <w:top w:val="none" w:sz="0" w:space="0" w:color="auto"/>
        <w:left w:val="none" w:sz="0" w:space="0" w:color="auto"/>
        <w:bottom w:val="none" w:sz="0" w:space="0" w:color="auto"/>
        <w:right w:val="none" w:sz="0" w:space="0" w:color="auto"/>
      </w:divBdr>
    </w:div>
    <w:div w:id="1975940832">
      <w:bodyDiv w:val="1"/>
      <w:marLeft w:val="0"/>
      <w:marRight w:val="0"/>
      <w:marTop w:val="0"/>
      <w:marBottom w:val="0"/>
      <w:divBdr>
        <w:top w:val="none" w:sz="0" w:space="0" w:color="auto"/>
        <w:left w:val="none" w:sz="0" w:space="0" w:color="auto"/>
        <w:bottom w:val="none" w:sz="0" w:space="0" w:color="auto"/>
        <w:right w:val="none" w:sz="0" w:space="0" w:color="auto"/>
      </w:divBdr>
    </w:div>
    <w:div w:id="1978292692">
      <w:bodyDiv w:val="1"/>
      <w:marLeft w:val="0"/>
      <w:marRight w:val="0"/>
      <w:marTop w:val="0"/>
      <w:marBottom w:val="0"/>
      <w:divBdr>
        <w:top w:val="none" w:sz="0" w:space="0" w:color="auto"/>
        <w:left w:val="none" w:sz="0" w:space="0" w:color="auto"/>
        <w:bottom w:val="none" w:sz="0" w:space="0" w:color="auto"/>
        <w:right w:val="none" w:sz="0" w:space="0" w:color="auto"/>
      </w:divBdr>
    </w:div>
    <w:div w:id="1988440052">
      <w:bodyDiv w:val="1"/>
      <w:marLeft w:val="0"/>
      <w:marRight w:val="0"/>
      <w:marTop w:val="0"/>
      <w:marBottom w:val="0"/>
      <w:divBdr>
        <w:top w:val="none" w:sz="0" w:space="0" w:color="auto"/>
        <w:left w:val="none" w:sz="0" w:space="0" w:color="auto"/>
        <w:bottom w:val="none" w:sz="0" w:space="0" w:color="auto"/>
        <w:right w:val="none" w:sz="0" w:space="0" w:color="auto"/>
      </w:divBdr>
    </w:div>
    <w:div w:id="2041079454">
      <w:bodyDiv w:val="1"/>
      <w:marLeft w:val="0"/>
      <w:marRight w:val="0"/>
      <w:marTop w:val="0"/>
      <w:marBottom w:val="0"/>
      <w:divBdr>
        <w:top w:val="none" w:sz="0" w:space="0" w:color="auto"/>
        <w:left w:val="none" w:sz="0" w:space="0" w:color="auto"/>
        <w:bottom w:val="none" w:sz="0" w:space="0" w:color="auto"/>
        <w:right w:val="none" w:sz="0" w:space="0" w:color="auto"/>
      </w:divBdr>
    </w:div>
    <w:div w:id="2049181774">
      <w:bodyDiv w:val="1"/>
      <w:marLeft w:val="0"/>
      <w:marRight w:val="0"/>
      <w:marTop w:val="0"/>
      <w:marBottom w:val="0"/>
      <w:divBdr>
        <w:top w:val="none" w:sz="0" w:space="0" w:color="auto"/>
        <w:left w:val="none" w:sz="0" w:space="0" w:color="auto"/>
        <w:bottom w:val="none" w:sz="0" w:space="0" w:color="auto"/>
        <w:right w:val="none" w:sz="0" w:space="0" w:color="auto"/>
      </w:divBdr>
    </w:div>
    <w:div w:id="2070761557">
      <w:bodyDiv w:val="1"/>
      <w:marLeft w:val="0"/>
      <w:marRight w:val="0"/>
      <w:marTop w:val="0"/>
      <w:marBottom w:val="0"/>
      <w:divBdr>
        <w:top w:val="none" w:sz="0" w:space="0" w:color="auto"/>
        <w:left w:val="none" w:sz="0" w:space="0" w:color="auto"/>
        <w:bottom w:val="none" w:sz="0" w:space="0" w:color="auto"/>
        <w:right w:val="none" w:sz="0" w:space="0" w:color="auto"/>
      </w:divBdr>
    </w:div>
    <w:div w:id="2071997217">
      <w:bodyDiv w:val="1"/>
      <w:marLeft w:val="0"/>
      <w:marRight w:val="0"/>
      <w:marTop w:val="0"/>
      <w:marBottom w:val="0"/>
      <w:divBdr>
        <w:top w:val="none" w:sz="0" w:space="0" w:color="auto"/>
        <w:left w:val="none" w:sz="0" w:space="0" w:color="auto"/>
        <w:bottom w:val="none" w:sz="0" w:space="0" w:color="auto"/>
        <w:right w:val="none" w:sz="0" w:space="0" w:color="auto"/>
      </w:divBdr>
    </w:div>
    <w:div w:id="2120106425">
      <w:bodyDiv w:val="1"/>
      <w:marLeft w:val="0"/>
      <w:marRight w:val="0"/>
      <w:marTop w:val="0"/>
      <w:marBottom w:val="0"/>
      <w:divBdr>
        <w:top w:val="none" w:sz="0" w:space="0" w:color="auto"/>
        <w:left w:val="none" w:sz="0" w:space="0" w:color="auto"/>
        <w:bottom w:val="none" w:sz="0" w:space="0" w:color="auto"/>
        <w:right w:val="none" w:sz="0" w:space="0" w:color="auto"/>
      </w:divBdr>
    </w:div>
    <w:div w:id="2124568702">
      <w:bodyDiv w:val="1"/>
      <w:marLeft w:val="0"/>
      <w:marRight w:val="0"/>
      <w:marTop w:val="0"/>
      <w:marBottom w:val="0"/>
      <w:divBdr>
        <w:top w:val="none" w:sz="0" w:space="0" w:color="auto"/>
        <w:left w:val="none" w:sz="0" w:space="0" w:color="auto"/>
        <w:bottom w:val="none" w:sz="0" w:space="0" w:color="auto"/>
        <w:right w:val="none" w:sz="0" w:space="0" w:color="auto"/>
      </w:divBdr>
    </w:div>
    <w:div w:id="2138789525">
      <w:bodyDiv w:val="1"/>
      <w:marLeft w:val="0"/>
      <w:marRight w:val="0"/>
      <w:marTop w:val="0"/>
      <w:marBottom w:val="0"/>
      <w:divBdr>
        <w:top w:val="none" w:sz="0" w:space="0" w:color="auto"/>
        <w:left w:val="none" w:sz="0" w:space="0" w:color="auto"/>
        <w:bottom w:val="none" w:sz="0" w:space="0" w:color="auto"/>
        <w:right w:val="none" w:sz="0" w:space="0" w:color="auto"/>
      </w:divBdr>
    </w:div>
    <w:div w:id="214650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cevallos@utc.edu.ec"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mailto:karla.cantuna@utc.edu.ec"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ustavo.rodriguez@utc.edu.ec"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DE002AA7E4448CE920B2A7DF9047573"/>
        <w:category>
          <w:name w:val="General"/>
          <w:gallery w:val="placeholder"/>
        </w:category>
        <w:types>
          <w:type w:val="bbPlcHdr"/>
        </w:types>
        <w:behaviors>
          <w:behavior w:val="content"/>
        </w:behaviors>
        <w:guid w:val="{DAAC52B8-00E4-4A0C-8FA2-767D98BF4BC4}"/>
      </w:docPartPr>
      <w:docPartBody>
        <w:p w:rsidR="00843685" w:rsidRDefault="00EE1E14" w:rsidP="00EE1E14">
          <w:pPr>
            <w:pStyle w:val="5DE002AA7E4448CE920B2A7DF9047573"/>
          </w:pPr>
          <w:r w:rsidRPr="008D12B4">
            <w:rPr>
              <w:rStyle w:val="Textodelmarcadordeposicin"/>
            </w:rPr>
            <w:t>Haga clic aquí para escribir texto.</w:t>
          </w:r>
        </w:p>
      </w:docPartBody>
    </w:docPart>
    <w:docPart>
      <w:docPartPr>
        <w:name w:val="321F41A3E165481A8CBF7D2A67EF1AA1"/>
        <w:category>
          <w:name w:val="General"/>
          <w:gallery w:val="placeholder"/>
        </w:category>
        <w:types>
          <w:type w:val="bbPlcHdr"/>
        </w:types>
        <w:behaviors>
          <w:behavior w:val="content"/>
        </w:behaviors>
        <w:guid w:val="{F5E3C050-DBE4-4435-825E-4CF0D30FD3AD}"/>
      </w:docPartPr>
      <w:docPartBody>
        <w:p w:rsidR="00843685" w:rsidRDefault="00EE1E14" w:rsidP="00EE1E14">
          <w:pPr>
            <w:pStyle w:val="321F41A3E165481A8CBF7D2A67EF1AA1"/>
          </w:pPr>
          <w:r w:rsidRPr="008D12B4">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BAB"/>
    <w:rsid w:val="00065F0F"/>
    <w:rsid w:val="000817CD"/>
    <w:rsid w:val="000A202F"/>
    <w:rsid w:val="0026760F"/>
    <w:rsid w:val="00276ACB"/>
    <w:rsid w:val="002F1F3B"/>
    <w:rsid w:val="003D4ADE"/>
    <w:rsid w:val="00444BD8"/>
    <w:rsid w:val="00456DD9"/>
    <w:rsid w:val="005B017A"/>
    <w:rsid w:val="006534DB"/>
    <w:rsid w:val="0066624D"/>
    <w:rsid w:val="006E1931"/>
    <w:rsid w:val="00774BBF"/>
    <w:rsid w:val="007A7E54"/>
    <w:rsid w:val="007B48F7"/>
    <w:rsid w:val="007C4129"/>
    <w:rsid w:val="007E123A"/>
    <w:rsid w:val="00843685"/>
    <w:rsid w:val="00854D16"/>
    <w:rsid w:val="00947D2D"/>
    <w:rsid w:val="009E40F4"/>
    <w:rsid w:val="00A11BAB"/>
    <w:rsid w:val="00A13FB6"/>
    <w:rsid w:val="00A148EB"/>
    <w:rsid w:val="00AB49C0"/>
    <w:rsid w:val="00AC17D1"/>
    <w:rsid w:val="00B64382"/>
    <w:rsid w:val="00B74410"/>
    <w:rsid w:val="00BF1CC8"/>
    <w:rsid w:val="00C12F5A"/>
    <w:rsid w:val="00C272C0"/>
    <w:rsid w:val="00C86BE2"/>
    <w:rsid w:val="00D10E3F"/>
    <w:rsid w:val="00EE1E14"/>
    <w:rsid w:val="00F9054C"/>
    <w:rsid w:val="00FA754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E1E14"/>
    <w:rPr>
      <w:color w:val="808080"/>
    </w:rPr>
  </w:style>
  <w:style w:type="paragraph" w:customStyle="1" w:styleId="2D3584CCDA4D4E449DD544933A2E4AE5">
    <w:name w:val="2D3584CCDA4D4E449DD544933A2E4AE5"/>
    <w:rsid w:val="00C12F5A"/>
    <w:rPr>
      <w:lang w:val="es-ES" w:eastAsia="es-ES"/>
    </w:rPr>
  </w:style>
  <w:style w:type="paragraph" w:customStyle="1" w:styleId="6F88BCEB632F454DA1BC3EE88FF53584">
    <w:name w:val="6F88BCEB632F454DA1BC3EE88FF53584"/>
    <w:rsid w:val="00854D16"/>
    <w:rPr>
      <w:lang w:val="es-ES" w:eastAsia="es-ES"/>
    </w:rPr>
  </w:style>
  <w:style w:type="paragraph" w:customStyle="1" w:styleId="5DE002AA7E4448CE920B2A7DF9047573">
    <w:name w:val="5DE002AA7E4448CE920B2A7DF9047573"/>
    <w:rsid w:val="00EE1E14"/>
  </w:style>
  <w:style w:type="paragraph" w:customStyle="1" w:styleId="321F41A3E165481A8CBF7D2A67EF1AA1">
    <w:name w:val="321F41A3E165481A8CBF7D2A67EF1AA1"/>
    <w:rsid w:val="00EE1E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Civil">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ivi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l">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Agu05</b:Tag>
    <b:SourceType>Book</b:SourceType>
    <b:Guid>{0C659A08-85EE-4A9D-95E9-8F9408DFC2B0}</b:Guid>
    <b:Title>Proyecto de prevención de los riesgos asociados con la erupción del volcán Cotopaxi</b:Title>
    <b:Year>2005</b:Year>
    <b:City>Quito, Ecuador</b:City>
    <b:Publisher>Sotavento</b:Publisher>
    <b:Author>
      <b:Author>
        <b:NameList>
          <b:Person>
            <b:Last>Aguilera</b:Last>
            <b:First>Eduardo</b:First>
          </b:Person>
          <b:Person>
            <b:Last>Toulkeridis</b:Last>
            <b:First>Theófilos</b:First>
          </b:Person>
        </b:NameList>
      </b:Author>
    </b:Author>
    <b:RefOrder>2</b:RefOrder>
  </b:Source>
  <b:Source>
    <b:Tag>Cor15</b:Tag>
    <b:SourceType>Report</b:SourceType>
    <b:Guid>{8DEEFE70-6E77-4C50-A8AB-0D1B565B7A58}</b:Guid>
    <b:Title>Resolución Nª SGR-042-2015</b:Title>
    <b:Year>2015</b:Year>
    <b:Publisher>Secretaría de Gestión de Riesgos del Ecuador</b:Publisher>
    <b:City>Quito, Ecuador</b:City>
    <b:Author>
      <b:Author>
        <b:NameList>
          <b:Person>
            <b:Last>Cornejo</b:Last>
            <b:First>María del Pilar</b:First>
          </b:Person>
        </b:NameList>
      </b:Author>
    </b:Author>
    <b:RefOrder>10</b:RefOrder>
  </b:Source>
  <b:Source>
    <b:Tag>Ola14</b:Tag>
    <b:SourceType>Book</b:SourceType>
    <b:Guid>{82471277-AB06-4F3F-86D9-D003320B457E}</b:Guid>
    <b:Title>Sistemas de Información Geográfica Tomo I</b:Title>
    <b:Year>2014</b:Year>
    <b:City>España</b:City>
    <b:Publisher>Creative Commons</b:Publisher>
    <b:Author>
      <b:Author>
        <b:NameList>
          <b:Person>
            <b:Last>Olaya</b:Last>
            <b:First>V</b:First>
          </b:Person>
        </b:NameList>
      </b:Author>
    </b:Author>
    <b:RefOrder>7</b:RefOrder>
  </b:Source>
  <b:Source>
    <b:Tag>Pas84</b:Tag>
    <b:SourceType>Book</b:SourceType>
    <b:Guid>{0CD350B9-EE7A-413F-8D60-105D68FD17E2}</b:Guid>
    <b:Title>Evaluación y prevención de riesgos ambientales en Centroamérica</b:Title>
    <b:Year>2008</b:Year>
    <b:City>España</b:City>
    <b:Publisher>Documenta Universitaria</b:Publisher>
    <b:Author>
      <b:Author>
        <b:NameList>
          <b:Person>
            <b:Last>Pastor</b:Last>
            <b:First>P</b:First>
          </b:Person>
          <b:Person>
            <b:Last>Pérez</b:Last>
            <b:First>R</b:First>
          </b:Person>
        </b:NameList>
      </b:Author>
    </b:Author>
    <b:RefOrder>8</b:RefOrder>
  </b:Source>
  <b:Source>
    <b:Tag>Del12</b:Tag>
    <b:SourceType>Book</b:SourceType>
    <b:Guid>{FE7DC844-7946-4480-9282-72E54158B7E4}</b:Guid>
    <b:Title>Los sistemas de información geográfica y la investigación en ciencias humanas y sociales: Confederación Española de Centros de Estudios Locales</b:Title>
    <b:Year>2012</b:Year>
    <b:Publisher>Confederación Española de Centros de Estudios Locales</b:Publisher>
    <b:City>Madrid</b:City>
    <b:Author>
      <b:Author>
        <b:NameList>
          <b:Person>
            <b:Last>Del Bosque</b:Last>
            <b:First>Isabel</b:First>
          </b:Person>
          <b:Person>
            <b:Last>Fernández</b:Last>
            <b:First>Carlos</b:First>
          </b:Person>
          <b:Person>
            <b:Last>Martín-Forero</b:Last>
            <b:First>Lourdes</b:First>
          </b:Person>
          <b:Person>
            <b:Last>Peréz</b:Last>
            <b:First>Esther</b:First>
          </b:Person>
        </b:NameList>
      </b:Author>
    </b:Author>
    <b:RefOrder>11</b:RefOrder>
  </b:Source>
  <b:Source>
    <b:Tag>And05</b:Tag>
    <b:SourceType>Book</b:SourceType>
    <b:Guid>{B5D24FC0-C5AF-480B-89F4-5006FD5C5A28}</b:Guid>
    <b:Title>Los peligros volcánicos asociados con el Cotopaxi</b:Title>
    <b:Year>2005</b:Year>
    <b:City>Quito</b:City>
    <b:Publisher>Corporación Editora Nacional</b:Publisher>
    <b:Author>
      <b:Author>
        <b:NameList>
          <b:Person>
            <b:Last>Andrade</b:Last>
            <b:First>Daniel</b:First>
          </b:Person>
          <b:Person>
            <b:Last>Hall</b:Last>
            <b:First>Minard</b:First>
          </b:Person>
          <b:Person>
            <b:Last>Mothes</b:Last>
            <b:First>Patricia</b:First>
          </b:Person>
          <b:Person>
            <b:Last>Troncoso</b:Last>
            <b:First>Liliana</b:First>
          </b:Person>
          <b:Person>
            <b:Last>Eissen</b:Last>
            <b:First>Jean</b:First>
          </b:Person>
          <b:Person>
            <b:Last>Samaniego</b:Last>
            <b:First>Pablo</b:First>
          </b:Person>
          <b:Person>
            <b:Last>Egred</b:Last>
            <b:First>José</b:First>
          </b:Person>
          <b:Person>
            <b:Last>Ramón</b:Last>
            <b:First>Patricio</b:First>
          </b:Person>
          <b:Person>
            <b:Last>Rivero</b:Last>
            <b:First>David</b:First>
          </b:Person>
          <b:Person>
            <b:Last>Yepes</b:Last>
            <b:First>Hugo</b:First>
          </b:Person>
        </b:NameList>
      </b:Author>
    </b:Author>
    <b:RefOrder>12</b:RefOrder>
  </b:Source>
  <b:Source>
    <b:Tag>Ord13</b:Tag>
    <b:SourceType>Book</b:SourceType>
    <b:Guid>{68DC96B7-61DC-4E3D-ADC3-A3CAD7E0CA6B}</b:Guid>
    <b:Title>Las potenciales zonas de inundación por lahares en el volcán Cotopaxi</b:Title>
    <b:Year>2013</b:Year>
    <b:City>Quito</b:City>
    <b:Author>
      <b:Author>
        <b:NameList>
          <b:Person>
            <b:Last>Ordoñez</b:Last>
            <b:First>Jorge</b:First>
          </b:Person>
          <b:Person>
            <b:Last>Samaniego</b:Last>
            <b:First>Pablo</b:First>
          </b:Person>
          <b:Person>
            <b:Last>Mothes</b:Last>
            <b:First>Patricia</b:First>
          </b:Person>
          <b:Person>
            <b:Last>Schilling</b:Last>
            <b:First>Steve</b:First>
          </b:Person>
        </b:NameList>
      </b:Author>
    </b:Author>
    <b:RefOrder>13</b:RefOrder>
  </b:Source>
  <b:Source>
    <b:Tag>Gon15</b:Tag>
    <b:SourceType>Book</b:SourceType>
    <b:Guid>{EF4146D6-6817-45B5-A35B-DB521883E42C}</b:Guid>
    <b:Title>Síntesis de la evolución volcánica de isla decepción y la erupción de 1970</b:Title>
    <b:Year>2015</b:Year>
    <b:Author>
      <b:Author>
        <b:NameList>
          <b:Person>
            <b:Last>González-Ferran</b:Last>
            <b:First>O</b:First>
          </b:Person>
          <b:Person>
            <b:Last>Munizaga</b:Last>
            <b:First>F</b:First>
          </b:Person>
          <b:Person>
            <b:Last>Moreno</b:Last>
            <b:First>H</b:First>
          </b:Person>
        </b:NameList>
      </b:Author>
    </b:Author>
    <b:RefOrder>14</b:RefOrder>
  </b:Source>
  <b:Source>
    <b:Tag>Mel13</b:Tag>
    <b:SourceType>Report</b:SourceType>
    <b:Guid>{9C8E58E4-58AD-47A4-9DB2-15A70F91F304}</b:Guid>
    <b:Title>Diseño y Desarrollo de Aplicaciones Interactivas para el Middleware GINGA de Televisión Digital de la Norma ISDB-Tb para brindar Información de los Protocolos de Prevención a la Población en Lugares de Alto Riesgo de Erupciones Volcánicas, Sismos</b:Title>
    <b:Year>2013</b:Year>
    <b:City>QUITO/EPN/2013</b:City>
    <b:Author>
      <b:Author>
        <b:NameList>
          <b:Person>
            <b:Last>Melo</b:Last>
            <b:First>V</b:First>
          </b:Person>
          <b:Person>
            <b:Last>Luis</b:Last>
            <b:First>J</b:First>
          </b:Person>
        </b:NameList>
      </b:Author>
    </b:Author>
    <b:RefOrder>15</b:RefOrder>
  </b:Source>
  <b:Source>
    <b:Tag>Shr14</b:Tag>
    <b:SourceType>Book</b:SourceType>
    <b:Guid>{5DDEA1B7-4205-4E40-84E0-56958D39BE37}</b:Guid>
    <b:Title>Volcanic Hazards, Risks and Disasters</b:Title>
    <b:Year>2014</b:Year>
    <b:Publisher>Academic Press</b:Publisher>
    <b:Author>
      <b:Author>
        <b:NameList>
          <b:Person>
            <b:Last>Shroder</b:Last>
            <b:First>J</b:First>
          </b:Person>
          <b:Person>
            <b:Last>Papale</b:Last>
            <b:First>P</b:First>
          </b:Person>
        </b:NameList>
      </b:Author>
    </b:Author>
    <b:RefOrder>16</b:RefOrder>
  </b:Source>
  <b:Source>
    <b:Tag>Bar95</b:Tag>
    <b:SourceType>JournalArticle</b:SourceType>
    <b:Guid>{73FD5A97-1E79-4885-90EF-4C006CA185D0}</b:Guid>
    <b:Title>"Cronología y características de dispersión de las últimas erupciones tephra del volcán Cotopaxi"</b:Title>
    <b:Year>1995</b:Year>
    <b:JournalName>Volcanology and Geothermal Research</b:JournalName>
    <b:Pages>217-239</b:Pages>
    <b:Author>
      <b:Author>
        <b:NameList>
          <b:Person>
            <b:Last>Barberi</b:Last>
            <b:First>F.</b:First>
          </b:Person>
          <b:Person>
            <b:Last>Coltelli</b:Last>
            <b:First>M.</b:First>
          </b:Person>
          <b:Person>
            <b:Last>Frullani</b:Last>
            <b:First>A.</b:First>
          </b:Person>
          <b:Person>
            <b:Last>Rosi</b:Last>
            <b:First>M.</b:First>
          </b:Person>
          <b:Person>
            <b:Last>Almeida</b:Last>
            <b:First>E.</b:First>
          </b:Person>
        </b:NameList>
      </b:Author>
    </b:Author>
    <b:RefOrder>17</b:RefOrder>
  </b:Source>
  <b:Source>
    <b:Tag>Cha15</b:Tag>
    <b:SourceType>ArticleInAPeriodical</b:SourceType>
    <b:Guid>{261057EE-20EF-4714-8EB0-99E8C4F3B70E}</b:Guid>
    <b:Title>"El Instituto Geofísico reportó dos explosiones en el volcán Cotopaxi"</b:Title>
    <b:PeriodicalTitle>El Comercio</b:PeriodicalTitle>
    <b:Year>2015</b:Year>
    <b:Month>Agosto</b:Month>
    <b:Day>14</b:Day>
    <b:Author>
      <b:Author>
        <b:NameList>
          <b:Person>
            <b:Last>Chamorro</b:Last>
            <b:First>Diana</b:First>
          </b:Person>
          <b:Person>
            <b:Last>Maisanche</b:Last>
            <b:First>Fabián</b:First>
          </b:Person>
          <b:Person>
            <b:Last>Puente</b:Last>
            <b:First>Diego</b:First>
          </b:Person>
        </b:NameList>
      </b:Author>
    </b:Author>
    <b:RefOrder>18</b:RefOrder>
  </b:Source>
  <b:Source>
    <b:Tag>Coro15</b:Tag>
    <b:SourceType>JournalArticle</b:SourceType>
    <b:Guid>{44CB0C3C-D1FC-47BB-B08E-E7DEF9C6D355}</b:Guid>
    <b:Title>"Estudio comparativo de los planes de actuacion frente el riesgo volcánico (Costa Rica, El Salvador, Ecuador, España, México, Nicaragua y Chile)"</b:Title>
    <b:JournalName>Revista Geológica de América Central</b:JournalName>
    <b:Year>2015</b:Year>
    <b:Pages>52</b:Pages>
    <b:Author>
      <b:Author>
        <b:NameList>
          <b:Person>
            <b:Last>Corominas</b:Last>
            <b:First>O</b:First>
          </b:Person>
          <b:Person>
            <b:Last>Martí</b:Last>
            <b:First>J</b:First>
          </b:Person>
        </b:NameList>
      </b:Author>
    </b:Author>
    <b:RefOrder>6</b:RefOrder>
  </b:Source>
  <b:Source>
    <b:Tag>Doo13</b:Tag>
    <b:SourceType>JournalArticle</b:SourceType>
    <b:Guid>{67B93EA2-9F38-40BA-A14D-937F4726203C}</b:Guid>
    <b:Title>"The human impact of volcanoes: a historical review of events 1900-2009 and systematic literature review"</b:Title>
    <b:Year>2013</b:Year>
    <b:JournalName>PLOS currents</b:JournalName>
    <b:Pages>5</b:Pages>
    <b:Author>
      <b:Author>
        <b:NameList>
          <b:Person>
            <b:Last>Doocy</b:Last>
            <b:First>S</b:First>
          </b:Person>
          <b:Person>
            <b:Last>Daniels</b:Last>
            <b:First>A</b:First>
          </b:Person>
          <b:Person>
            <b:Last>Dooling</b:Last>
            <b:First>S</b:First>
          </b:Person>
          <b:Person>
            <b:Last>Gorokhovich</b:Last>
            <b:First>Y</b:First>
          </b:Person>
        </b:NameList>
      </b:Author>
    </b:Author>
    <b:RefOrder>19</b:RefOrder>
  </b:Source>
  <b:Source>
    <b:Tag>Elb12</b:Tag>
    <b:SourceType>JournalArticle</b:SourceType>
    <b:Guid>{A5ADAE8C-435D-49BB-87B4-367D534F5D82}</b:Guid>
    <b:Title>"Análisis numérico del levantamiento de los Andes en Sudamérica con base a energía de deformación"</b:Title>
    <b:Year>2012</b:Year>
    <b:JournalName>Revista Ciencia e Ingeniería</b:JournalName>
    <b:Pages>43-52</b:Pages>
    <b:Author>
      <b:Author>
        <b:NameList>
          <b:Person>
            <b:Last>Elberg</b:Last>
            <b:First>María</b:First>
          </b:Person>
          <b:Person>
            <b:Last>González</b:Last>
            <b:First>Leonardo</b:First>
          </b:Person>
          <b:Person>
            <b:Last>Hidrobo</b:Last>
            <b:First>Francisco</b:First>
          </b:Person>
          <b:Person>
            <b:Last>Aguilar</b:Last>
            <b:First>José</b:First>
          </b:Person>
        </b:NameList>
      </b:Author>
    </b:Author>
    <b:LCID>es-ES</b:LCID>
    <b:RefOrder>20</b:RefOrder>
  </b:Source>
  <b:Source>
    <b:Tag>Jar15</b:Tag>
    <b:SourceType>ArticleInAPeriodical</b:SourceType>
    <b:Guid>{E6DAF7A1-A639-46C5-9D78-CA07586D052B}</b:Guid>
    <b:Title>"Evacúan de forma preventiva Lasso, Mulaló y parte de Latacunga por la actividad del volcán Cotopaxi"</b:Title>
    <b:Year>2015</b:Year>
    <b:PeriodicalTitle>El Comercio</b:PeriodicalTitle>
    <b:Month>Agosto</b:Month>
    <b:Day>15</b:Day>
    <b:Author>
      <b:Author>
        <b:NameList>
          <b:Person>
            <b:Last>Jara</b:Last>
            <b:First>Mónica</b:First>
          </b:Person>
        </b:NameList>
      </b:Author>
    </b:Author>
    <b:RefOrder>3</b:RefOrder>
  </b:Source>
  <b:Source>
    <b:Tag>Mai15</b:Tag>
    <b:SourceType>ArticleInAPeriodical</b:SourceType>
    <b:Guid>{2EA16B93-82C3-4CDB-9364-38B6C85A808A}</b:Guid>
    <b:Title>"La normalidad retorno a Latacunga después de la evacuación temporal"</b:Title>
    <b:Year>2015</b:Year>
    <b:Author>
      <b:Author>
        <b:NameList>
          <b:Person>
            <b:Last>Maisanche</b:Last>
            <b:First>Fabian</b:First>
          </b:Person>
        </b:NameList>
      </b:Author>
    </b:Author>
    <b:PeriodicalTitle>El Comercio</b:PeriodicalTitle>
    <b:Month>Agosto</b:Month>
    <b:Day>16</b:Day>
    <b:RefOrder>4</b:RefOrder>
  </b:Source>
  <b:Source>
    <b:Tag>Mai151</b:Tag>
    <b:SourceType>ArticleInAPeriodical</b:SourceType>
    <b:Guid>{CEA52256-5F22-46FE-BF0E-A2AA0BDA10D4}</b:Guid>
    <b:Title>"Latacunga y Salcedo realizan un simulacro masivo por el volcán Cotopaxi"</b:Title>
    <b:PeriodicalTitle>El Comercio</b:PeriodicalTitle>
    <b:Year>2015</b:Year>
    <b:Month>Noviembre</b:Month>
    <b:Day>18</b:Day>
    <b:Author>
      <b:Author>
        <b:NameList>
          <b:Person>
            <b:Last>Maisanche</b:Last>
            <b:First>Fabián</b:First>
          </b:Person>
        </b:NameList>
      </b:Author>
    </b:Author>
    <b:RefOrder>5</b:RefOrder>
  </b:Source>
  <b:Source>
    <b:Tag>Mat13</b:Tag>
    <b:SourceType>JournalArticle</b:SourceType>
    <b:Guid>{B8EB15FF-A8FB-41ED-9A2E-62AC32E9DF4C}</b:Guid>
    <b:Title>"Geovisualización de la población: Nuevas tendencias en la web social"</b:Title>
    <b:Year>2013</b:Year>
    <b:Author>
      <b:Author>
        <b:NameList>
          <b:Person>
            <b:Last>Mateos</b:Last>
            <b:First>P</b:First>
          </b:Person>
        </b:NameList>
      </b:Author>
    </b:Author>
    <b:RefOrder>1</b:RefOrder>
  </b:Source>
  <b:Source>
    <b:Tag>Mor15</b:Tag>
    <b:SourceType>JournalArticle</b:SourceType>
    <b:Guid>{E233227D-385F-477B-9554-8F9479688060}</b:Guid>
    <b:Title>"La erupción del volcán Mirador en abril-mayo de 1979, lago Ranco-Rininahue, Andes del sur"</b:Title>
    <b:Year>2015</b:Year>
    <b:Author>
      <b:Author>
        <b:NameList>
          <b:Person>
            <b:Last>Moreno</b:Last>
            <b:First>H</b:First>
          </b:Person>
        </b:NameList>
      </b:Author>
    </b:Author>
    <b:RefOrder>21</b:RefOrder>
  </b:Source>
  <b:Source>
    <b:Tag>Oje13</b:Tag>
    <b:SourceType>JournalArticle</b:SourceType>
    <b:Guid>{51F498BA-E30D-45CD-B4DF-2BFA9D7ACF22}</b:Guid>
    <b:Title>"Línea de costa y sistemas de información geográfica: modelo de datos Para la caracterización y cálculo de indicadores en la costa andaluza"</b:Title>
    <b:Year>2013</b:Year>
    <b:Author>
      <b:Author>
        <b:NameList>
          <b:Person>
            <b:Last>Ojeda Zújar</b:Last>
            <b:First>J</b:First>
          </b:Person>
          <b:Person>
            <b:Last>Díaz Cuevas</b:Last>
            <b:First>M</b:First>
          </b:Person>
          <b:Person>
            <b:Last>Prieto Campos</b:Last>
            <b:First>A</b:First>
          </b:Person>
          <b:Person>
            <b:Last>Álvarez Francoso</b:Last>
            <b:First>J</b:First>
          </b:Person>
        </b:NameList>
      </b:Author>
    </b:Author>
    <b:RefOrder>22</b:RefOrder>
  </b:Source>
  <b:Source>
    <b:Tag>Pis14</b:Tag>
    <b:SourceType>JournalArticle</b:SourceType>
    <b:Guid>{2B9D6C0C-1E05-45F1-9C79-8F1B016DD626}</b:Guid>
    <b:Title>"Lahar hazard assessment in the southern drainage system of Cotopaxi volcano, Ecuador: Results from multiscale lahar simulations"</b:Title>
    <b:JournalName>Geomorphology</b:JournalName>
    <b:Year>2014</b:Year>
    <b:Pages>51-63</b:Pages>
    <b:Author>
      <b:Author>
        <b:NameList>
          <b:Person>
            <b:Last>Pistolesi</b:Last>
            <b:First>M</b:First>
          </b:Person>
          <b:Person>
            <b:Last>Cioni</b:Last>
            <b:First>R</b:First>
          </b:Person>
          <b:Person>
            <b:Last>Rosi</b:Last>
            <b:First>M</b:First>
          </b:Person>
          <b:Person>
            <b:Last>Aguilera</b:Last>
            <b:First>E</b:First>
          </b:Person>
        </b:NameList>
      </b:Author>
    </b:Author>
    <b:Volume>207</b:Volume>
    <b:RefOrder>23</b:RefOrder>
  </b:Source>
  <b:Source>
    <b:Tag>Rod14</b:Tag>
    <b:SourceType>JournalArticle</b:SourceType>
    <b:Guid>{E3E050CE-08FE-4440-AB19-A59599B411A6}</b:Guid>
    <b:Title>"Sistema de Información Geográfica para la Industria pesquera"</b:Title>
    <b:JournalName>Serie Científica-Universidad de las Ciencias Informáticas</b:JournalName>
    <b:Year>2014</b:Year>
    <b:Pages>13-24</b:Pages>
    <b:Author>
      <b:Author>
        <b:NameList>
          <b:Person>
            <b:Last>Rodríguez</b:Last>
            <b:First>M</b:First>
          </b:Person>
          <b:Person>
            <b:Last>Companioni</b:Last>
            <b:First>A</b:First>
          </b:Person>
        </b:NameList>
      </b:Author>
    </b:Author>
    <b:Volume>7</b:Volume>
    <b:RefOrder>24</b:RefOrder>
  </b:Source>
  <b:Source>
    <b:Tag>Sin84</b:Tag>
    <b:SourceType>JournalArticle</b:SourceType>
    <b:Guid>{2133BA41-5934-4C41-82A0-4AE67293CBE3}</b:Guid>
    <b:Title>"Virtues of the Haversine"</b:Title>
    <b:Year>1984</b:Year>
    <b:JournalName>Sky and Telescope</b:JournalName>
    <b:Author>
      <b:Author>
        <b:NameList>
          <b:Person>
            <b:Last>Sinnott</b:Last>
            <b:First>R</b:First>
          </b:Person>
        </b:NameList>
      </b:Author>
    </b:Author>
    <b:RefOrder>9</b:RefOrder>
  </b:Source>
  <b:Source>
    <b:Tag>Sto14</b:Tag>
    <b:SourceType>JournalArticle</b:SourceType>
    <b:Guid>{4EE447DA-006E-4802-A15D-C1E64356EDCB}</b:Guid>
    <b:Title>"Risk reduction through community-based monitoring: the vigías of Tungurahua, Ecuador"</b:Title>
    <b:JournalName>Journal of Applied Volcanology</b:JournalName>
    <b:Year>2014</b:Year>
    <b:Pages>3</b:Pages>
    <b:Author>
      <b:Author>
        <b:NameList>
          <b:Person>
            <b:Last>Stone</b:Last>
            <b:First>J</b:First>
          </b:Person>
          <b:Person>
            <b:Last>Barclay</b:Last>
            <b:First>J</b:First>
          </b:Person>
          <b:Person>
            <b:Last>Simmons</b:Last>
            <b:First>P</b:First>
          </b:Person>
          <b:Person>
            <b:Last>Cole</b:Last>
            <b:First>P</b:First>
          </b:Person>
          <b:Person>
            <b:Last>Loughlin</b:Last>
            <b:First>S</b:First>
          </b:Person>
          <b:Person>
            <b:Last>Ramón</b:Last>
            <b:First>P</b:First>
          </b:Person>
          <b:Person>
            <b:Last>Mothes</b:Last>
            <b:First>P</b:First>
          </b:Person>
        </b:NameList>
      </b:Author>
    </b:Author>
    <b:RefOrder>25</b:RefOrder>
  </b:Source>
  <b:Source>
    <b:Tag>Swo14</b:Tag>
    <b:SourceType>JournalArticle</b:SourceType>
    <b:Guid>{AB9247A6-E1F2-458C-A0E9-30C5F4042143}</b:Guid>
    <b:Title>"Consequences of long-term volcanic activity for essential services in Montserrat: challenges, adaptations and resilience"</b:Title>
    <b:Year>2014</b:Year>
    <b:Publisher>Memoirs</b:Publisher>
    <b:JournalName>Geological Society</b:JournalName>
    <b:Pages>471-488</b:Pages>
    <b:Author>
      <b:Author>
        <b:NameList>
          <b:Person>
            <b:Last>Sword-Daniels</b:Last>
            <b:First>V</b:First>
          </b:Person>
          <b:Person>
            <b:Last>Wilson</b:Last>
            <b:First>T</b:First>
          </b:Person>
          <b:Person>
            <b:Last>Sargeant</b:Last>
            <b:First>S</b:First>
          </b:Person>
          <b:Person>
            <b:Last>Rossetto</b:Last>
            <b:First>T</b:First>
          </b:Person>
          <b:Person>
            <b:Last>Twigg</b:Last>
            <b:First>J</b:First>
          </b:Person>
          <b:Person>
            <b:Last>Johnston</b:Last>
            <b:First>D</b:First>
          </b:Person>
          <b:Person>
            <b:Last>Cole</b:Last>
            <b:First>P</b:First>
          </b:Person>
        </b:NameList>
      </b:Author>
    </b:Author>
    <b:Volume>39</b:Volume>
    <b:City>London</b:City>
    <b:RefOrder>26</b:RefOrder>
  </b:Source>
</b:Sources>
</file>

<file path=customXml/itemProps1.xml><?xml version="1.0" encoding="utf-8"?>
<ds:datastoreItem xmlns:ds="http://schemas.openxmlformats.org/officeDocument/2006/customXml" ds:itemID="{DAE7C916-E4A7-4FC4-8F64-8C33B317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17</Pages>
  <Words>5667</Words>
  <Characters>31169</Characters>
  <Application>Microsoft Office Word</Application>
  <DocSecurity>0</DocSecurity>
  <Lines>259</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Inteligencia de negocios en comercio internacional. Soporte para elaboración de artículos empíricos</vt:lpstr>
      <vt:lpstr>Inteligencia de negocios en comercio internacional. Soporte para elaboración de artículos empíricos</vt:lpstr>
    </vt:vector>
  </TitlesOfParts>
  <Company/>
  <LinksUpToDate>false</LinksUpToDate>
  <CharactersWithSpaces>36763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Inteligencia de negocios en comercio internacional. Soporte para elaboración de artículos empíricos</dc:title>
  <dc:creator>Ordenador</dc:creator>
  <cp:lastModifiedBy>Usuario</cp:lastModifiedBy>
  <cp:revision>102</cp:revision>
  <cp:lastPrinted>2016-09-04T01:43:00Z</cp:lastPrinted>
  <dcterms:created xsi:type="dcterms:W3CDTF">2016-08-21T14:42:00Z</dcterms:created>
  <dcterms:modified xsi:type="dcterms:W3CDTF">2016-10-06T20:38:00Z</dcterms:modified>
</cp:coreProperties>
</file>